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1.9pt;height:98.3pt;mso-position-horizontal-relative:char;mso-position-vertical-relative:line" coordorigin="0,0" coordsize="9638,1966">
            <v:shape style="position:absolute;left:0;top:37;width:9638;height:1928" type="#_x0000_t75" stroked="false">
              <v:imagedata r:id="rId6" o:title=""/>
            </v:shape>
            <v:shape style="position:absolute;left:0;top:0;width:3369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z w:val="38"/>
                      </w:rPr>
                      <w:t>background</w:t>
                    </w:r>
                    <w:r>
                      <w:rPr>
                        <w:b/>
                        <w:spacing w:val="65"/>
                        <w:sz w:val="38"/>
                      </w:rPr>
                      <w:t> </w:t>
                    </w:r>
                    <w:r>
                      <w:rPr>
                        <w:b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5465;top:1139;width:3924;height:672" type="#_x0000_t202" filled="false" stroked="false">
              <v:textbox inset="0,0,0,0">
                <w:txbxContent>
                  <w:p>
                    <w:pPr>
                      <w:spacing w:line="665" w:lineRule="exact" w:before="0"/>
                      <w:ind w:left="0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231F20"/>
                        <w:spacing w:val="-18"/>
                        <w:sz w:val="58"/>
                      </w:rPr>
                      <w:t>What </w:t>
                    </w:r>
                    <w:r>
                      <w:rPr>
                        <w:b/>
                        <w:color w:val="231F20"/>
                        <w:spacing w:val="-10"/>
                        <w:sz w:val="58"/>
                      </w:rPr>
                      <w:t>is</w:t>
                    </w:r>
                    <w:r>
                      <w:rPr>
                        <w:b/>
                        <w:color w:val="231F20"/>
                        <w:spacing w:val="-105"/>
                        <w:sz w:val="58"/>
                      </w:rPr>
                      <w:t> </w:t>
                    </w:r>
                    <w:r>
                      <w:rPr>
                        <w:b/>
                        <w:color w:val="231F20"/>
                        <w:spacing w:val="-24"/>
                        <w:sz w:val="58"/>
                      </w:rPr>
                      <w:t>pollen?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footerReference w:type="default" r:id="rId5"/>
          <w:type w:val="continuous"/>
          <w:pgSz w:w="11910" w:h="16840"/>
          <w:pgMar w:footer="1023" w:top="800" w:bottom="1220" w:left="1020" w:right="980"/>
          <w:pgNumType w:start="1"/>
        </w:sectPr>
      </w:pPr>
    </w:p>
    <w:p>
      <w:pPr>
        <w:pStyle w:val="Heading1"/>
        <w:spacing w:before="99"/>
      </w:pPr>
      <w:r>
        <w:rPr>
          <w:color w:val="231F20"/>
          <w:w w:val="115"/>
        </w:rPr>
        <w:t>All about pollen</w:t>
      </w:r>
    </w:p>
    <w:p>
      <w:pPr>
        <w:pStyle w:val="BodyText"/>
        <w:spacing w:line="302" w:lineRule="auto" w:before="206"/>
        <w:ind w:left="113" w:right="50"/>
      </w:pPr>
      <w:r>
        <w:rPr>
          <w:w w:val="110"/>
        </w:rPr>
        <w:t>Pollen is essential for sexual reproduction of flowering plants and plants that produce cones. </w:t>
      </w:r>
      <w:r>
        <w:rPr>
          <w:w w:val="105"/>
        </w:rPr>
        <w:t>Each pollen grain contains male gametes necessary </w:t>
      </w:r>
      <w:r>
        <w:rPr>
          <w:w w:val="110"/>
        </w:rPr>
        <w:t>for fertilisation. The scientific study of living and fossilised pollen grains is known as palynology.</w:t>
      </w: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r>
        <w:rPr>
          <w:color w:val="231F20"/>
          <w:w w:val="115"/>
        </w:rPr>
        <w:t>The formation of pollen</w:t>
      </w:r>
    </w:p>
    <w:p>
      <w:pPr>
        <w:pStyle w:val="BodyText"/>
        <w:spacing w:line="302" w:lineRule="auto" w:before="206"/>
        <w:ind w:left="113" w:right="38"/>
        <w:jc w:val="both"/>
      </w:pP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w w:val="110"/>
        </w:rPr>
        <w:t>male</w:t>
      </w:r>
      <w:r>
        <w:rPr>
          <w:spacing w:val="-13"/>
          <w:w w:val="110"/>
        </w:rPr>
        <w:t> </w:t>
      </w:r>
      <w:r>
        <w:rPr>
          <w:spacing w:val="2"/>
          <w:w w:val="110"/>
        </w:rPr>
        <w:t>part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w w:val="110"/>
        </w:rPr>
        <w:t>flowering</w:t>
      </w:r>
      <w:r>
        <w:rPr>
          <w:spacing w:val="-14"/>
          <w:w w:val="110"/>
        </w:rPr>
        <w:t> </w:t>
      </w:r>
      <w:r>
        <w:rPr>
          <w:w w:val="110"/>
        </w:rPr>
        <w:t>plants</w:t>
      </w:r>
      <w:r>
        <w:rPr>
          <w:spacing w:val="-13"/>
          <w:w w:val="110"/>
        </w:rPr>
        <w:t> </w:t>
      </w:r>
      <w:r>
        <w:rPr>
          <w:w w:val="110"/>
        </w:rPr>
        <w:t>is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stamen.</w:t>
      </w:r>
      <w:r>
        <w:rPr>
          <w:spacing w:val="-14"/>
          <w:w w:val="110"/>
        </w:rPr>
        <w:t> </w:t>
      </w:r>
      <w:r>
        <w:rPr>
          <w:w w:val="110"/>
        </w:rPr>
        <w:t>This consists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w w:val="110"/>
        </w:rPr>
        <w:t>an</w:t>
      </w:r>
      <w:r>
        <w:rPr>
          <w:spacing w:val="-16"/>
          <w:w w:val="110"/>
        </w:rPr>
        <w:t> </w:t>
      </w:r>
      <w:r>
        <w:rPr>
          <w:w w:val="110"/>
        </w:rPr>
        <w:t>anther</w:t>
      </w:r>
      <w:r>
        <w:rPr>
          <w:spacing w:val="-16"/>
          <w:w w:val="110"/>
        </w:rPr>
        <w:t> </w:t>
      </w:r>
      <w:r>
        <w:rPr>
          <w:w w:val="110"/>
        </w:rPr>
        <w:t>supported</w:t>
      </w:r>
      <w:r>
        <w:rPr>
          <w:spacing w:val="-16"/>
          <w:w w:val="110"/>
        </w:rPr>
        <w:t> </w:t>
      </w:r>
      <w:r>
        <w:rPr>
          <w:w w:val="110"/>
        </w:rPr>
        <w:t>by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w w:val="110"/>
        </w:rPr>
        <w:t>single</w:t>
      </w:r>
      <w:r>
        <w:rPr>
          <w:spacing w:val="-16"/>
          <w:w w:val="110"/>
        </w:rPr>
        <w:t> </w:t>
      </w:r>
      <w:r>
        <w:rPr>
          <w:w w:val="110"/>
        </w:rPr>
        <w:t>stalk,</w:t>
      </w:r>
      <w:r>
        <w:rPr>
          <w:spacing w:val="-16"/>
          <w:w w:val="110"/>
        </w:rPr>
        <w:t> </w:t>
      </w:r>
      <w:r>
        <w:rPr>
          <w:w w:val="110"/>
        </w:rPr>
        <w:t>the filament.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21"/>
          <w:w w:val="110"/>
        </w:rPr>
        <w:t> </w:t>
      </w:r>
      <w:r>
        <w:rPr>
          <w:w w:val="110"/>
        </w:rPr>
        <w:t>anther</w:t>
      </w:r>
      <w:r>
        <w:rPr>
          <w:spacing w:val="-21"/>
          <w:w w:val="110"/>
        </w:rPr>
        <w:t> </w:t>
      </w:r>
      <w:r>
        <w:rPr>
          <w:w w:val="110"/>
        </w:rPr>
        <w:t>usually</w:t>
      </w:r>
      <w:r>
        <w:rPr>
          <w:spacing w:val="-21"/>
          <w:w w:val="110"/>
        </w:rPr>
        <w:t> </w:t>
      </w:r>
      <w:r>
        <w:rPr>
          <w:w w:val="110"/>
        </w:rPr>
        <w:t>contains</w:t>
      </w:r>
      <w:r>
        <w:rPr>
          <w:spacing w:val="-21"/>
          <w:w w:val="110"/>
        </w:rPr>
        <w:t> </w:t>
      </w:r>
      <w:r>
        <w:rPr>
          <w:w w:val="110"/>
        </w:rPr>
        <w:t>four</w:t>
      </w:r>
      <w:r>
        <w:rPr>
          <w:spacing w:val="-21"/>
          <w:w w:val="110"/>
        </w:rPr>
        <w:t> </w:t>
      </w:r>
      <w:r>
        <w:rPr>
          <w:w w:val="110"/>
        </w:rPr>
        <w:t>pollen</w:t>
      </w:r>
      <w:r>
        <w:rPr>
          <w:spacing w:val="-21"/>
          <w:w w:val="110"/>
        </w:rPr>
        <w:t> </w:t>
      </w:r>
      <w:r>
        <w:rPr>
          <w:w w:val="110"/>
        </w:rPr>
        <w:t>sacs which</w:t>
      </w:r>
      <w:r>
        <w:rPr>
          <w:spacing w:val="-12"/>
          <w:w w:val="110"/>
        </w:rPr>
        <w:t> </w:t>
      </w:r>
      <w:r>
        <w:rPr>
          <w:w w:val="110"/>
        </w:rPr>
        <w:t>are</w:t>
      </w:r>
      <w:r>
        <w:rPr>
          <w:spacing w:val="-11"/>
          <w:w w:val="110"/>
        </w:rPr>
        <w:t> </w:t>
      </w:r>
      <w:r>
        <w:rPr>
          <w:w w:val="110"/>
        </w:rPr>
        <w:t>responsible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1"/>
          <w:w w:val="110"/>
        </w:rPr>
        <w:t> </w:t>
      </w:r>
      <w:r>
        <w:rPr>
          <w:w w:val="110"/>
        </w:rPr>
        <w:t>producing</w:t>
      </w:r>
      <w:r>
        <w:rPr>
          <w:spacing w:val="-12"/>
          <w:w w:val="110"/>
        </w:rPr>
        <w:t> </w:t>
      </w:r>
      <w:r>
        <w:rPr>
          <w:w w:val="110"/>
        </w:rPr>
        <w:t>pollen</w:t>
      </w:r>
      <w:r>
        <w:rPr>
          <w:spacing w:val="-11"/>
          <w:w w:val="110"/>
        </w:rPr>
        <w:t> </w:t>
      </w:r>
      <w:r>
        <w:rPr>
          <w:w w:val="110"/>
        </w:rPr>
        <w:t>grains.</w:t>
      </w:r>
    </w:p>
    <w:p>
      <w:pPr>
        <w:pStyle w:val="BodyText"/>
        <w:spacing w:line="302" w:lineRule="auto"/>
        <w:ind w:left="113" w:right="50"/>
      </w:pPr>
      <w:r>
        <w:rPr>
          <w:w w:val="110"/>
        </w:rPr>
        <w:t>Each</w:t>
      </w:r>
      <w:r>
        <w:rPr>
          <w:spacing w:val="-17"/>
          <w:w w:val="110"/>
        </w:rPr>
        <w:t> </w:t>
      </w:r>
      <w:r>
        <w:rPr>
          <w:w w:val="110"/>
        </w:rPr>
        <w:t>pollen</w:t>
      </w:r>
      <w:r>
        <w:rPr>
          <w:spacing w:val="-17"/>
          <w:w w:val="110"/>
        </w:rPr>
        <w:t> </w:t>
      </w:r>
      <w:r>
        <w:rPr>
          <w:w w:val="110"/>
        </w:rPr>
        <w:t>grain</w:t>
      </w:r>
      <w:r>
        <w:rPr>
          <w:spacing w:val="-16"/>
          <w:w w:val="110"/>
        </w:rPr>
        <w:t> </w:t>
      </w:r>
      <w:r>
        <w:rPr>
          <w:w w:val="110"/>
        </w:rPr>
        <w:t>is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single</w:t>
      </w:r>
      <w:r>
        <w:rPr>
          <w:spacing w:val="-16"/>
          <w:w w:val="110"/>
        </w:rPr>
        <w:t> </w:t>
      </w:r>
      <w:r>
        <w:rPr>
          <w:w w:val="110"/>
        </w:rPr>
        <w:t>cell</w:t>
      </w:r>
      <w:r>
        <w:rPr>
          <w:spacing w:val="-17"/>
          <w:w w:val="110"/>
        </w:rPr>
        <w:t> </w:t>
      </w:r>
      <w:r>
        <w:rPr>
          <w:w w:val="110"/>
        </w:rPr>
        <w:t>containing</w:t>
      </w:r>
      <w:r>
        <w:rPr>
          <w:spacing w:val="-16"/>
          <w:w w:val="110"/>
        </w:rPr>
        <w:t> </w:t>
      </w:r>
      <w:r>
        <w:rPr>
          <w:w w:val="110"/>
        </w:rPr>
        <w:t>two</w:t>
      </w:r>
      <w:r>
        <w:rPr>
          <w:spacing w:val="-17"/>
          <w:w w:val="110"/>
        </w:rPr>
        <w:t> </w:t>
      </w:r>
      <w:r>
        <w:rPr>
          <w:w w:val="110"/>
        </w:rPr>
        <w:t>male gametes. Once mature, the anther splits open and pollen</w:t>
      </w:r>
      <w:r>
        <w:rPr>
          <w:spacing w:val="-24"/>
          <w:w w:val="110"/>
        </w:rPr>
        <w:t> </w:t>
      </w:r>
      <w:r>
        <w:rPr>
          <w:w w:val="110"/>
        </w:rPr>
        <w:t>is</w:t>
      </w:r>
      <w:r>
        <w:rPr>
          <w:spacing w:val="-24"/>
          <w:w w:val="110"/>
        </w:rPr>
        <w:t> </w:t>
      </w:r>
      <w:r>
        <w:rPr>
          <w:w w:val="110"/>
        </w:rPr>
        <w:t>released.</w:t>
      </w:r>
      <w:r>
        <w:rPr>
          <w:spacing w:val="-23"/>
          <w:w w:val="110"/>
        </w:rPr>
        <w:t> </w:t>
      </w:r>
      <w:r>
        <w:rPr>
          <w:w w:val="110"/>
        </w:rPr>
        <w:t>Both</w:t>
      </w:r>
      <w:r>
        <w:rPr>
          <w:spacing w:val="-24"/>
          <w:w w:val="110"/>
        </w:rPr>
        <w:t> </w:t>
      </w:r>
      <w:r>
        <w:rPr>
          <w:w w:val="110"/>
        </w:rPr>
        <w:t>male</w:t>
      </w:r>
      <w:r>
        <w:rPr>
          <w:spacing w:val="-24"/>
          <w:w w:val="110"/>
        </w:rPr>
        <w:t> </w:t>
      </w:r>
      <w:r>
        <w:rPr>
          <w:w w:val="110"/>
        </w:rPr>
        <w:t>gametes</w:t>
      </w:r>
      <w:r>
        <w:rPr>
          <w:spacing w:val="-23"/>
          <w:w w:val="110"/>
        </w:rPr>
        <w:t> </w:t>
      </w:r>
      <w:r>
        <w:rPr>
          <w:w w:val="110"/>
        </w:rPr>
        <w:t>are</w:t>
      </w:r>
      <w:r>
        <w:rPr>
          <w:spacing w:val="-24"/>
          <w:w w:val="110"/>
        </w:rPr>
        <w:t> </w:t>
      </w:r>
      <w:r>
        <w:rPr>
          <w:w w:val="110"/>
        </w:rPr>
        <w:t>involved</w:t>
      </w:r>
      <w:r>
        <w:rPr>
          <w:spacing w:val="-24"/>
          <w:w w:val="110"/>
        </w:rPr>
        <w:t> </w:t>
      </w:r>
      <w:r>
        <w:rPr>
          <w:w w:val="110"/>
        </w:rPr>
        <w:t>in fertilisation, resulting in formation of a zygote and an</w:t>
      </w:r>
      <w:r>
        <w:rPr>
          <w:spacing w:val="-20"/>
          <w:w w:val="110"/>
        </w:rPr>
        <w:t> </w:t>
      </w:r>
      <w:r>
        <w:rPr>
          <w:w w:val="110"/>
        </w:rPr>
        <w:t>endosperm.</w:t>
      </w:r>
      <w:r>
        <w:rPr>
          <w:spacing w:val="-19"/>
          <w:w w:val="110"/>
        </w:rPr>
        <w:t> </w:t>
      </w:r>
      <w:r>
        <w:rPr>
          <w:w w:val="110"/>
        </w:rPr>
        <w:t>This</w:t>
      </w:r>
      <w:r>
        <w:rPr>
          <w:spacing w:val="-20"/>
          <w:w w:val="110"/>
        </w:rPr>
        <w:t> </w:t>
      </w:r>
      <w:r>
        <w:rPr>
          <w:w w:val="110"/>
        </w:rPr>
        <w:t>process</w:t>
      </w:r>
      <w:r>
        <w:rPr>
          <w:spacing w:val="-19"/>
          <w:w w:val="110"/>
        </w:rPr>
        <w:t> </w:t>
      </w:r>
      <w:r>
        <w:rPr>
          <w:w w:val="110"/>
        </w:rPr>
        <w:t>of</w:t>
      </w:r>
      <w:r>
        <w:rPr>
          <w:spacing w:val="-20"/>
          <w:w w:val="110"/>
        </w:rPr>
        <w:t> </w:t>
      </w:r>
      <w:r>
        <w:rPr>
          <w:w w:val="110"/>
        </w:rPr>
        <w:t>double</w:t>
      </w:r>
      <w:r>
        <w:rPr>
          <w:spacing w:val="-19"/>
          <w:w w:val="110"/>
        </w:rPr>
        <w:t> </w:t>
      </w:r>
      <w:r>
        <w:rPr>
          <w:w w:val="110"/>
        </w:rPr>
        <w:t>fertilisation</w:t>
      </w:r>
      <w:r>
        <w:rPr>
          <w:spacing w:val="-20"/>
          <w:w w:val="110"/>
        </w:rPr>
        <w:t> </w:t>
      </w:r>
      <w:r>
        <w:rPr>
          <w:w w:val="110"/>
        </w:rPr>
        <w:t>is unique to flowering</w:t>
      </w:r>
      <w:r>
        <w:rPr>
          <w:spacing w:val="-13"/>
          <w:w w:val="110"/>
        </w:rPr>
        <w:t> </w:t>
      </w:r>
      <w:r>
        <w:rPr>
          <w:w w:val="110"/>
        </w:rPr>
        <w:t>plants.</w:t>
      </w:r>
    </w:p>
    <w:p>
      <w:pPr>
        <w:pStyle w:val="BodyText"/>
        <w:spacing w:before="7"/>
        <w:rPr>
          <w:sz w:val="22"/>
        </w:rPr>
      </w:pPr>
    </w:p>
    <w:p>
      <w:pPr>
        <w:spacing w:line="138" w:lineRule="exact" w:before="0"/>
        <w:ind w:left="0" w:right="266" w:firstLine="0"/>
        <w:jc w:val="right"/>
        <w:rPr>
          <w:sz w:val="80"/>
        </w:rPr>
      </w:pPr>
      <w:r>
        <w:rPr/>
        <w:drawing>
          <wp:anchor distT="0" distB="0" distL="0" distR="0" allowOverlap="1" layoutInCell="1" locked="0" behindDoc="1" simplePos="0" relativeHeight="268425407">
            <wp:simplePos x="0" y="0"/>
            <wp:positionH relativeFrom="page">
              <wp:posOffset>885862</wp:posOffset>
            </wp:positionH>
            <wp:positionV relativeFrom="paragraph">
              <wp:posOffset>-29597</wp:posOffset>
            </wp:positionV>
            <wp:extent cx="2625904" cy="2039347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904" cy="2039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9"/>
          <w:sz w:val="80"/>
        </w:rPr>
        <w:t>}</w:t>
      </w:r>
    </w:p>
    <w:p>
      <w:pPr>
        <w:pStyle w:val="BodyText"/>
        <w:spacing w:line="302" w:lineRule="auto" w:before="111"/>
        <w:ind w:left="113" w:right="271"/>
      </w:pPr>
      <w:r>
        <w:rPr/>
        <w:br w:type="column"/>
      </w:r>
      <w:r>
        <w:rPr>
          <w:w w:val="110"/>
        </w:rPr>
        <w:t>Pollination vectors include wind, living organisms and water. Flower structures and pollen grains are generally adapted to the type of pollinating vector active in pollination.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02" w:lineRule="auto"/>
        <w:ind w:left="113" w:right="291"/>
      </w:pPr>
      <w:r>
        <w:rPr>
          <w:w w:val="110"/>
        </w:rPr>
        <w:t>Wind</w:t>
      </w:r>
      <w:r>
        <w:rPr>
          <w:spacing w:val="-37"/>
          <w:w w:val="110"/>
        </w:rPr>
        <w:t> </w:t>
      </w:r>
      <w:r>
        <w:rPr>
          <w:w w:val="110"/>
        </w:rPr>
        <w:t>pollination</w:t>
      </w:r>
      <w:r>
        <w:rPr>
          <w:spacing w:val="-37"/>
          <w:w w:val="110"/>
        </w:rPr>
        <w:t> </w:t>
      </w:r>
      <w:r>
        <w:rPr>
          <w:w w:val="110"/>
        </w:rPr>
        <w:t>is</w:t>
      </w:r>
      <w:r>
        <w:rPr>
          <w:spacing w:val="-36"/>
          <w:w w:val="110"/>
        </w:rPr>
        <w:t> </w:t>
      </w:r>
      <w:r>
        <w:rPr>
          <w:w w:val="110"/>
        </w:rPr>
        <w:t>common</w:t>
      </w:r>
      <w:r>
        <w:rPr>
          <w:spacing w:val="-37"/>
          <w:w w:val="110"/>
        </w:rPr>
        <w:t> </w:t>
      </w:r>
      <w:r>
        <w:rPr>
          <w:w w:val="110"/>
        </w:rPr>
        <w:t>amongst</w:t>
      </w:r>
      <w:r>
        <w:rPr>
          <w:spacing w:val="-37"/>
          <w:w w:val="110"/>
        </w:rPr>
        <w:t> </w:t>
      </w:r>
      <w:r>
        <w:rPr>
          <w:w w:val="110"/>
        </w:rPr>
        <w:t>grasses.</w:t>
      </w:r>
      <w:r>
        <w:rPr>
          <w:spacing w:val="-36"/>
          <w:w w:val="110"/>
        </w:rPr>
        <w:t> </w:t>
      </w:r>
      <w:r>
        <w:rPr>
          <w:w w:val="110"/>
        </w:rPr>
        <w:t>Grass pollen is light, </w:t>
      </w:r>
      <w:r>
        <w:rPr>
          <w:spacing w:val="2"/>
          <w:w w:val="110"/>
        </w:rPr>
        <w:t>dry </w:t>
      </w:r>
      <w:r>
        <w:rPr>
          <w:w w:val="110"/>
        </w:rPr>
        <w:t>and released in large quantities. Pollen grains are often structurally modified to assist in airborne transportation. Pollination by living vectors is often more complex, involving a long</w:t>
      </w:r>
      <w:r>
        <w:rPr>
          <w:spacing w:val="-12"/>
          <w:w w:val="110"/>
        </w:rPr>
        <w:t> </w:t>
      </w:r>
      <w:r>
        <w:rPr>
          <w:w w:val="110"/>
        </w:rPr>
        <w:t>association</w:t>
      </w:r>
      <w:r>
        <w:rPr>
          <w:spacing w:val="-12"/>
          <w:w w:val="110"/>
        </w:rPr>
        <w:t> </w:t>
      </w:r>
      <w:r>
        <w:rPr>
          <w:w w:val="110"/>
        </w:rPr>
        <w:t>between</w:t>
      </w:r>
      <w:r>
        <w:rPr>
          <w:spacing w:val="-12"/>
          <w:w w:val="110"/>
        </w:rPr>
        <w:t> </w:t>
      </w:r>
      <w:r>
        <w:rPr>
          <w:w w:val="110"/>
        </w:rPr>
        <w:t>plant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vector</w:t>
      </w:r>
      <w:r>
        <w:rPr>
          <w:spacing w:val="-12"/>
          <w:w w:val="110"/>
        </w:rPr>
        <w:t> </w:t>
      </w:r>
      <w:r>
        <w:rPr>
          <w:w w:val="110"/>
        </w:rPr>
        <w:t>in</w:t>
      </w:r>
      <w:r>
        <w:rPr>
          <w:spacing w:val="-12"/>
          <w:w w:val="110"/>
        </w:rPr>
        <w:t> </w:t>
      </w:r>
      <w:r>
        <w:rPr>
          <w:w w:val="110"/>
        </w:rPr>
        <w:t>which co-adaptations</w:t>
      </w:r>
      <w:r>
        <w:rPr>
          <w:spacing w:val="-25"/>
          <w:w w:val="110"/>
        </w:rPr>
        <w:t> </w:t>
      </w:r>
      <w:r>
        <w:rPr>
          <w:w w:val="110"/>
        </w:rPr>
        <w:t>have</w:t>
      </w:r>
      <w:r>
        <w:rPr>
          <w:spacing w:val="-24"/>
          <w:w w:val="110"/>
        </w:rPr>
        <w:t> </w:t>
      </w:r>
      <w:r>
        <w:rPr>
          <w:w w:val="110"/>
        </w:rPr>
        <w:t>evolved.</w:t>
      </w:r>
      <w:r>
        <w:rPr>
          <w:spacing w:val="-24"/>
          <w:w w:val="110"/>
        </w:rPr>
        <w:t> </w:t>
      </w:r>
      <w:r>
        <w:rPr>
          <w:spacing w:val="2"/>
          <w:w w:val="110"/>
        </w:rPr>
        <w:t>Insects</w:t>
      </w:r>
      <w:r>
        <w:rPr>
          <w:spacing w:val="-24"/>
          <w:w w:val="110"/>
        </w:rPr>
        <w:t> </w:t>
      </w:r>
      <w:r>
        <w:rPr>
          <w:w w:val="110"/>
        </w:rPr>
        <w:t>are</w:t>
      </w:r>
      <w:r>
        <w:rPr>
          <w:spacing w:val="-24"/>
          <w:w w:val="110"/>
        </w:rPr>
        <w:t> </w:t>
      </w:r>
      <w:r>
        <w:rPr>
          <w:w w:val="110"/>
        </w:rPr>
        <w:t>the</w:t>
      </w:r>
      <w:r>
        <w:rPr>
          <w:spacing w:val="-24"/>
          <w:w w:val="110"/>
        </w:rPr>
        <w:t> </w:t>
      </w:r>
      <w:r>
        <w:rPr>
          <w:w w:val="110"/>
        </w:rPr>
        <w:t>most common pollinators of plants, but living pollinators also</w:t>
      </w:r>
      <w:r>
        <w:rPr>
          <w:spacing w:val="-35"/>
          <w:w w:val="110"/>
        </w:rPr>
        <w:t> </w:t>
      </w:r>
      <w:r>
        <w:rPr>
          <w:w w:val="110"/>
        </w:rPr>
        <w:t>include</w:t>
      </w:r>
      <w:r>
        <w:rPr>
          <w:spacing w:val="-34"/>
          <w:w w:val="110"/>
        </w:rPr>
        <w:t> </w:t>
      </w:r>
      <w:r>
        <w:rPr>
          <w:w w:val="110"/>
        </w:rPr>
        <w:t>mammals,</w:t>
      </w:r>
      <w:r>
        <w:rPr>
          <w:spacing w:val="-34"/>
          <w:w w:val="110"/>
        </w:rPr>
        <w:t> </w:t>
      </w:r>
      <w:r>
        <w:rPr>
          <w:w w:val="110"/>
        </w:rPr>
        <w:t>birds</w:t>
      </w:r>
      <w:r>
        <w:rPr>
          <w:spacing w:val="-34"/>
          <w:w w:val="110"/>
        </w:rPr>
        <w:t> </w:t>
      </w:r>
      <w:r>
        <w:rPr>
          <w:w w:val="110"/>
        </w:rPr>
        <w:t>and,</w:t>
      </w:r>
      <w:r>
        <w:rPr>
          <w:spacing w:val="-34"/>
          <w:w w:val="110"/>
        </w:rPr>
        <w:t> </w:t>
      </w:r>
      <w:r>
        <w:rPr>
          <w:w w:val="110"/>
        </w:rPr>
        <w:t>in</w:t>
      </w:r>
      <w:r>
        <w:rPr>
          <w:spacing w:val="-34"/>
          <w:w w:val="110"/>
        </w:rPr>
        <w:t> </w:t>
      </w:r>
      <w:r>
        <w:rPr>
          <w:w w:val="110"/>
        </w:rPr>
        <w:t>some</w:t>
      </w:r>
      <w:r>
        <w:rPr>
          <w:spacing w:val="-34"/>
          <w:w w:val="110"/>
        </w:rPr>
        <w:t> </w:t>
      </w:r>
      <w:r>
        <w:rPr>
          <w:w w:val="110"/>
        </w:rPr>
        <w:t>instances, reptiles.</w:t>
      </w:r>
    </w:p>
    <w:p>
      <w:pPr>
        <w:pStyle w:val="BodyText"/>
        <w:spacing w:before="11"/>
        <w:rPr>
          <w:sz w:val="26"/>
        </w:rPr>
      </w:pPr>
    </w:p>
    <w:p>
      <w:pPr>
        <w:pStyle w:val="Heading1"/>
      </w:pPr>
      <w:r>
        <w:rPr>
          <w:color w:val="231F20"/>
          <w:w w:val="110"/>
        </w:rPr>
        <w:t>Pollen and allergies</w:t>
      </w:r>
    </w:p>
    <w:p>
      <w:pPr>
        <w:pStyle w:val="BodyText"/>
        <w:spacing w:line="260" w:lineRule="atLeast" w:before="153"/>
        <w:ind w:left="113" w:right="388"/>
      </w:pPr>
      <w:r>
        <w:rPr>
          <w:w w:val="110"/>
        </w:rPr>
        <w:t>Pollen produced by plants is often associated with</w:t>
      </w:r>
      <w:r>
        <w:rPr>
          <w:spacing w:val="-17"/>
          <w:w w:val="110"/>
        </w:rPr>
        <w:t> </w:t>
      </w:r>
      <w:r>
        <w:rPr>
          <w:w w:val="110"/>
        </w:rPr>
        <w:t>hayfever</w:t>
      </w:r>
      <w:r>
        <w:rPr>
          <w:spacing w:val="-16"/>
          <w:w w:val="110"/>
        </w:rPr>
        <w:t> </w:t>
      </w:r>
      <w:r>
        <w:rPr>
          <w:w w:val="110"/>
        </w:rPr>
        <w:t>or</w:t>
      </w:r>
      <w:r>
        <w:rPr>
          <w:spacing w:val="-17"/>
          <w:w w:val="110"/>
        </w:rPr>
        <w:t> </w:t>
      </w:r>
      <w:r>
        <w:rPr>
          <w:w w:val="110"/>
        </w:rPr>
        <w:t>‘seasonal</w:t>
      </w:r>
      <w:r>
        <w:rPr>
          <w:spacing w:val="-16"/>
          <w:w w:val="110"/>
        </w:rPr>
        <w:t> </w:t>
      </w:r>
      <w:r>
        <w:rPr>
          <w:w w:val="110"/>
        </w:rPr>
        <w:t>allergic</w:t>
      </w:r>
      <w:r>
        <w:rPr>
          <w:spacing w:val="-17"/>
          <w:w w:val="110"/>
        </w:rPr>
        <w:t> </w:t>
      </w:r>
      <w:r>
        <w:rPr>
          <w:w w:val="110"/>
        </w:rPr>
        <w:t>rhinitis’.</w:t>
      </w:r>
      <w:r>
        <w:rPr>
          <w:spacing w:val="-16"/>
          <w:w w:val="110"/>
        </w:rPr>
        <w:t> </w:t>
      </w:r>
      <w:r>
        <w:rPr>
          <w:w w:val="110"/>
        </w:rPr>
        <w:t>One</w:t>
      </w:r>
      <w:r>
        <w:rPr>
          <w:spacing w:val="-17"/>
          <w:w w:val="110"/>
        </w:rPr>
        <w:t> </w:t>
      </w:r>
      <w:r>
        <w:rPr>
          <w:w w:val="110"/>
        </w:rPr>
        <w:t>in five</w:t>
      </w:r>
      <w:r>
        <w:rPr>
          <w:spacing w:val="-14"/>
          <w:w w:val="110"/>
        </w:rPr>
        <w:t> </w:t>
      </w:r>
      <w:r>
        <w:rPr>
          <w:w w:val="110"/>
        </w:rPr>
        <w:t>Australians</w:t>
      </w:r>
      <w:r>
        <w:rPr>
          <w:spacing w:val="-14"/>
          <w:w w:val="110"/>
        </w:rPr>
        <w:t> </w:t>
      </w:r>
      <w:r>
        <w:rPr>
          <w:w w:val="110"/>
        </w:rPr>
        <w:t>suffer</w:t>
      </w:r>
      <w:r>
        <w:rPr>
          <w:spacing w:val="-14"/>
          <w:w w:val="110"/>
        </w:rPr>
        <w:t> </w:t>
      </w:r>
      <w:r>
        <w:rPr>
          <w:w w:val="110"/>
        </w:rPr>
        <w:t>from</w:t>
      </w:r>
      <w:r>
        <w:rPr>
          <w:spacing w:val="-14"/>
          <w:w w:val="110"/>
        </w:rPr>
        <w:t> </w:t>
      </w:r>
      <w:r>
        <w:rPr>
          <w:w w:val="110"/>
        </w:rPr>
        <w:t>hayfever.</w:t>
      </w:r>
      <w:r>
        <w:rPr>
          <w:spacing w:val="-13"/>
          <w:w w:val="110"/>
        </w:rPr>
        <w:t> </w:t>
      </w:r>
      <w:r>
        <w:rPr>
          <w:w w:val="110"/>
        </w:rPr>
        <w:t>An</w:t>
      </w:r>
      <w:r>
        <w:rPr>
          <w:spacing w:val="-14"/>
          <w:w w:val="110"/>
        </w:rPr>
        <w:t> </w:t>
      </w:r>
      <w:r>
        <w:rPr>
          <w:w w:val="110"/>
        </w:rPr>
        <w:t>allergen is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substance</w:t>
      </w:r>
      <w:r>
        <w:rPr>
          <w:spacing w:val="-19"/>
          <w:w w:val="110"/>
        </w:rPr>
        <w:t> </w:t>
      </w:r>
      <w:r>
        <w:rPr>
          <w:w w:val="110"/>
        </w:rPr>
        <w:t>that</w:t>
      </w:r>
      <w:r>
        <w:rPr>
          <w:spacing w:val="-19"/>
          <w:w w:val="110"/>
        </w:rPr>
        <w:t> </w:t>
      </w:r>
      <w:r>
        <w:rPr>
          <w:w w:val="110"/>
        </w:rPr>
        <w:t>causes</w:t>
      </w:r>
      <w:r>
        <w:rPr>
          <w:spacing w:val="-19"/>
          <w:w w:val="110"/>
        </w:rPr>
        <w:t> </w:t>
      </w:r>
      <w:r>
        <w:rPr>
          <w:w w:val="110"/>
        </w:rPr>
        <w:t>an</w:t>
      </w:r>
      <w:r>
        <w:rPr>
          <w:spacing w:val="-19"/>
          <w:w w:val="110"/>
        </w:rPr>
        <w:t> </w:t>
      </w:r>
      <w:r>
        <w:rPr>
          <w:w w:val="110"/>
        </w:rPr>
        <w:t>allergic</w:t>
      </w:r>
      <w:r>
        <w:rPr>
          <w:spacing w:val="-19"/>
          <w:w w:val="110"/>
        </w:rPr>
        <w:t> </w:t>
      </w:r>
      <w:r>
        <w:rPr>
          <w:w w:val="110"/>
        </w:rPr>
        <w:t>reaction.</w:t>
      </w:r>
    </w:p>
    <w:p>
      <w:pPr>
        <w:pStyle w:val="BodyText"/>
        <w:spacing w:line="108" w:lineRule="exact"/>
        <w:ind w:left="113"/>
      </w:pPr>
      <w:r>
        <w:rPr>
          <w:w w:val="110"/>
        </w:rPr>
        <w:t>In affected individuals the immune system will</w:t>
      </w:r>
    </w:p>
    <w:p>
      <w:pPr>
        <w:spacing w:after="0" w:line="108" w:lineRule="exact"/>
        <w:sectPr>
          <w:type w:val="continuous"/>
          <w:pgSz w:w="11910" w:h="16840"/>
          <w:pgMar w:top="800" w:bottom="1220" w:left="1020" w:right="980"/>
          <w:cols w:num="2" w:equalWidth="0">
            <w:col w:w="4682" w:space="421"/>
            <w:col w:w="4807"/>
          </w:cols>
        </w:sectPr>
      </w:pPr>
    </w:p>
    <w:p>
      <w:pPr>
        <w:pStyle w:val="BodyText"/>
        <w:rPr>
          <w:sz w:val="16"/>
        </w:rPr>
      </w:pPr>
    </w:p>
    <w:p>
      <w:pPr>
        <w:spacing w:before="119"/>
        <w:ind w:left="123" w:right="0" w:firstLine="0"/>
        <w:jc w:val="left"/>
        <w:rPr>
          <w:sz w:val="15"/>
        </w:rPr>
      </w:pPr>
      <w:r>
        <w:rPr>
          <w:sz w:val="15"/>
        </w:rPr>
        <w:t>stamen</w:t>
      </w:r>
    </w:p>
    <w:p>
      <w:pPr>
        <w:pStyle w:val="BodyText"/>
        <w:spacing w:before="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429" w:lineRule="auto" w:before="0"/>
        <w:ind w:left="186" w:right="162" w:firstLine="0"/>
        <w:jc w:val="left"/>
        <w:rPr>
          <w:sz w:val="15"/>
        </w:rPr>
      </w:pPr>
      <w:r>
        <w:rPr>
          <w:w w:val="110"/>
          <w:sz w:val="15"/>
        </w:rPr>
        <w:t>anther filament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5"/>
        <w:ind w:left="186" w:right="0" w:firstLine="0"/>
        <w:jc w:val="left"/>
        <w:rPr>
          <w:sz w:val="15"/>
        </w:rPr>
      </w:pPr>
      <w:r>
        <w:rPr>
          <w:w w:val="110"/>
          <w:sz w:val="15"/>
        </w:rPr>
        <w:t>petal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415" w:lineRule="auto" w:before="141"/>
        <w:ind w:left="186" w:right="0" w:firstLine="0"/>
        <w:jc w:val="left"/>
        <w:rPr>
          <w:sz w:val="15"/>
        </w:rPr>
      </w:pPr>
      <w:r>
        <w:rPr>
          <w:w w:val="105"/>
          <w:sz w:val="15"/>
        </w:rPr>
        <w:t>ovule </w:t>
      </w:r>
      <w:r>
        <w:rPr>
          <w:sz w:val="15"/>
        </w:rPr>
        <w:t>receptacle</w:t>
      </w:r>
    </w:p>
    <w:p>
      <w:pPr>
        <w:spacing w:line="10" w:lineRule="exact" w:before="0"/>
        <w:ind w:left="123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stigma</w:t>
      </w:r>
    </w:p>
    <w:p>
      <w:pPr>
        <w:tabs>
          <w:tab w:pos="930" w:val="left" w:leader="none"/>
        </w:tabs>
        <w:spacing w:line="355" w:lineRule="auto" w:before="117"/>
        <w:ind w:left="123" w:right="38" w:firstLine="0"/>
        <w:jc w:val="left"/>
        <w:rPr>
          <w:sz w:val="15"/>
        </w:rPr>
      </w:pPr>
      <w:r>
        <w:rPr/>
        <w:pict>
          <v:shape style="position:absolute;margin-left:84.6045pt;margin-top:-.342341pt;width:8pt;height:35.7pt;mso-position-horizontal-relative:page;mso-position-vertical-relative:paragraph;z-index:112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w w:val="79"/>
                      <w:sz w:val="60"/>
                    </w:rPr>
                    <w:t>{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5"/>
        </w:rPr>
        <w:t>style</w:t>
        <w:tab/>
      </w:r>
      <w:r>
        <w:rPr>
          <w:spacing w:val="-3"/>
          <w:w w:val="105"/>
          <w:sz w:val="15"/>
        </w:rPr>
        <w:t>carpel </w:t>
      </w:r>
      <w:r>
        <w:rPr>
          <w:w w:val="105"/>
          <w:sz w:val="15"/>
        </w:rPr>
        <w:t>ovary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5"/>
        </w:rPr>
      </w:pPr>
    </w:p>
    <w:p>
      <w:pPr>
        <w:spacing w:before="0"/>
        <w:ind w:left="123" w:right="0" w:firstLine="0"/>
        <w:jc w:val="left"/>
        <w:rPr>
          <w:sz w:val="15"/>
        </w:rPr>
      </w:pPr>
      <w:r>
        <w:rPr>
          <w:sz w:val="15"/>
        </w:rPr>
        <w:t>sepal</w:t>
      </w:r>
    </w:p>
    <w:p>
      <w:pPr>
        <w:pStyle w:val="BodyText"/>
        <w:spacing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302" w:lineRule="auto"/>
        <w:ind w:left="123" w:right="260"/>
      </w:pPr>
      <w:r>
        <w:rPr>
          <w:w w:val="105"/>
        </w:rPr>
        <w:t>recognise an allergen as potentially harmful and initiate a defensive response by releasing a number of chemicals, including histamines.  Histamines cause</w:t>
      </w:r>
      <w:r>
        <w:rPr>
          <w:spacing w:val="-11"/>
          <w:w w:val="105"/>
        </w:rPr>
        <w:t> </w:t>
      </w:r>
      <w:r>
        <w:rPr>
          <w:w w:val="105"/>
        </w:rPr>
        <w:t>common</w:t>
      </w:r>
      <w:r>
        <w:rPr>
          <w:spacing w:val="-11"/>
          <w:w w:val="105"/>
        </w:rPr>
        <w:t> </w:t>
      </w:r>
      <w:r>
        <w:rPr>
          <w:w w:val="105"/>
        </w:rPr>
        <w:t>hayfever</w:t>
      </w:r>
      <w:r>
        <w:rPr>
          <w:spacing w:val="-10"/>
          <w:w w:val="105"/>
        </w:rPr>
        <w:t> </w:t>
      </w:r>
      <w:r>
        <w:rPr>
          <w:w w:val="105"/>
        </w:rPr>
        <w:t>symptoms</w:t>
      </w:r>
      <w:r>
        <w:rPr>
          <w:spacing w:val="-11"/>
          <w:w w:val="105"/>
        </w:rPr>
        <w:t> </w:t>
      </w:r>
      <w:r>
        <w:rPr>
          <w:w w:val="105"/>
        </w:rPr>
        <w:t>such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itchy</w:t>
      </w:r>
      <w:r>
        <w:rPr>
          <w:spacing w:val="-10"/>
          <w:w w:val="105"/>
        </w:rPr>
        <w:t> </w:t>
      </w:r>
      <w:r>
        <w:rPr>
          <w:w w:val="105"/>
        </w:rPr>
        <w:t>and irritated eyes, sinus congestion, a runny nose</w:t>
      </w:r>
      <w:r>
        <w:rPr>
          <w:spacing w:val="-2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line="302" w:lineRule="auto"/>
        <w:ind w:left="123" w:right="173"/>
      </w:pPr>
      <w:r>
        <w:rPr>
          <w:w w:val="110"/>
        </w:rPr>
        <w:t>general</w:t>
      </w:r>
      <w:r>
        <w:rPr>
          <w:spacing w:val="-18"/>
          <w:w w:val="110"/>
        </w:rPr>
        <w:t> </w:t>
      </w:r>
      <w:r>
        <w:rPr>
          <w:w w:val="110"/>
        </w:rPr>
        <w:t>or</w:t>
      </w:r>
      <w:r>
        <w:rPr>
          <w:spacing w:val="-17"/>
          <w:w w:val="110"/>
        </w:rPr>
        <w:t> </w:t>
      </w:r>
      <w:r>
        <w:rPr>
          <w:w w:val="110"/>
        </w:rPr>
        <w:t>localised</w:t>
      </w:r>
      <w:r>
        <w:rPr>
          <w:spacing w:val="-17"/>
          <w:w w:val="110"/>
        </w:rPr>
        <w:t> </w:t>
      </w:r>
      <w:r>
        <w:rPr>
          <w:w w:val="110"/>
        </w:rPr>
        <w:t>itching.</w:t>
      </w:r>
      <w:r>
        <w:rPr>
          <w:spacing w:val="-17"/>
          <w:w w:val="110"/>
        </w:rPr>
        <w:t> </w:t>
      </w:r>
      <w:r>
        <w:rPr>
          <w:w w:val="110"/>
        </w:rPr>
        <w:t>In</w:t>
      </w:r>
      <w:r>
        <w:rPr>
          <w:spacing w:val="-17"/>
          <w:w w:val="110"/>
        </w:rPr>
        <w:t> </w:t>
      </w:r>
      <w:r>
        <w:rPr>
          <w:w w:val="110"/>
        </w:rPr>
        <w:t>Australia,</w:t>
      </w:r>
      <w:r>
        <w:rPr>
          <w:spacing w:val="-17"/>
          <w:w w:val="110"/>
        </w:rPr>
        <w:t> </w:t>
      </w:r>
      <w:r>
        <w:rPr>
          <w:w w:val="110"/>
        </w:rPr>
        <w:t>pollen</w:t>
      </w:r>
      <w:r>
        <w:rPr>
          <w:spacing w:val="-18"/>
          <w:w w:val="110"/>
        </w:rPr>
        <w:t> </w:t>
      </w:r>
      <w:r>
        <w:rPr>
          <w:spacing w:val="2"/>
          <w:w w:val="110"/>
        </w:rPr>
        <w:t>types </w:t>
      </w:r>
      <w:r>
        <w:rPr>
          <w:w w:val="110"/>
        </w:rPr>
        <w:t>responsible for hayfever tend to be of northern hemisphere</w:t>
      </w:r>
      <w:r>
        <w:rPr>
          <w:spacing w:val="-30"/>
          <w:w w:val="110"/>
        </w:rPr>
        <w:t> </w:t>
      </w:r>
      <w:r>
        <w:rPr>
          <w:w w:val="110"/>
        </w:rPr>
        <w:t>origin.</w:t>
      </w:r>
      <w:r>
        <w:rPr>
          <w:spacing w:val="-29"/>
          <w:w w:val="110"/>
        </w:rPr>
        <w:t> </w:t>
      </w:r>
      <w:r>
        <w:rPr>
          <w:w w:val="110"/>
        </w:rPr>
        <w:t>They</w:t>
      </w:r>
      <w:r>
        <w:rPr>
          <w:spacing w:val="-30"/>
          <w:w w:val="110"/>
        </w:rPr>
        <w:t> </w:t>
      </w:r>
      <w:r>
        <w:rPr>
          <w:w w:val="110"/>
        </w:rPr>
        <w:t>include</w:t>
      </w:r>
      <w:r>
        <w:rPr>
          <w:spacing w:val="-29"/>
          <w:w w:val="110"/>
        </w:rPr>
        <w:t> </w:t>
      </w:r>
      <w:r>
        <w:rPr>
          <w:w w:val="110"/>
        </w:rPr>
        <w:t>grasses,</w:t>
      </w:r>
      <w:r>
        <w:rPr>
          <w:spacing w:val="-29"/>
          <w:w w:val="110"/>
        </w:rPr>
        <w:t> </w:t>
      </w:r>
      <w:r>
        <w:rPr>
          <w:w w:val="110"/>
        </w:rPr>
        <w:t>weeds</w:t>
      </w:r>
      <w:r>
        <w:rPr>
          <w:spacing w:val="-30"/>
          <w:w w:val="110"/>
        </w:rPr>
        <w:t> </w:t>
      </w:r>
      <w:r>
        <w:rPr>
          <w:w w:val="110"/>
        </w:rPr>
        <w:t>and deciduous</w:t>
      </w:r>
      <w:r>
        <w:rPr>
          <w:spacing w:val="-34"/>
          <w:w w:val="110"/>
        </w:rPr>
        <w:t> </w:t>
      </w:r>
      <w:r>
        <w:rPr>
          <w:w w:val="110"/>
        </w:rPr>
        <w:t>trees.</w:t>
      </w:r>
      <w:r>
        <w:rPr>
          <w:spacing w:val="-33"/>
          <w:w w:val="110"/>
        </w:rPr>
        <w:t> </w:t>
      </w:r>
      <w:r>
        <w:rPr>
          <w:w w:val="110"/>
        </w:rPr>
        <w:t>Generally</w:t>
      </w:r>
      <w:r>
        <w:rPr>
          <w:spacing w:val="-34"/>
          <w:w w:val="110"/>
        </w:rPr>
        <w:t> </w:t>
      </w:r>
      <w:r>
        <w:rPr>
          <w:w w:val="110"/>
        </w:rPr>
        <w:t>Australian</w:t>
      </w:r>
      <w:r>
        <w:rPr>
          <w:spacing w:val="-33"/>
          <w:w w:val="110"/>
        </w:rPr>
        <w:t> </w:t>
      </w:r>
      <w:r>
        <w:rPr>
          <w:w w:val="110"/>
        </w:rPr>
        <w:t>native</w:t>
      </w:r>
      <w:r>
        <w:rPr>
          <w:spacing w:val="-34"/>
          <w:w w:val="110"/>
        </w:rPr>
        <w:t> </w:t>
      </w:r>
      <w:r>
        <w:rPr>
          <w:w w:val="110"/>
        </w:rPr>
        <w:t>grasses and trees are considered to produce pollen that is far</w:t>
      </w:r>
      <w:r>
        <w:rPr>
          <w:spacing w:val="-15"/>
          <w:w w:val="110"/>
        </w:rPr>
        <w:t> </w:t>
      </w:r>
      <w:r>
        <w:rPr>
          <w:w w:val="110"/>
        </w:rPr>
        <w:t>less</w:t>
      </w:r>
      <w:r>
        <w:rPr>
          <w:spacing w:val="-14"/>
          <w:w w:val="110"/>
        </w:rPr>
        <w:t> </w:t>
      </w:r>
      <w:r>
        <w:rPr>
          <w:w w:val="110"/>
        </w:rPr>
        <w:t>allergenic</w:t>
      </w:r>
      <w:r>
        <w:rPr>
          <w:spacing w:val="-14"/>
          <w:w w:val="110"/>
        </w:rPr>
        <w:t> </w:t>
      </w:r>
      <w:r>
        <w:rPr>
          <w:w w:val="110"/>
        </w:rPr>
        <w:t>than</w:t>
      </w:r>
      <w:r>
        <w:rPr>
          <w:spacing w:val="-15"/>
          <w:w w:val="110"/>
        </w:rPr>
        <w:t> </w:t>
      </w:r>
      <w:r>
        <w:rPr>
          <w:w w:val="110"/>
        </w:rPr>
        <w:t>exotic</w:t>
      </w:r>
      <w:r>
        <w:rPr>
          <w:spacing w:val="-14"/>
          <w:w w:val="110"/>
        </w:rPr>
        <w:t> </w:t>
      </w:r>
      <w:r>
        <w:rPr>
          <w:w w:val="110"/>
        </w:rPr>
        <w:t>northern</w:t>
      </w:r>
      <w:r>
        <w:rPr>
          <w:spacing w:val="-14"/>
          <w:w w:val="110"/>
        </w:rPr>
        <w:t> </w:t>
      </w:r>
      <w:r>
        <w:rPr>
          <w:w w:val="110"/>
        </w:rPr>
        <w:t>hemisphere</w:t>
      </w:r>
    </w:p>
    <w:p>
      <w:pPr>
        <w:spacing w:after="0" w:line="302" w:lineRule="auto"/>
        <w:sectPr>
          <w:type w:val="continuous"/>
          <w:pgSz w:w="11910" w:h="16840"/>
          <w:pgMar w:top="800" w:bottom="1220" w:left="1020" w:right="980"/>
          <w:cols w:num="4" w:equalWidth="0">
            <w:col w:w="634" w:space="40"/>
            <w:col w:w="946" w:space="1933"/>
            <w:col w:w="1398" w:space="142"/>
            <w:col w:w="4817"/>
          </w:cols>
        </w:sectPr>
      </w:pPr>
    </w:p>
    <w:p>
      <w:pPr>
        <w:pStyle w:val="Heading1"/>
        <w:spacing w:line="269" w:lineRule="exact"/>
      </w:pPr>
      <w:r>
        <w:rPr>
          <w:color w:val="231F20"/>
          <w:w w:val="115"/>
        </w:rPr>
        <w:t>Pollination</w:t>
      </w:r>
    </w:p>
    <w:p>
      <w:pPr>
        <w:pStyle w:val="BodyText"/>
        <w:spacing w:line="302" w:lineRule="auto" w:before="206"/>
        <w:ind w:left="113" w:right="29"/>
      </w:pPr>
      <w:r>
        <w:rPr>
          <w:w w:val="110"/>
        </w:rPr>
        <w:t>The transport of pollen from stamen to stigma is referred to as pollination. Self-pollination occurs when pollen grains are transferred from anther to stigma</w:t>
      </w:r>
      <w:r>
        <w:rPr>
          <w:spacing w:val="-11"/>
          <w:w w:val="110"/>
        </w:rPr>
        <w:t> </w:t>
      </w:r>
      <w:r>
        <w:rPr>
          <w:w w:val="110"/>
        </w:rPr>
        <w:t>on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same</w:t>
      </w:r>
      <w:r>
        <w:rPr>
          <w:spacing w:val="-10"/>
          <w:w w:val="110"/>
        </w:rPr>
        <w:t> </w:t>
      </w:r>
      <w:r>
        <w:rPr>
          <w:w w:val="110"/>
        </w:rPr>
        <w:t>flower,</w:t>
      </w:r>
      <w:r>
        <w:rPr>
          <w:spacing w:val="-10"/>
          <w:w w:val="110"/>
        </w:rPr>
        <w:t> </w:t>
      </w:r>
      <w:r>
        <w:rPr>
          <w:w w:val="110"/>
        </w:rPr>
        <w:t>or</w:t>
      </w:r>
      <w:r>
        <w:rPr>
          <w:spacing w:val="-10"/>
          <w:w w:val="110"/>
        </w:rPr>
        <w:t> </w:t>
      </w:r>
      <w:r>
        <w:rPr>
          <w:w w:val="110"/>
        </w:rPr>
        <w:t>an</w:t>
      </w:r>
      <w:r>
        <w:rPr>
          <w:spacing w:val="-10"/>
          <w:w w:val="110"/>
        </w:rPr>
        <w:t> </w:t>
      </w:r>
      <w:r>
        <w:rPr>
          <w:w w:val="110"/>
        </w:rPr>
        <w:t>adjacent</w:t>
      </w:r>
      <w:r>
        <w:rPr>
          <w:spacing w:val="-10"/>
          <w:w w:val="110"/>
        </w:rPr>
        <w:t> </w:t>
      </w:r>
      <w:r>
        <w:rPr>
          <w:w w:val="110"/>
        </w:rPr>
        <w:t>flower</w:t>
      </w:r>
      <w:r>
        <w:rPr>
          <w:spacing w:val="-10"/>
          <w:w w:val="110"/>
        </w:rPr>
        <w:t> </w:t>
      </w:r>
      <w:r>
        <w:rPr>
          <w:w w:val="110"/>
        </w:rPr>
        <w:t>on the</w:t>
      </w:r>
      <w:r>
        <w:rPr>
          <w:spacing w:val="-25"/>
          <w:w w:val="110"/>
        </w:rPr>
        <w:t> </w:t>
      </w:r>
      <w:r>
        <w:rPr>
          <w:w w:val="110"/>
        </w:rPr>
        <w:t>same</w:t>
      </w:r>
      <w:r>
        <w:rPr>
          <w:spacing w:val="-25"/>
          <w:w w:val="110"/>
        </w:rPr>
        <w:t> </w:t>
      </w:r>
      <w:r>
        <w:rPr>
          <w:w w:val="110"/>
        </w:rPr>
        <w:t>plant.</w:t>
      </w:r>
      <w:r>
        <w:rPr>
          <w:spacing w:val="-25"/>
          <w:w w:val="110"/>
        </w:rPr>
        <w:t> </w:t>
      </w:r>
      <w:r>
        <w:rPr>
          <w:w w:val="110"/>
        </w:rPr>
        <w:t>Cross-pollination</w:t>
      </w:r>
      <w:r>
        <w:rPr>
          <w:spacing w:val="-25"/>
          <w:w w:val="110"/>
        </w:rPr>
        <w:t> </w:t>
      </w:r>
      <w:r>
        <w:rPr>
          <w:w w:val="110"/>
        </w:rPr>
        <w:t>occurs</w:t>
      </w:r>
      <w:r>
        <w:rPr>
          <w:spacing w:val="-25"/>
          <w:w w:val="110"/>
        </w:rPr>
        <w:t> </w:t>
      </w:r>
      <w:r>
        <w:rPr>
          <w:w w:val="110"/>
        </w:rPr>
        <w:t>when</w:t>
      </w:r>
      <w:r>
        <w:rPr>
          <w:spacing w:val="-25"/>
          <w:w w:val="110"/>
        </w:rPr>
        <w:t> </w:t>
      </w:r>
      <w:r>
        <w:rPr>
          <w:w w:val="110"/>
        </w:rPr>
        <w:t>pollen grains are deposited on stigma of a different plant of the same</w:t>
      </w:r>
      <w:r>
        <w:rPr>
          <w:spacing w:val="-21"/>
          <w:w w:val="110"/>
        </w:rPr>
        <w:t> </w:t>
      </w:r>
      <w:r>
        <w:rPr>
          <w:w w:val="110"/>
        </w:rPr>
        <w:t>species.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02" w:lineRule="auto"/>
        <w:ind w:left="113" w:right="113"/>
      </w:pPr>
      <w:r>
        <w:rPr>
          <w:w w:val="110"/>
        </w:rPr>
        <w:t>Flowering</w:t>
      </w:r>
      <w:r>
        <w:rPr>
          <w:spacing w:val="-23"/>
          <w:w w:val="110"/>
        </w:rPr>
        <w:t> </w:t>
      </w:r>
      <w:r>
        <w:rPr>
          <w:w w:val="110"/>
        </w:rPr>
        <w:t>plants</w:t>
      </w:r>
      <w:r>
        <w:rPr>
          <w:spacing w:val="-22"/>
          <w:w w:val="110"/>
        </w:rPr>
        <w:t> </w:t>
      </w:r>
      <w:r>
        <w:rPr>
          <w:w w:val="110"/>
        </w:rPr>
        <w:t>and</w:t>
      </w:r>
      <w:r>
        <w:rPr>
          <w:spacing w:val="-23"/>
          <w:w w:val="110"/>
        </w:rPr>
        <w:t> </w:t>
      </w:r>
      <w:r>
        <w:rPr>
          <w:w w:val="110"/>
        </w:rPr>
        <w:t>gymnosperms</w:t>
      </w:r>
      <w:r>
        <w:rPr>
          <w:spacing w:val="-22"/>
          <w:w w:val="110"/>
        </w:rPr>
        <w:t> </w:t>
      </w:r>
      <w:r>
        <w:rPr>
          <w:w w:val="110"/>
        </w:rPr>
        <w:t>rely</w:t>
      </w:r>
      <w:r>
        <w:rPr>
          <w:spacing w:val="-22"/>
          <w:w w:val="110"/>
        </w:rPr>
        <w:t> </w:t>
      </w:r>
      <w:r>
        <w:rPr>
          <w:w w:val="110"/>
        </w:rPr>
        <w:t>on</w:t>
      </w:r>
      <w:r>
        <w:rPr>
          <w:spacing w:val="-23"/>
          <w:w w:val="110"/>
        </w:rPr>
        <w:t> </w:t>
      </w:r>
      <w:r>
        <w:rPr>
          <w:w w:val="110"/>
        </w:rPr>
        <w:t>external agents</w:t>
      </w:r>
      <w:r>
        <w:rPr>
          <w:spacing w:val="-8"/>
          <w:w w:val="110"/>
        </w:rPr>
        <w:t> </w:t>
      </w:r>
      <w:r>
        <w:rPr>
          <w:w w:val="110"/>
        </w:rPr>
        <w:t>or</w:t>
      </w:r>
      <w:r>
        <w:rPr>
          <w:spacing w:val="-8"/>
          <w:w w:val="110"/>
        </w:rPr>
        <w:t> </w:t>
      </w:r>
      <w:r>
        <w:rPr>
          <w:w w:val="110"/>
        </w:rPr>
        <w:t>vectors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w w:val="110"/>
        </w:rPr>
        <w:t>dispersal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pollen.</w:t>
      </w:r>
    </w:p>
    <w:p>
      <w:pPr>
        <w:pStyle w:val="BodyText"/>
        <w:spacing w:line="198" w:lineRule="exact"/>
        <w:ind w:left="113"/>
      </w:pPr>
      <w:r>
        <w:rPr/>
        <w:br w:type="column"/>
      </w:r>
      <w:r>
        <w:rPr/>
        <w:t>species.</w:t>
      </w:r>
    </w:p>
    <w:p>
      <w:pPr>
        <w:pStyle w:val="BodyText"/>
        <w:rPr>
          <w:sz w:val="20"/>
        </w:rPr>
      </w:pPr>
    </w:p>
    <w:p>
      <w:pPr>
        <w:pStyle w:val="Heading1"/>
        <w:spacing w:before="141"/>
      </w:pPr>
      <w:r>
        <w:rPr>
          <w:color w:val="231F20"/>
          <w:w w:val="110"/>
        </w:rPr>
        <w:t>The unique pollen grain</w:t>
      </w:r>
    </w:p>
    <w:p>
      <w:pPr>
        <w:pStyle w:val="BodyText"/>
        <w:spacing w:line="302" w:lineRule="auto" w:before="206"/>
        <w:ind w:left="113" w:right="327"/>
      </w:pPr>
      <w:r>
        <w:rPr>
          <w:w w:val="110"/>
        </w:rPr>
        <w:t>A pollen grain comprises a tough outer wall which is largely made of an unusual substance known</w:t>
      </w:r>
    </w:p>
    <w:p>
      <w:pPr>
        <w:pStyle w:val="BodyText"/>
        <w:spacing w:line="302" w:lineRule="auto"/>
        <w:ind w:left="113" w:right="213"/>
      </w:pPr>
      <w:r>
        <w:rPr>
          <w:w w:val="110"/>
        </w:rPr>
        <w:t>as sporopollenin. The remarkable feature of sporopollenin is its chemical stability. The pollen grain wall is highly resistant to environmental damage</w:t>
      </w:r>
      <w:r>
        <w:rPr>
          <w:spacing w:val="-24"/>
          <w:w w:val="110"/>
        </w:rPr>
        <w:t> </w:t>
      </w:r>
      <w:r>
        <w:rPr>
          <w:w w:val="110"/>
        </w:rPr>
        <w:t>and</w:t>
      </w:r>
      <w:r>
        <w:rPr>
          <w:spacing w:val="-24"/>
          <w:w w:val="110"/>
        </w:rPr>
        <w:t> </w:t>
      </w:r>
      <w:r>
        <w:rPr>
          <w:w w:val="110"/>
        </w:rPr>
        <w:t>may</w:t>
      </w:r>
      <w:r>
        <w:rPr>
          <w:spacing w:val="-24"/>
          <w:w w:val="110"/>
        </w:rPr>
        <w:t> </w:t>
      </w:r>
      <w:r>
        <w:rPr>
          <w:w w:val="110"/>
        </w:rPr>
        <w:t>even</w:t>
      </w:r>
      <w:r>
        <w:rPr>
          <w:spacing w:val="-24"/>
          <w:w w:val="110"/>
        </w:rPr>
        <w:t> </w:t>
      </w:r>
      <w:r>
        <w:rPr>
          <w:w w:val="110"/>
        </w:rPr>
        <w:t>survive</w:t>
      </w:r>
      <w:r>
        <w:rPr>
          <w:spacing w:val="-24"/>
          <w:w w:val="110"/>
        </w:rPr>
        <w:t> </w:t>
      </w:r>
      <w:r>
        <w:rPr>
          <w:w w:val="110"/>
        </w:rPr>
        <w:t>in</w:t>
      </w:r>
      <w:r>
        <w:rPr>
          <w:spacing w:val="-24"/>
          <w:w w:val="110"/>
        </w:rPr>
        <w:t> </w:t>
      </w:r>
      <w:r>
        <w:rPr>
          <w:w w:val="110"/>
        </w:rPr>
        <w:t>sedimentary</w:t>
      </w:r>
      <w:r>
        <w:rPr>
          <w:spacing w:val="-24"/>
          <w:w w:val="110"/>
        </w:rPr>
        <w:t> </w:t>
      </w:r>
      <w:r>
        <w:rPr>
          <w:w w:val="110"/>
        </w:rPr>
        <w:t>rocks for many millions of years. The outer wall of the pollen</w:t>
      </w:r>
      <w:r>
        <w:rPr>
          <w:spacing w:val="-12"/>
          <w:w w:val="110"/>
        </w:rPr>
        <w:t> </w:t>
      </w:r>
      <w:r>
        <w:rPr>
          <w:w w:val="110"/>
        </w:rPr>
        <w:t>grain</w:t>
      </w:r>
      <w:r>
        <w:rPr>
          <w:spacing w:val="-11"/>
          <w:w w:val="110"/>
        </w:rPr>
        <w:t> </w:t>
      </w:r>
      <w:r>
        <w:rPr>
          <w:w w:val="110"/>
        </w:rPr>
        <w:t>is</w:t>
      </w:r>
      <w:r>
        <w:rPr>
          <w:spacing w:val="-11"/>
          <w:w w:val="110"/>
        </w:rPr>
        <w:t> </w:t>
      </w:r>
      <w:r>
        <w:rPr>
          <w:w w:val="110"/>
        </w:rPr>
        <w:t>often</w:t>
      </w:r>
      <w:r>
        <w:rPr>
          <w:spacing w:val="-11"/>
          <w:w w:val="110"/>
        </w:rPr>
        <w:t> </w:t>
      </w:r>
      <w:r>
        <w:rPr>
          <w:w w:val="110"/>
        </w:rPr>
        <w:t>elaborately</w:t>
      </w:r>
      <w:r>
        <w:rPr>
          <w:spacing w:val="-12"/>
          <w:w w:val="110"/>
        </w:rPr>
        <w:t> </w:t>
      </w:r>
      <w:r>
        <w:rPr>
          <w:w w:val="110"/>
        </w:rPr>
        <w:t>decorated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may be</w:t>
      </w:r>
      <w:r>
        <w:rPr>
          <w:spacing w:val="-16"/>
          <w:w w:val="110"/>
        </w:rPr>
        <w:t> </w:t>
      </w:r>
      <w:r>
        <w:rPr>
          <w:w w:val="110"/>
        </w:rPr>
        <w:t>punctuated</w:t>
      </w:r>
      <w:r>
        <w:rPr>
          <w:spacing w:val="-16"/>
          <w:w w:val="110"/>
        </w:rPr>
        <w:t> </w:t>
      </w:r>
      <w:r>
        <w:rPr>
          <w:w w:val="110"/>
        </w:rPr>
        <w:t>with</w:t>
      </w:r>
      <w:r>
        <w:rPr>
          <w:spacing w:val="-16"/>
          <w:w w:val="110"/>
        </w:rPr>
        <w:t> </w:t>
      </w:r>
      <w:r>
        <w:rPr>
          <w:w w:val="110"/>
        </w:rPr>
        <w:t>small</w:t>
      </w:r>
      <w:r>
        <w:rPr>
          <w:spacing w:val="-16"/>
          <w:w w:val="110"/>
        </w:rPr>
        <w:t> </w:t>
      </w:r>
      <w:r>
        <w:rPr>
          <w:w w:val="110"/>
        </w:rPr>
        <w:t>openings</w:t>
      </w:r>
      <w:r>
        <w:rPr>
          <w:spacing w:val="-15"/>
          <w:w w:val="110"/>
        </w:rPr>
        <w:t> </w:t>
      </w:r>
      <w:r>
        <w:rPr>
          <w:w w:val="110"/>
        </w:rPr>
        <w:t>called</w:t>
      </w:r>
      <w:r>
        <w:rPr>
          <w:spacing w:val="-16"/>
          <w:w w:val="110"/>
        </w:rPr>
        <w:t> </w:t>
      </w:r>
      <w:r>
        <w:rPr>
          <w:w w:val="110"/>
        </w:rPr>
        <w:t>apertures.</w:t>
      </w:r>
    </w:p>
    <w:p>
      <w:pPr>
        <w:spacing w:after="0" w:line="302" w:lineRule="auto"/>
        <w:sectPr>
          <w:type w:val="continuous"/>
          <w:pgSz w:w="11910" w:h="16840"/>
          <w:pgMar w:top="800" w:bottom="1220" w:left="1020" w:right="980"/>
          <w:cols w:num="2" w:equalWidth="0">
            <w:col w:w="4646" w:space="456"/>
            <w:col w:w="4808"/>
          </w:cols>
        </w:sectPr>
      </w:pPr>
    </w:p>
    <w:p>
      <w:pPr>
        <w:pStyle w:val="BodyText"/>
        <w:spacing w:line="302" w:lineRule="auto" w:before="84"/>
        <w:ind w:left="113" w:right="237"/>
      </w:pPr>
      <w:r>
        <w:rPr/>
        <w:pict>
          <v:group style="position:absolute;margin-left:90.305pt;margin-top:47.51403pt;width:144.7pt;height:114.7pt;mso-position-horizontal-relative:page;mso-position-vertical-relative:paragraph;z-index:-9784" coordorigin="1806,950" coordsize="2894,2294">
            <v:shape style="position:absolute;left:2139;top:950;width:2299;height:2294" type="#_x0000_t75" stroked="false">
              <v:imagedata r:id="rId8" o:title=""/>
            </v:shape>
            <v:shape style="position:absolute;left:2457;top:1266;width:1677;height:1669" type="#_x0000_t75" stroked="false">
              <v:imagedata r:id="rId9" o:title=""/>
            </v:shape>
            <v:shape style="position:absolute;left:2457;top:1266;width:1677;height:1669" coordorigin="2457,1266" coordsize="1677,1669" path="m4115,1924l4128,1999,4134,2074,4134,2148,4127,2221,4113,2292,4094,2362,4069,2429,4039,2494,4003,2556,3962,2614,3916,2669,3865,2720,3810,2767,3751,2809,3688,2846,3621,2878,3551,2904,3477,2923,3413,2935,3385,2931,3354,2915,3333,2899,3311,2881,3287,2867,3261,2861,3236,2864,3217,2870,3201,2881,3183,2897,3128,2921,3064,2914,3000,2891,2943,2865,2886,2836,2832,2803,2780,2766,2732,2725,2679,2673,2632,2617,2590,2556,2553,2493,2521,2426,2496,2357,2477,2286,2463,2198,2457,2109,2461,2021,2475,1933,2487,1863,2513,1800,2565,1771,2591,1758,2610,1733,2614,1713,2612,1694,2608,1675,2605,1655,2627,1589,2681,1524,2748,1467,2805,1425,2877,1378,2953,1339,3032,1308,3115,1286,3195,1272,3277,1266,3358,1269,3439,1278,3518,1296,3596,1322,3670,1354,3732,1389,3791,1428,3846,1471,3897,1520,3938,1565,3953,1622,3949,1651,3943,1680,3940,1709,3973,1775,4016,1790,4061,1809,4087,1837,4103,1875,4115,1924xe" filled="false" stroked="true" strokeweight=".564pt" strokecolor="#000000">
              <v:path arrowok="t"/>
              <v:stroke dashstyle="solid"/>
            </v:shape>
            <v:shape style="position:absolute;left:2712;top:2536;width:1245;height:171" coordorigin="2713,2536" coordsize="1245,171" path="m2713,2707l2782,2676,2855,2648,2930,2622,3009,2599,3089,2580,3178,2562,3266,2549,3353,2541,3438,2536,3521,2537,3601,2541,3679,2549,3754,2561,3825,2578,3893,2597,3957,2621e" filled="false" stroked="true" strokeweight=".564pt" strokecolor="#000000">
              <v:path arrowok="t"/>
              <v:stroke dashstyle="solid"/>
            </v:shape>
            <v:shape style="position:absolute;left:3112;top:2628;width:86;height:86" coordorigin="3113,2628" coordsize="86,86" path="m3163,2628l3146,2629,3130,2636,3119,2648,3113,2663,3113,2680,3120,2696,3132,2707,3148,2713,3165,2713,3180,2706,3192,2694,3198,2679,3198,2662,3191,2646,3179,2634,3163,2628xe" filled="true" fillcolor="#ffffff" stroked="false">
              <v:path arrowok="t"/>
              <v:fill type="solid"/>
            </v:shape>
            <v:shape style="position:absolute;left:3112;top:2628;width:86;height:86" coordorigin="3113,2628" coordsize="86,86" path="m3198,2662l3165,2713,3148,2713,3132,2707,3120,2696,3113,2680,3113,2663,3119,2648,3130,2636,3146,2629,3163,2628,3179,2634,3191,2646,3198,2662xe" filled="false" stroked="true" strokeweight=".564pt" strokecolor="#000000">
              <v:path arrowok="t"/>
              <v:stroke dashstyle="solid"/>
            </v:shape>
            <v:shape style="position:absolute;left:2934;top:1755;width:82;height:82" coordorigin="2935,1755" coordsize="82,82" path="m2983,1755l2966,1756,2951,1762,2941,1774,2935,1789,2935,1805,2942,1820,2953,1831,2968,1837,2984,1836,2999,1830,3010,1818,3016,1804,3016,1787,3009,1772,2998,1761,2983,1755xe" filled="true" fillcolor="#ffffff" stroked="false">
              <v:path arrowok="t"/>
              <v:fill type="solid"/>
            </v:shape>
            <v:shape style="position:absolute;left:2934;top:1755;width:82;height:82" coordorigin="2935,1755" coordsize="82,82" path="m3016,1787l2968,1837,2953,1831,2942,1820,2935,1805,2935,1789,2941,1774,2951,1762,2966,1756,2983,1755,2998,1761,3009,1772,3016,1787xe" filled="false" stroked="true" strokeweight=".564pt" strokecolor="#000000">
              <v:path arrowok="t"/>
              <v:stroke dashstyle="solid"/>
            </v:shape>
            <v:line style="position:absolute" from="4688,1880" to="4011,1728" stroked="true" strokeweight="1.128pt" strokecolor="#000000">
              <v:stroke dashstyle="solid"/>
            </v:line>
            <v:line style="position:absolute" from="1817,1514" to="2370,1672" stroked="true" strokeweight="1.128pt" strokecolor="#000000">
              <v:stroke dashstyle="solid"/>
            </v:line>
            <v:shape style="position:absolute;left:0;top:15711;width:1316;height:875" coordorigin="0,15711" coordsize="1316,875" path="m1840,2185l2975,1796m1840,2185l3155,2671e" filled="false" stroked="true" strokeweight="1.128pt" strokecolor="#000000">
              <v:path arrowok="t"/>
              <v:stroke dashstyle="solid"/>
            </v:shape>
            <v:line style="position:absolute" from="1862,2755" to="2579,2625" stroked="true" strokeweight="1.128pt" strokecolor="#000000">
              <v:stroke dashstyle="solid"/>
            </v:line>
            <v:line style="position:absolute" from="4683,2642" to="4237,2647" stroked="true" strokeweight="1.128pt" strokecolor="#000000">
              <v:stroke dashstyle="solid"/>
            </v:line>
            <w10:wrap type="none"/>
          </v:group>
        </w:pict>
      </w:r>
      <w:r>
        <w:rPr>
          <w:w w:val="110"/>
        </w:rPr>
        <w:t>A pollen grain may also have an interior wall, the intine, made predominantly of cellulose, and constructively similar to other plant cells.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ind w:left="396"/>
      </w:pPr>
      <w:r>
        <w:rPr/>
        <w:t>pore</w:t>
      </w:r>
    </w:p>
    <w:p>
      <w:pPr>
        <w:pStyle w:val="BodyText"/>
        <w:spacing w:before="171"/>
        <w:ind w:right="38"/>
        <w:jc w:val="right"/>
      </w:pPr>
      <w:r>
        <w:rPr>
          <w:w w:val="95"/>
        </w:rPr>
        <w:t>thickening</w:t>
      </w:r>
    </w:p>
    <w:p>
      <w:pPr>
        <w:pStyle w:val="BodyText"/>
        <w:spacing w:line="302" w:lineRule="auto" w:before="83"/>
        <w:ind w:left="113" w:right="827"/>
      </w:pPr>
      <w:r>
        <w:rPr/>
        <w:br w:type="column"/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following</w:t>
      </w:r>
      <w:r>
        <w:rPr>
          <w:spacing w:val="-17"/>
          <w:w w:val="110"/>
        </w:rPr>
        <w:t> </w:t>
      </w:r>
      <w:r>
        <w:rPr>
          <w:w w:val="110"/>
        </w:rPr>
        <w:t>characteristics</w:t>
      </w:r>
      <w:r>
        <w:rPr>
          <w:spacing w:val="-17"/>
          <w:w w:val="110"/>
        </w:rPr>
        <w:t> </w:t>
      </w:r>
      <w:r>
        <w:rPr>
          <w:w w:val="110"/>
        </w:rPr>
        <w:t>are</w:t>
      </w:r>
      <w:r>
        <w:rPr>
          <w:spacing w:val="-17"/>
          <w:w w:val="110"/>
        </w:rPr>
        <w:t> </w:t>
      </w:r>
      <w:r>
        <w:rPr>
          <w:w w:val="110"/>
        </w:rPr>
        <w:t>useful</w:t>
      </w:r>
      <w:r>
        <w:rPr>
          <w:spacing w:val="-17"/>
          <w:w w:val="110"/>
        </w:rPr>
        <w:t> </w:t>
      </w:r>
      <w:r>
        <w:rPr>
          <w:w w:val="110"/>
        </w:rPr>
        <w:t>in</w:t>
      </w:r>
      <w:r>
        <w:rPr>
          <w:spacing w:val="-17"/>
          <w:w w:val="110"/>
        </w:rPr>
        <w:t> </w:t>
      </w:r>
      <w:r>
        <w:rPr>
          <w:w w:val="110"/>
        </w:rPr>
        <w:t>the </w:t>
      </w:r>
      <w:r>
        <w:rPr>
          <w:w w:val="115"/>
        </w:rPr>
        <w:t>identification of pollen</w:t>
      </w:r>
      <w:r>
        <w:rPr>
          <w:spacing w:val="-31"/>
          <w:w w:val="115"/>
        </w:rPr>
        <w:t> </w:t>
      </w:r>
      <w:r>
        <w:rPr>
          <w:spacing w:val="3"/>
          <w:w w:val="115"/>
        </w:rPr>
        <w:t>types: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0" w:after="0"/>
        <w:ind w:left="397" w:right="0" w:hanging="284"/>
        <w:jc w:val="left"/>
        <w:rPr>
          <w:sz w:val="18"/>
        </w:rPr>
      </w:pPr>
      <w:r>
        <w:rPr>
          <w:sz w:val="18"/>
        </w:rPr>
        <w:t>size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110" w:after="0"/>
        <w:ind w:left="397" w:right="0" w:hanging="284"/>
        <w:jc w:val="left"/>
        <w:rPr>
          <w:sz w:val="18"/>
        </w:rPr>
      </w:pPr>
      <w:r>
        <w:rPr>
          <w:sz w:val="18"/>
        </w:rPr>
        <w:t>shape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110" w:after="0"/>
        <w:ind w:left="397" w:right="0" w:hanging="284"/>
        <w:jc w:val="left"/>
        <w:rPr>
          <w:sz w:val="18"/>
        </w:rPr>
      </w:pPr>
      <w:r>
        <w:rPr>
          <w:w w:val="110"/>
          <w:sz w:val="18"/>
        </w:rPr>
        <w:t>number of</w:t>
      </w:r>
      <w:r>
        <w:rPr>
          <w:spacing w:val="-11"/>
          <w:w w:val="110"/>
          <w:sz w:val="18"/>
        </w:rPr>
        <w:t> </w:t>
      </w:r>
      <w:r>
        <w:rPr>
          <w:w w:val="110"/>
          <w:sz w:val="18"/>
        </w:rPr>
        <w:t>apertures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195" w:lineRule="exact" w:before="109" w:after="0"/>
        <w:ind w:left="397" w:right="0" w:hanging="284"/>
        <w:jc w:val="left"/>
        <w:rPr>
          <w:sz w:val="18"/>
        </w:rPr>
      </w:pPr>
      <w:r>
        <w:rPr>
          <w:w w:val="110"/>
          <w:sz w:val="18"/>
        </w:rPr>
        <w:t>surface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texture</w:t>
      </w:r>
    </w:p>
    <w:p>
      <w:pPr>
        <w:spacing w:after="0" w:line="195" w:lineRule="exact"/>
        <w:jc w:val="left"/>
        <w:rPr>
          <w:sz w:val="18"/>
        </w:rPr>
        <w:sectPr>
          <w:pgSz w:w="11910" w:h="16840"/>
          <w:pgMar w:header="0" w:footer="1023" w:top="720" w:bottom="1220" w:left="1020" w:right="980"/>
          <w:cols w:num="2" w:equalWidth="0">
            <w:col w:w="4555" w:space="547"/>
            <w:col w:w="4808"/>
          </w:cols>
        </w:sectPr>
      </w:pPr>
    </w:p>
    <w:p>
      <w:pPr>
        <w:pStyle w:val="BodyText"/>
        <w:spacing w:before="91"/>
        <w:ind w:left="176"/>
      </w:pPr>
      <w:r>
        <w:rPr/>
        <w:t>nucleoli</w:t>
      </w:r>
    </w:p>
    <w:p>
      <w:pPr>
        <w:pStyle w:val="BodyText"/>
        <w:spacing w:before="3"/>
        <w:ind w:left="176"/>
      </w:pPr>
      <w:r>
        <w:rPr/>
        <w:br w:type="column"/>
      </w:r>
      <w:r>
        <w:rPr/>
        <w:t>of</w:t>
      </w:r>
      <w:r>
        <w:rPr>
          <w:spacing w:val="-32"/>
        </w:rPr>
        <w:t> </w:t>
      </w:r>
      <w:r>
        <w:rPr/>
        <w:t>cellulose</w:t>
      </w:r>
    </w:p>
    <w:p>
      <w:pPr>
        <w:pStyle w:val="BodyText"/>
        <w:spacing w:before="4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before="1"/>
        <w:ind w:left="176"/>
      </w:pPr>
      <w:r>
        <w:rPr>
          <w:w w:val="115"/>
        </w:rPr>
        <w:t>For example, the pollen grains illustrated below</w:t>
      </w:r>
    </w:p>
    <w:p>
      <w:pPr>
        <w:spacing w:after="0"/>
        <w:sectPr>
          <w:type w:val="continuous"/>
          <w:pgSz w:w="11910" w:h="16840"/>
          <w:pgMar w:top="800" w:bottom="1220" w:left="1020" w:right="980"/>
          <w:cols w:num="3" w:equalWidth="0">
            <w:col w:w="815" w:space="2721"/>
            <w:col w:w="1066" w:space="437"/>
            <w:col w:w="4871"/>
          </w:cols>
        </w:sectPr>
      </w:pPr>
    </w:p>
    <w:p>
      <w:pPr>
        <w:pStyle w:val="BodyText"/>
        <w:tabs>
          <w:tab w:pos="3729" w:val="left" w:leader="none"/>
        </w:tabs>
        <w:spacing w:before="44"/>
        <w:ind w:left="368"/>
      </w:pPr>
      <w:r>
        <w:rPr/>
        <w:t>intine</w:t>
        <w:tab/>
      </w:r>
      <w:r>
        <w:rPr>
          <w:position w:val="14"/>
        </w:rPr>
        <w:t>exine</w:t>
      </w:r>
    </w:p>
    <w:p>
      <w:pPr>
        <w:pStyle w:val="BodyText"/>
        <w:rPr>
          <w:sz w:val="36"/>
        </w:rPr>
      </w:pPr>
    </w:p>
    <w:p>
      <w:pPr>
        <w:pStyle w:val="Heading1"/>
        <w:spacing w:before="260"/>
      </w:pPr>
      <w:r>
        <w:rPr>
          <w:color w:val="231F20"/>
          <w:w w:val="110"/>
        </w:rPr>
        <w:t>Classifying pollen</w:t>
      </w:r>
    </w:p>
    <w:p>
      <w:pPr>
        <w:pStyle w:val="BodyText"/>
        <w:spacing w:line="302" w:lineRule="auto" w:before="206"/>
        <w:ind w:left="113" w:right="265"/>
      </w:pPr>
      <w:r>
        <w:rPr>
          <w:w w:val="110"/>
        </w:rPr>
        <w:t>Pollen</w:t>
      </w:r>
      <w:r>
        <w:rPr>
          <w:spacing w:val="-31"/>
          <w:w w:val="110"/>
        </w:rPr>
        <w:t> </w:t>
      </w:r>
      <w:r>
        <w:rPr>
          <w:w w:val="110"/>
        </w:rPr>
        <w:t>classification</w:t>
      </w:r>
      <w:r>
        <w:rPr>
          <w:spacing w:val="-31"/>
          <w:w w:val="110"/>
        </w:rPr>
        <w:t> </w:t>
      </w:r>
      <w:r>
        <w:rPr>
          <w:w w:val="110"/>
        </w:rPr>
        <w:t>is</w:t>
      </w:r>
      <w:r>
        <w:rPr>
          <w:spacing w:val="-31"/>
          <w:w w:val="110"/>
        </w:rPr>
        <w:t> </w:t>
      </w:r>
      <w:r>
        <w:rPr>
          <w:w w:val="110"/>
        </w:rPr>
        <w:t>based</w:t>
      </w:r>
      <w:r>
        <w:rPr>
          <w:spacing w:val="-31"/>
          <w:w w:val="110"/>
        </w:rPr>
        <w:t> </w:t>
      </w:r>
      <w:r>
        <w:rPr>
          <w:w w:val="110"/>
        </w:rPr>
        <w:t>on</w:t>
      </w:r>
      <w:r>
        <w:rPr>
          <w:spacing w:val="-31"/>
          <w:w w:val="110"/>
        </w:rPr>
        <w:t> </w:t>
      </w:r>
      <w:r>
        <w:rPr>
          <w:w w:val="110"/>
        </w:rPr>
        <w:t>structural</w:t>
      </w:r>
      <w:r>
        <w:rPr>
          <w:spacing w:val="-30"/>
          <w:w w:val="110"/>
        </w:rPr>
        <w:t> </w:t>
      </w:r>
      <w:r>
        <w:rPr>
          <w:w w:val="110"/>
        </w:rPr>
        <w:t>features. Pollen</w:t>
      </w:r>
      <w:r>
        <w:rPr>
          <w:spacing w:val="-22"/>
          <w:w w:val="110"/>
        </w:rPr>
        <w:t> </w:t>
      </w:r>
      <w:r>
        <w:rPr>
          <w:w w:val="110"/>
        </w:rPr>
        <w:t>grains</w:t>
      </w:r>
      <w:r>
        <w:rPr>
          <w:spacing w:val="-21"/>
          <w:w w:val="110"/>
        </w:rPr>
        <w:t> </w:t>
      </w:r>
      <w:r>
        <w:rPr>
          <w:w w:val="110"/>
        </w:rPr>
        <w:t>display</w:t>
      </w:r>
      <w:r>
        <w:rPr>
          <w:spacing w:val="-22"/>
          <w:w w:val="110"/>
        </w:rPr>
        <w:t> </w:t>
      </w:r>
      <w:r>
        <w:rPr>
          <w:w w:val="110"/>
        </w:rPr>
        <w:t>remarkable</w:t>
      </w:r>
      <w:r>
        <w:rPr>
          <w:spacing w:val="-21"/>
          <w:w w:val="110"/>
        </w:rPr>
        <w:t> </w:t>
      </w:r>
      <w:r>
        <w:rPr>
          <w:w w:val="110"/>
        </w:rPr>
        <w:t>variation</w:t>
      </w:r>
      <w:r>
        <w:rPr>
          <w:spacing w:val="-22"/>
          <w:w w:val="110"/>
        </w:rPr>
        <w:t> </w:t>
      </w:r>
      <w:r>
        <w:rPr>
          <w:w w:val="110"/>
        </w:rPr>
        <w:t>in</w:t>
      </w:r>
      <w:r>
        <w:rPr>
          <w:spacing w:val="-21"/>
          <w:w w:val="110"/>
        </w:rPr>
        <w:t> </w:t>
      </w:r>
      <w:r>
        <w:rPr>
          <w:w w:val="110"/>
        </w:rPr>
        <w:t>size, shape,</w:t>
      </w:r>
      <w:r>
        <w:rPr>
          <w:spacing w:val="-15"/>
          <w:w w:val="110"/>
        </w:rPr>
        <w:t> </w:t>
      </w:r>
      <w:r>
        <w:rPr>
          <w:w w:val="110"/>
        </w:rPr>
        <w:t>number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apertures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w w:val="110"/>
        </w:rPr>
        <w:t>surface</w:t>
      </w:r>
      <w:r>
        <w:rPr>
          <w:spacing w:val="-14"/>
          <w:w w:val="110"/>
        </w:rPr>
        <w:t> </w:t>
      </w:r>
      <w:r>
        <w:rPr>
          <w:w w:val="110"/>
        </w:rPr>
        <w:t>texture.</w:t>
      </w:r>
    </w:p>
    <w:p>
      <w:pPr>
        <w:pStyle w:val="BodyText"/>
        <w:spacing w:line="302" w:lineRule="auto"/>
        <w:ind w:left="113" w:right="212"/>
      </w:pPr>
      <w:r>
        <w:rPr>
          <w:w w:val="110"/>
        </w:rPr>
        <w:t>These distinctive characteristics make it possible to identify and classify a plant at family and genus level, and often even species level.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720001</wp:posOffset>
            </wp:positionH>
            <wp:positionV relativeFrom="paragraph">
              <wp:posOffset>173491</wp:posOffset>
            </wp:positionV>
            <wp:extent cx="1359143" cy="1341120"/>
            <wp:effectExtent l="0" t="0" r="0" b="0"/>
            <wp:wrapTopAndBottom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143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2249995</wp:posOffset>
            </wp:positionH>
            <wp:positionV relativeFrom="paragraph">
              <wp:posOffset>191475</wp:posOffset>
            </wp:positionV>
            <wp:extent cx="1352959" cy="1308163"/>
            <wp:effectExtent l="0" t="0" r="0" b="0"/>
            <wp:wrapTopAndBottom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959" cy="130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728992</wp:posOffset>
            </wp:positionH>
            <wp:positionV relativeFrom="paragraph">
              <wp:posOffset>1649481</wp:posOffset>
            </wp:positionV>
            <wp:extent cx="1350596" cy="1248537"/>
            <wp:effectExtent l="0" t="0" r="0" b="0"/>
            <wp:wrapTopAndBottom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596" cy="1248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2249995</wp:posOffset>
            </wp:positionH>
            <wp:positionV relativeFrom="paragraph">
              <wp:posOffset>1649485</wp:posOffset>
            </wp:positionV>
            <wp:extent cx="1361028" cy="1261872"/>
            <wp:effectExtent l="0" t="0" r="0" b="0"/>
            <wp:wrapTopAndBottom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28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720001</wp:posOffset>
            </wp:positionH>
            <wp:positionV relativeFrom="paragraph">
              <wp:posOffset>3053483</wp:posOffset>
            </wp:positionV>
            <wp:extent cx="1359465" cy="1302448"/>
            <wp:effectExtent l="0" t="0" r="0" b="0"/>
            <wp:wrapTopAndBottom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65" cy="130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2249995</wp:posOffset>
            </wp:positionH>
            <wp:positionV relativeFrom="paragraph">
              <wp:posOffset>3053483</wp:posOffset>
            </wp:positionV>
            <wp:extent cx="1352815" cy="1316736"/>
            <wp:effectExtent l="0" t="0" r="0" b="0"/>
            <wp:wrapTopAndBottom/>
            <wp:docPr id="1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815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302" w:lineRule="auto" w:before="53"/>
        <w:ind w:left="126" w:right="105"/>
      </w:pPr>
      <w:r>
        <w:rPr/>
        <w:br w:type="column"/>
      </w:r>
      <w:r>
        <w:rPr>
          <w:w w:val="110"/>
        </w:rPr>
        <w:t>both belong to the genus </w:t>
      </w:r>
      <w:r>
        <w:rPr>
          <w:i/>
          <w:w w:val="110"/>
        </w:rPr>
        <w:t>Adenanthos</w:t>
      </w:r>
      <w:r>
        <w:rPr>
          <w:w w:val="110"/>
        </w:rPr>
        <w:t>, but represent two different species: </w:t>
      </w:r>
      <w:r>
        <w:rPr>
          <w:i/>
          <w:w w:val="110"/>
        </w:rPr>
        <w:t>Adenanthos obovatus </w:t>
      </w:r>
      <w:r>
        <w:rPr>
          <w:w w:val="110"/>
        </w:rPr>
        <w:t>and </w:t>
      </w:r>
      <w:r>
        <w:rPr>
          <w:i/>
          <w:w w:val="110"/>
        </w:rPr>
        <w:t>Adenanthos meisneri</w:t>
      </w:r>
      <w:r>
        <w:rPr>
          <w:w w:val="110"/>
        </w:rPr>
        <w:t>. The two pollen grains are distinguishable on the basis of structural differences such as shape, size, number of pores and surface structure.</w:t>
      </w:r>
    </w:p>
    <w:p>
      <w:pPr>
        <w:pStyle w:val="BodyText"/>
        <w:spacing w:before="6"/>
        <w:rPr>
          <w:sz w:val="7"/>
        </w:r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91568" cy="1300257"/>
            <wp:effectExtent l="0" t="0" r="0" b="0"/>
            <wp:docPr id="1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568" cy="130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95"/>
          <w:sz w:val="20"/>
        </w:rPr>
        <w:t> </w:t>
      </w:r>
      <w:r>
        <w:rPr>
          <w:spacing w:val="95"/>
          <w:sz w:val="20"/>
        </w:rPr>
        <w:drawing>
          <wp:inline distT="0" distB="0" distL="0" distR="0">
            <wp:extent cx="1405016" cy="1233297"/>
            <wp:effectExtent l="0" t="0" r="0" b="0"/>
            <wp:docPr id="1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016" cy="123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sz w:val="20"/>
        </w:rPr>
      </w:r>
    </w:p>
    <w:p>
      <w:pPr>
        <w:pStyle w:val="BodyText"/>
        <w:spacing w:before="9"/>
      </w:pPr>
    </w:p>
    <w:p>
      <w:pPr>
        <w:spacing w:before="0"/>
        <w:ind w:left="126" w:right="0" w:firstLine="0"/>
        <w:jc w:val="left"/>
        <w:rPr>
          <w:sz w:val="26"/>
        </w:rPr>
      </w:pPr>
      <w:r>
        <w:rPr>
          <w:color w:val="231F20"/>
          <w:sz w:val="26"/>
        </w:rPr>
        <w:t>Size</w:t>
      </w:r>
    </w:p>
    <w:p>
      <w:pPr>
        <w:pStyle w:val="BodyText"/>
        <w:spacing w:line="302" w:lineRule="auto" w:before="263"/>
        <w:ind w:left="126" w:right="629"/>
        <w:jc w:val="both"/>
      </w:pPr>
      <w:r>
        <w:rPr>
          <w:w w:val="110"/>
        </w:rPr>
        <w:t>Pollen</w:t>
      </w:r>
      <w:r>
        <w:rPr>
          <w:spacing w:val="-34"/>
          <w:w w:val="110"/>
        </w:rPr>
        <w:t> </w:t>
      </w:r>
      <w:r>
        <w:rPr>
          <w:w w:val="110"/>
        </w:rPr>
        <w:t>grains</w:t>
      </w:r>
      <w:r>
        <w:rPr>
          <w:spacing w:val="-34"/>
          <w:w w:val="110"/>
        </w:rPr>
        <w:t> </w:t>
      </w:r>
      <w:r>
        <w:rPr>
          <w:w w:val="110"/>
        </w:rPr>
        <w:t>are</w:t>
      </w:r>
      <w:r>
        <w:rPr>
          <w:spacing w:val="-34"/>
          <w:w w:val="110"/>
        </w:rPr>
        <w:t> </w:t>
      </w:r>
      <w:r>
        <w:rPr>
          <w:w w:val="110"/>
        </w:rPr>
        <w:t>measured</w:t>
      </w:r>
      <w:r>
        <w:rPr>
          <w:spacing w:val="-33"/>
          <w:w w:val="110"/>
        </w:rPr>
        <w:t> </w:t>
      </w:r>
      <w:r>
        <w:rPr>
          <w:w w:val="110"/>
        </w:rPr>
        <w:t>in</w:t>
      </w:r>
      <w:r>
        <w:rPr>
          <w:spacing w:val="-34"/>
          <w:w w:val="110"/>
        </w:rPr>
        <w:t> </w:t>
      </w:r>
      <w:r>
        <w:rPr>
          <w:w w:val="110"/>
        </w:rPr>
        <w:t>micrometers</w:t>
      </w:r>
      <w:r>
        <w:rPr>
          <w:spacing w:val="-34"/>
          <w:w w:val="110"/>
        </w:rPr>
        <w:t> </w:t>
      </w:r>
      <w:r>
        <w:rPr>
          <w:w w:val="110"/>
        </w:rPr>
        <w:t>(also called</w:t>
      </w:r>
      <w:r>
        <w:rPr>
          <w:spacing w:val="-19"/>
          <w:w w:val="110"/>
        </w:rPr>
        <w:t> </w:t>
      </w:r>
      <w:r>
        <w:rPr>
          <w:w w:val="110"/>
        </w:rPr>
        <w:t>microns)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w w:val="110"/>
        </w:rPr>
        <w:t>denoted</w:t>
      </w:r>
      <w:r>
        <w:rPr>
          <w:spacing w:val="-18"/>
          <w:w w:val="110"/>
        </w:rPr>
        <w:t> </w:t>
      </w:r>
      <w:r>
        <w:rPr>
          <w:w w:val="110"/>
        </w:rPr>
        <w:t>by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symbol</w:t>
      </w:r>
      <w:r>
        <w:rPr>
          <w:spacing w:val="-19"/>
          <w:w w:val="110"/>
        </w:rPr>
        <w:t> </w:t>
      </w:r>
      <w:r>
        <w:rPr>
          <w:w w:val="110"/>
        </w:rPr>
        <w:t>µm. There</w:t>
      </w:r>
      <w:r>
        <w:rPr>
          <w:spacing w:val="-8"/>
          <w:w w:val="110"/>
        </w:rPr>
        <w:t> </w:t>
      </w:r>
      <w:r>
        <w:rPr>
          <w:w w:val="110"/>
        </w:rPr>
        <w:t>are</w:t>
      </w:r>
      <w:r>
        <w:rPr>
          <w:spacing w:val="-8"/>
          <w:w w:val="110"/>
        </w:rPr>
        <w:t> </w:t>
      </w:r>
      <w:r>
        <w:rPr>
          <w:w w:val="110"/>
        </w:rPr>
        <w:t>1000</w:t>
      </w:r>
      <w:r>
        <w:rPr>
          <w:spacing w:val="-7"/>
          <w:w w:val="110"/>
        </w:rPr>
        <w:t> </w:t>
      </w:r>
      <w:r>
        <w:rPr>
          <w:w w:val="110"/>
        </w:rPr>
        <w:t>µm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1</w:t>
      </w:r>
      <w:r>
        <w:rPr>
          <w:spacing w:val="-7"/>
          <w:w w:val="110"/>
        </w:rPr>
        <w:t> </w:t>
      </w:r>
      <w:r>
        <w:rPr>
          <w:w w:val="110"/>
        </w:rPr>
        <w:t>mm.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02" w:lineRule="auto" w:before="1"/>
        <w:ind w:left="126" w:right="151"/>
      </w:pPr>
      <w:r>
        <w:rPr>
          <w:w w:val="110"/>
        </w:rPr>
        <w:t>Pollen grains show considerable variation in size, from the tiny forget-me-not with a diameter of 6 µm to the impressive 100 µm of the birch tree. Most pollen</w:t>
      </w:r>
      <w:r>
        <w:rPr>
          <w:spacing w:val="-22"/>
          <w:w w:val="110"/>
        </w:rPr>
        <w:t> </w:t>
      </w:r>
      <w:r>
        <w:rPr>
          <w:w w:val="110"/>
        </w:rPr>
        <w:t>grains</w:t>
      </w:r>
      <w:r>
        <w:rPr>
          <w:spacing w:val="-21"/>
          <w:w w:val="110"/>
        </w:rPr>
        <w:t> </w:t>
      </w:r>
      <w:r>
        <w:rPr>
          <w:w w:val="110"/>
        </w:rPr>
        <w:t>are</w:t>
      </w:r>
      <w:r>
        <w:rPr>
          <w:spacing w:val="-21"/>
          <w:w w:val="110"/>
        </w:rPr>
        <w:t> </w:t>
      </w:r>
      <w:r>
        <w:rPr>
          <w:w w:val="110"/>
        </w:rPr>
        <w:t>10–70</w:t>
      </w:r>
      <w:r>
        <w:rPr>
          <w:spacing w:val="-21"/>
          <w:w w:val="110"/>
        </w:rPr>
        <w:t> </w:t>
      </w:r>
      <w:r>
        <w:rPr>
          <w:w w:val="110"/>
        </w:rPr>
        <w:t>µm</w:t>
      </w:r>
      <w:r>
        <w:rPr>
          <w:spacing w:val="-22"/>
          <w:w w:val="110"/>
        </w:rPr>
        <w:t> </w:t>
      </w:r>
      <w:r>
        <w:rPr>
          <w:w w:val="110"/>
        </w:rPr>
        <w:t>in</w:t>
      </w:r>
      <w:r>
        <w:rPr>
          <w:spacing w:val="-21"/>
          <w:w w:val="110"/>
        </w:rPr>
        <w:t> </w:t>
      </w:r>
      <w:r>
        <w:rPr>
          <w:w w:val="110"/>
        </w:rPr>
        <w:t>diameter.</w:t>
      </w:r>
      <w:r>
        <w:rPr>
          <w:spacing w:val="-21"/>
          <w:w w:val="110"/>
        </w:rPr>
        <w:t> </w:t>
      </w:r>
      <w:r>
        <w:rPr>
          <w:w w:val="110"/>
        </w:rPr>
        <w:t>A</w:t>
      </w:r>
      <w:r>
        <w:rPr>
          <w:spacing w:val="-21"/>
          <w:w w:val="110"/>
        </w:rPr>
        <w:t> </w:t>
      </w:r>
      <w:r>
        <w:rPr>
          <w:w w:val="110"/>
        </w:rPr>
        <w:t>mere</w:t>
      </w:r>
      <w:r>
        <w:rPr>
          <w:spacing w:val="-22"/>
          <w:w w:val="110"/>
        </w:rPr>
        <w:t> </w:t>
      </w:r>
      <w:r>
        <w:rPr>
          <w:w w:val="110"/>
        </w:rPr>
        <w:t>pinch of</w:t>
      </w:r>
      <w:r>
        <w:rPr>
          <w:spacing w:val="-12"/>
          <w:w w:val="110"/>
        </w:rPr>
        <w:t> </w:t>
      </w:r>
      <w:r>
        <w:rPr>
          <w:w w:val="110"/>
        </w:rPr>
        <w:t>pollen</w:t>
      </w:r>
      <w:r>
        <w:rPr>
          <w:spacing w:val="-11"/>
          <w:w w:val="110"/>
        </w:rPr>
        <w:t> </w:t>
      </w:r>
      <w:r>
        <w:rPr>
          <w:w w:val="110"/>
        </w:rPr>
        <w:t>may</w:t>
      </w:r>
      <w:r>
        <w:rPr>
          <w:spacing w:val="-12"/>
          <w:w w:val="110"/>
        </w:rPr>
        <w:t> </w:t>
      </w:r>
      <w:r>
        <w:rPr>
          <w:w w:val="110"/>
        </w:rPr>
        <w:t>contain</w:t>
      </w:r>
      <w:r>
        <w:rPr>
          <w:spacing w:val="-11"/>
          <w:w w:val="110"/>
        </w:rPr>
        <w:t> </w:t>
      </w:r>
      <w:r>
        <w:rPr>
          <w:w w:val="110"/>
        </w:rPr>
        <w:t>thousands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individual</w:t>
      </w:r>
      <w:r>
        <w:rPr>
          <w:spacing w:val="-11"/>
          <w:w w:val="110"/>
        </w:rPr>
        <w:t> </w:t>
      </w:r>
      <w:r>
        <w:rPr>
          <w:w w:val="110"/>
        </w:rPr>
        <w:t>grains. Pollen size is often directly related to the pollination agent. The smallest pollen grains tend to be wind dispersed,</w:t>
      </w:r>
      <w:r>
        <w:rPr>
          <w:spacing w:val="-19"/>
          <w:w w:val="110"/>
        </w:rPr>
        <w:t> </w:t>
      </w:r>
      <w:r>
        <w:rPr>
          <w:w w:val="110"/>
        </w:rPr>
        <w:t>while</w:t>
      </w:r>
      <w:r>
        <w:rPr>
          <w:spacing w:val="-19"/>
          <w:w w:val="110"/>
        </w:rPr>
        <w:t> </w:t>
      </w:r>
      <w:r>
        <w:rPr>
          <w:w w:val="110"/>
        </w:rPr>
        <w:t>those</w:t>
      </w:r>
      <w:r>
        <w:rPr>
          <w:spacing w:val="-19"/>
          <w:w w:val="110"/>
        </w:rPr>
        <w:t> </w:t>
      </w:r>
      <w:r>
        <w:rPr>
          <w:w w:val="110"/>
        </w:rPr>
        <w:t>carried</w:t>
      </w:r>
      <w:r>
        <w:rPr>
          <w:spacing w:val="-19"/>
          <w:w w:val="110"/>
        </w:rPr>
        <w:t> </w:t>
      </w:r>
      <w:r>
        <w:rPr>
          <w:w w:val="110"/>
        </w:rPr>
        <w:t>by</w:t>
      </w:r>
      <w:r>
        <w:rPr>
          <w:spacing w:val="-18"/>
          <w:w w:val="110"/>
        </w:rPr>
        <w:t> </w:t>
      </w:r>
      <w:r>
        <w:rPr>
          <w:w w:val="110"/>
        </w:rPr>
        <w:t>living</w:t>
      </w:r>
      <w:r>
        <w:rPr>
          <w:spacing w:val="-19"/>
          <w:w w:val="110"/>
        </w:rPr>
        <w:t> </w:t>
      </w:r>
      <w:r>
        <w:rPr>
          <w:w w:val="110"/>
        </w:rPr>
        <w:t>organisms</w:t>
      </w:r>
      <w:r>
        <w:rPr>
          <w:spacing w:val="-19"/>
          <w:w w:val="110"/>
        </w:rPr>
        <w:t> </w:t>
      </w:r>
      <w:r>
        <w:rPr>
          <w:w w:val="110"/>
        </w:rPr>
        <w:t>or in water are often</w:t>
      </w:r>
      <w:r>
        <w:rPr>
          <w:spacing w:val="-20"/>
          <w:w w:val="110"/>
        </w:rPr>
        <w:t> </w:t>
      </w:r>
      <w:r>
        <w:rPr>
          <w:w w:val="110"/>
        </w:rPr>
        <w:t>larger.</w:t>
      </w:r>
    </w:p>
    <w:p>
      <w:pPr>
        <w:pStyle w:val="BodyText"/>
        <w:spacing w:before="11"/>
        <w:rPr>
          <w:sz w:val="26"/>
        </w:rPr>
      </w:pPr>
    </w:p>
    <w:p>
      <w:pPr>
        <w:pStyle w:val="Heading1"/>
        <w:ind w:left="126"/>
      </w:pPr>
      <w:r>
        <w:rPr>
          <w:color w:val="231F20"/>
        </w:rPr>
        <w:t>Shape</w:t>
      </w:r>
    </w:p>
    <w:p>
      <w:pPr>
        <w:pStyle w:val="BodyText"/>
        <w:spacing w:line="302" w:lineRule="auto" w:before="206"/>
        <w:ind w:left="126" w:right="457"/>
      </w:pPr>
      <w:r>
        <w:rPr>
          <w:w w:val="110"/>
        </w:rPr>
        <w:t>Most</w:t>
      </w:r>
      <w:r>
        <w:rPr>
          <w:spacing w:val="-17"/>
          <w:w w:val="110"/>
        </w:rPr>
        <w:t> </w:t>
      </w:r>
      <w:r>
        <w:rPr>
          <w:w w:val="110"/>
        </w:rPr>
        <w:t>pollen</w:t>
      </w:r>
      <w:r>
        <w:rPr>
          <w:spacing w:val="-16"/>
          <w:w w:val="110"/>
        </w:rPr>
        <w:t> </w:t>
      </w:r>
      <w:r>
        <w:rPr>
          <w:w w:val="110"/>
        </w:rPr>
        <w:t>grains</w:t>
      </w:r>
      <w:r>
        <w:rPr>
          <w:spacing w:val="-16"/>
          <w:w w:val="110"/>
        </w:rPr>
        <w:t> </w:t>
      </w:r>
      <w:r>
        <w:rPr>
          <w:w w:val="110"/>
        </w:rPr>
        <w:t>are</w:t>
      </w:r>
      <w:r>
        <w:rPr>
          <w:spacing w:val="-16"/>
          <w:w w:val="110"/>
        </w:rPr>
        <w:t> </w:t>
      </w:r>
      <w:r>
        <w:rPr>
          <w:w w:val="110"/>
        </w:rPr>
        <w:t>spherical,</w:t>
      </w:r>
      <w:r>
        <w:rPr>
          <w:spacing w:val="-17"/>
          <w:w w:val="110"/>
        </w:rPr>
        <w:t> </w:t>
      </w:r>
      <w:r>
        <w:rPr>
          <w:w w:val="110"/>
        </w:rPr>
        <w:t>ovoid,</w:t>
      </w:r>
      <w:r>
        <w:rPr>
          <w:spacing w:val="-16"/>
          <w:w w:val="110"/>
        </w:rPr>
        <w:t> </w:t>
      </w:r>
      <w:r>
        <w:rPr>
          <w:w w:val="110"/>
        </w:rPr>
        <w:t>triangular or</w:t>
      </w:r>
      <w:r>
        <w:rPr>
          <w:spacing w:val="-31"/>
          <w:w w:val="110"/>
        </w:rPr>
        <w:t> </w:t>
      </w:r>
      <w:r>
        <w:rPr>
          <w:w w:val="110"/>
        </w:rPr>
        <w:t>disc-shaped.</w:t>
      </w:r>
      <w:r>
        <w:rPr>
          <w:spacing w:val="-30"/>
          <w:w w:val="110"/>
        </w:rPr>
        <w:t> </w:t>
      </w:r>
      <w:r>
        <w:rPr>
          <w:w w:val="110"/>
        </w:rPr>
        <w:t>There</w:t>
      </w:r>
      <w:r>
        <w:rPr>
          <w:spacing w:val="-30"/>
          <w:w w:val="110"/>
        </w:rPr>
        <w:t> </w:t>
      </w:r>
      <w:r>
        <w:rPr>
          <w:w w:val="110"/>
        </w:rPr>
        <w:t>are</w:t>
      </w:r>
      <w:r>
        <w:rPr>
          <w:spacing w:val="-31"/>
          <w:w w:val="110"/>
        </w:rPr>
        <w:t> </w:t>
      </w:r>
      <w:r>
        <w:rPr>
          <w:w w:val="110"/>
        </w:rPr>
        <w:t>numerous</w:t>
      </w:r>
      <w:r>
        <w:rPr>
          <w:spacing w:val="-30"/>
          <w:w w:val="110"/>
        </w:rPr>
        <w:t> </w:t>
      </w:r>
      <w:r>
        <w:rPr>
          <w:w w:val="110"/>
        </w:rPr>
        <w:t>variations</w:t>
      </w:r>
      <w:r>
        <w:rPr>
          <w:spacing w:val="-30"/>
          <w:w w:val="110"/>
        </w:rPr>
        <w:t> </w:t>
      </w:r>
      <w:r>
        <w:rPr>
          <w:w w:val="110"/>
        </w:rPr>
        <w:t>on these</w:t>
      </w:r>
      <w:r>
        <w:rPr>
          <w:spacing w:val="-30"/>
          <w:w w:val="110"/>
        </w:rPr>
        <w:t> </w:t>
      </w:r>
      <w:r>
        <w:rPr>
          <w:w w:val="110"/>
        </w:rPr>
        <w:t>basic</w:t>
      </w:r>
      <w:r>
        <w:rPr>
          <w:spacing w:val="-29"/>
          <w:w w:val="110"/>
        </w:rPr>
        <w:t> </w:t>
      </w:r>
      <w:r>
        <w:rPr>
          <w:w w:val="110"/>
        </w:rPr>
        <w:t>geometric</w:t>
      </w:r>
      <w:r>
        <w:rPr>
          <w:spacing w:val="-29"/>
          <w:w w:val="110"/>
        </w:rPr>
        <w:t> </w:t>
      </w:r>
      <w:r>
        <w:rPr>
          <w:w w:val="110"/>
        </w:rPr>
        <w:t>themes,</w:t>
      </w:r>
      <w:r>
        <w:rPr>
          <w:spacing w:val="-29"/>
          <w:w w:val="110"/>
        </w:rPr>
        <w:t> </w:t>
      </w:r>
      <w:r>
        <w:rPr>
          <w:w w:val="110"/>
        </w:rPr>
        <w:t>such</w:t>
      </w:r>
      <w:r>
        <w:rPr>
          <w:spacing w:val="-29"/>
          <w:w w:val="110"/>
        </w:rPr>
        <w:t> </w:t>
      </w:r>
      <w:r>
        <w:rPr>
          <w:w w:val="110"/>
        </w:rPr>
        <w:t>as</w:t>
      </w:r>
      <w:r>
        <w:rPr>
          <w:spacing w:val="-29"/>
          <w:w w:val="110"/>
        </w:rPr>
        <w:t> </w:t>
      </w:r>
      <w:r>
        <w:rPr>
          <w:w w:val="110"/>
        </w:rPr>
        <w:t>elongated and flattened. The following guide aids in the identification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common</w:t>
      </w:r>
      <w:r>
        <w:rPr>
          <w:spacing w:val="-9"/>
          <w:w w:val="110"/>
        </w:rPr>
        <w:t> </w:t>
      </w:r>
      <w:r>
        <w:rPr>
          <w:w w:val="110"/>
        </w:rPr>
        <w:t>pollen</w:t>
      </w:r>
      <w:r>
        <w:rPr>
          <w:spacing w:val="-9"/>
          <w:w w:val="110"/>
        </w:rPr>
        <w:t> </w:t>
      </w:r>
      <w:r>
        <w:rPr>
          <w:w w:val="110"/>
        </w:rPr>
        <w:t>grain</w:t>
      </w:r>
      <w:r>
        <w:rPr>
          <w:spacing w:val="-9"/>
          <w:w w:val="110"/>
        </w:rPr>
        <w:t> </w:t>
      </w:r>
      <w:r>
        <w:rPr>
          <w:spacing w:val="2"/>
          <w:w w:val="110"/>
        </w:rPr>
        <w:t>shapes:</w:t>
      </w: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311.984497pt;margin-top:10.082754pt;width:33.450pt;height:58.4pt;mso-position-horizontal-relative:page;mso-position-vertical-relative:paragraph;z-index:-760;mso-wrap-distance-left:0;mso-wrap-distance-right:0" coordorigin="6240,202" coordsize="669,1168" path="m6908,785l6904,880,6891,970,6871,1054,6844,1130,6810,1198,6771,1257,6728,1304,6628,1362,6574,1369,6520,1362,6420,1304,6377,1257,6338,1198,6304,1130,6277,1054,6257,970,6244,880,6240,785,6244,691,6257,601,6277,517,6304,441,6338,373,6377,314,6420,267,6520,209,6574,202,6628,209,6728,267,6771,314,6810,373,6844,441,6871,517,6891,601,6904,691,6908,785xe" filled="false" stroked="true" strokeweight="1.4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5.204895pt;margin-top:13.900554pt;width:52.05pt;height:52.05pt;mso-position-horizontal-relative:page;mso-position-vertical-relative:paragraph;z-index:-736;mso-wrap-distance-left:0;mso-wrap-distance-right:0" coordorigin="7704,278" coordsize="1041,1041" path="m8745,798l8739,875,8723,949,8696,1018,8661,1082,8617,1140,8566,1191,8508,1235,8444,1270,8375,1297,8301,1313,8224,1319,8148,1313,8074,1297,8005,1270,7941,1235,7883,1191,7832,1140,7788,1082,7752,1018,7726,949,7710,875,7704,798,7710,721,7726,648,7752,579,7788,515,7832,457,7883,406,7941,362,8005,326,8074,300,8148,284,8224,278,8301,284,8375,300,8444,326,8508,362,8566,406,8617,457,8661,515,8696,579,8723,648,8739,721,8745,798xe" filled="false" stroked="true" strokeweight="1.4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474.726074pt;margin-top:13.908957pt;width:65.3500pt;height:52.05pt;mso-position-horizontal-relative:page;mso-position-vertical-relative:paragraph;z-index:-712;mso-wrap-distance-left:0;mso-wrap-distance-right:0" coordorigin="9495,278" coordsize="1307,1041" path="m10798,1227l10736,1264,10612,1292,10531,1302,10442,1309,10347,1315,10246,1318,10144,1318,10042,1317,9942,1314,9847,1308,9759,1301,9680,1291,9612,1280,9520,1252,9495,1207,9502,1163,9549,1040,9585,965,9629,884,9678,800,9731,716,9787,632,9844,552,9901,478,9957,412,10010,357,10058,315,10135,278,10168,288,10256,358,10309,413,10365,479,10424,554,10483,634,10542,717,10598,802,10651,886,10698,965,10738,1039,10770,1105,10801,1201,10798,1227xe" filled="false" stroked="true" strokeweight="1.4pt" strokecolor="#231f20">
            <v:path arrowok="t"/>
            <v:stroke dashstyle="solid"/>
            <w10:wrap type="topAndBottom"/>
          </v:shape>
        </w:pict>
      </w:r>
    </w:p>
    <w:p>
      <w:pPr>
        <w:pStyle w:val="Heading2"/>
        <w:tabs>
          <w:tab w:pos="1621" w:val="left" w:leader="none"/>
          <w:tab w:pos="3556" w:val="left" w:leader="none"/>
        </w:tabs>
        <w:spacing w:before="44"/>
        <w:ind w:left="181"/>
      </w:pPr>
      <w:r>
        <w:rPr>
          <w:w w:val="110"/>
        </w:rPr>
        <w:t>ovoid</w:t>
        <w:tab/>
        <w:t>spheroidal</w:t>
        <w:tab/>
        <w:t>triangular</w:t>
      </w:r>
    </w:p>
    <w:p>
      <w:pPr>
        <w:spacing w:after="0"/>
        <w:sectPr>
          <w:type w:val="continuous"/>
          <w:pgSz w:w="11910" w:h="16840"/>
          <w:pgMar w:top="800" w:bottom="1220" w:left="1020" w:right="980"/>
          <w:cols w:num="2" w:equalWidth="0">
            <w:col w:w="4704" w:space="386"/>
            <w:col w:w="4820"/>
          </w:cols>
        </w:sectPr>
      </w:pPr>
    </w:p>
    <w:p>
      <w:pPr>
        <w:spacing w:before="71"/>
        <w:ind w:left="113" w:right="0" w:firstLine="0"/>
        <w:jc w:val="left"/>
        <w:rPr>
          <w:sz w:val="26"/>
        </w:rPr>
      </w:pPr>
      <w:r>
        <w:rPr>
          <w:color w:val="231F20"/>
          <w:w w:val="110"/>
          <w:sz w:val="26"/>
        </w:rPr>
        <w:t>Apertures</w:t>
      </w:r>
    </w:p>
    <w:p>
      <w:pPr>
        <w:pStyle w:val="BodyText"/>
        <w:spacing w:line="302" w:lineRule="auto" w:before="206"/>
        <w:ind w:left="113" w:right="541"/>
      </w:pPr>
      <w:r>
        <w:rPr>
          <w:spacing w:val="2"/>
          <w:w w:val="110"/>
        </w:rPr>
        <w:t>Apertures</w:t>
      </w:r>
      <w:r>
        <w:rPr>
          <w:spacing w:val="-7"/>
          <w:w w:val="110"/>
        </w:rPr>
        <w:t> </w:t>
      </w:r>
      <w:r>
        <w:rPr>
          <w:w w:val="110"/>
        </w:rPr>
        <w:t>occur</w:t>
      </w:r>
      <w:r>
        <w:rPr>
          <w:spacing w:val="-7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pollen</w:t>
      </w:r>
      <w:r>
        <w:rPr>
          <w:spacing w:val="-7"/>
          <w:w w:val="110"/>
        </w:rPr>
        <w:t> </w:t>
      </w:r>
      <w:r>
        <w:rPr>
          <w:w w:val="110"/>
        </w:rPr>
        <w:t>grain</w:t>
      </w:r>
      <w:r>
        <w:rPr>
          <w:spacing w:val="-7"/>
          <w:w w:val="110"/>
        </w:rPr>
        <w:t> </w:t>
      </w:r>
      <w:r>
        <w:rPr>
          <w:w w:val="110"/>
        </w:rPr>
        <w:t>wall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it is</w:t>
      </w:r>
      <w:r>
        <w:rPr>
          <w:spacing w:val="-22"/>
          <w:w w:val="110"/>
        </w:rPr>
        <w:t> </w:t>
      </w:r>
      <w:r>
        <w:rPr>
          <w:w w:val="110"/>
        </w:rPr>
        <w:t>from</w:t>
      </w:r>
      <w:r>
        <w:rPr>
          <w:spacing w:val="-22"/>
          <w:w w:val="110"/>
        </w:rPr>
        <w:t> </w:t>
      </w:r>
      <w:r>
        <w:rPr>
          <w:w w:val="110"/>
        </w:rPr>
        <w:t>these</w:t>
      </w:r>
      <w:r>
        <w:rPr>
          <w:spacing w:val="-22"/>
          <w:w w:val="110"/>
        </w:rPr>
        <w:t> </w:t>
      </w:r>
      <w:r>
        <w:rPr>
          <w:w w:val="110"/>
        </w:rPr>
        <w:t>that</w:t>
      </w:r>
      <w:r>
        <w:rPr>
          <w:spacing w:val="-22"/>
          <w:w w:val="110"/>
        </w:rPr>
        <w:t> </w:t>
      </w:r>
      <w:r>
        <w:rPr>
          <w:w w:val="110"/>
        </w:rPr>
        <w:t>male</w:t>
      </w:r>
      <w:r>
        <w:rPr>
          <w:spacing w:val="-22"/>
          <w:w w:val="110"/>
        </w:rPr>
        <w:t> </w:t>
      </w:r>
      <w:r>
        <w:rPr>
          <w:w w:val="110"/>
        </w:rPr>
        <w:t>gametes</w:t>
      </w:r>
      <w:r>
        <w:rPr>
          <w:spacing w:val="-22"/>
          <w:w w:val="110"/>
        </w:rPr>
        <w:t> </w:t>
      </w:r>
      <w:r>
        <w:rPr>
          <w:w w:val="110"/>
        </w:rPr>
        <w:t>escape</w:t>
      </w:r>
      <w:r>
        <w:rPr>
          <w:spacing w:val="-22"/>
          <w:w w:val="110"/>
        </w:rPr>
        <w:t> </w:t>
      </w:r>
      <w:r>
        <w:rPr>
          <w:w w:val="110"/>
        </w:rPr>
        <w:t>during</w:t>
      </w:r>
    </w:p>
    <w:p>
      <w:pPr>
        <w:pStyle w:val="BodyText"/>
        <w:spacing w:line="302" w:lineRule="auto"/>
        <w:ind w:left="113" w:right="28"/>
      </w:pPr>
      <w:r>
        <w:rPr>
          <w:w w:val="110"/>
        </w:rPr>
        <w:t>pollination. There are two observable types: pores, which are circular in appearance, and colpi, which take the form of elongated furrows. A pollen grain </w:t>
      </w:r>
      <w:r>
        <w:rPr>
          <w:w w:val="105"/>
        </w:rPr>
        <w:t>may have numerous apertures, and sometimes pores </w:t>
      </w:r>
      <w:r>
        <w:rPr>
          <w:w w:val="110"/>
        </w:rPr>
        <w:t>and colpi occur together.</w:t>
      </w:r>
    </w:p>
    <w:p>
      <w:pPr>
        <w:pStyle w:val="BodyText"/>
        <w:spacing w:before="1"/>
        <w:rPr>
          <w:sz w:val="2"/>
        </w:rPr>
      </w:pPr>
    </w:p>
    <w:p>
      <w:pPr>
        <w:spacing w:line="240" w:lineRule="auto"/>
        <w:ind w:left="103" w:right="-188" w:firstLine="0"/>
        <w:rPr>
          <w:sz w:val="20"/>
        </w:rPr>
      </w:pPr>
      <w:r>
        <w:rPr>
          <w:position w:val="3"/>
          <w:sz w:val="20"/>
        </w:rPr>
        <w:pict>
          <v:group style="width:111.5pt;height:97.4pt;mso-position-horizontal-relative:char;mso-position-vertical-relative:line" coordorigin="0,0" coordsize="2230,1948">
            <v:shape style="position:absolute;left:0;top:0;width:2230;height:1948" type="#_x0000_t75" stroked="false">
              <v:imagedata r:id="rId18" o:title=""/>
            </v:shape>
            <v:line style="position:absolute" from="1502,1724" to="1095,1369" stroked="true" strokeweight="1pt" strokecolor="#ffffff">
              <v:stroke dashstyle="solid"/>
            </v:line>
            <v:shape style="position:absolute;left:1559;top:1603;width:457;height:232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10"/>
                        <w:sz w:val="20"/>
                      </w:rPr>
                      <w:t>pore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3"/>
          <w:sz w:val="20"/>
        </w:rPr>
      </w:r>
      <w:r>
        <w:rPr>
          <w:rFonts w:ascii="Times New Roman"/>
          <w:spacing w:val="118"/>
          <w:position w:val="3"/>
          <w:sz w:val="20"/>
        </w:rPr>
        <w:t> </w:t>
      </w:r>
      <w:r>
        <w:rPr>
          <w:spacing w:val="118"/>
          <w:sz w:val="20"/>
        </w:rPr>
        <w:pict>
          <v:group style="width:111.5pt;height:97.4pt;mso-position-horizontal-relative:char;mso-position-vertical-relative:line" coordorigin="0,0" coordsize="2230,1948">
            <v:shape style="position:absolute;left:0;top:0;width:2230;height:1948" type="#_x0000_t75" stroked="false">
              <v:imagedata r:id="rId19" o:title=""/>
            </v:shape>
            <v:line style="position:absolute" from="1561,663" to="680,1389" stroked="true" strokeweight="1.0pt" strokecolor="#ffffff">
              <v:stroke dashstyle="solid"/>
            </v:line>
            <v:shape style="position:absolute;left:1606;top:516;width:463;height:232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10"/>
                        <w:sz w:val="20"/>
                      </w:rPr>
                      <w:t>colpi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18"/>
          <w:sz w:val="20"/>
        </w:rPr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113" w:right="0" w:firstLine="0"/>
        <w:jc w:val="left"/>
        <w:rPr>
          <w:sz w:val="26"/>
        </w:rPr>
      </w:pPr>
      <w:r>
        <w:rPr>
          <w:color w:val="231F20"/>
          <w:w w:val="110"/>
          <w:sz w:val="26"/>
        </w:rPr>
        <w:t>Surface texture</w:t>
      </w:r>
    </w:p>
    <w:p>
      <w:pPr>
        <w:pStyle w:val="BodyText"/>
        <w:spacing w:line="302" w:lineRule="auto" w:before="263"/>
        <w:ind w:left="113" w:right="33"/>
      </w:pPr>
      <w:r>
        <w:rPr>
          <w:w w:val="110"/>
        </w:rPr>
        <w:t>The</w:t>
      </w:r>
      <w:r>
        <w:rPr>
          <w:spacing w:val="-29"/>
          <w:w w:val="110"/>
        </w:rPr>
        <w:t> </w:t>
      </w:r>
      <w:r>
        <w:rPr>
          <w:w w:val="110"/>
        </w:rPr>
        <w:t>surface</w:t>
      </w:r>
      <w:r>
        <w:rPr>
          <w:spacing w:val="-29"/>
          <w:w w:val="110"/>
        </w:rPr>
        <w:t> </w:t>
      </w:r>
      <w:r>
        <w:rPr>
          <w:w w:val="110"/>
        </w:rPr>
        <w:t>appearance</w:t>
      </w:r>
      <w:r>
        <w:rPr>
          <w:spacing w:val="-28"/>
          <w:w w:val="110"/>
        </w:rPr>
        <w:t> </w:t>
      </w:r>
      <w:r>
        <w:rPr>
          <w:w w:val="110"/>
        </w:rPr>
        <w:t>of</w:t>
      </w:r>
      <w:r>
        <w:rPr>
          <w:spacing w:val="-29"/>
          <w:w w:val="110"/>
        </w:rPr>
        <w:t> </w:t>
      </w:r>
      <w:r>
        <w:rPr>
          <w:w w:val="110"/>
        </w:rPr>
        <w:t>pollen</w:t>
      </w:r>
      <w:r>
        <w:rPr>
          <w:spacing w:val="-28"/>
          <w:w w:val="110"/>
        </w:rPr>
        <w:t> </w:t>
      </w:r>
      <w:r>
        <w:rPr>
          <w:w w:val="110"/>
        </w:rPr>
        <w:t>types</w:t>
      </w:r>
      <w:r>
        <w:rPr>
          <w:spacing w:val="-29"/>
          <w:w w:val="110"/>
        </w:rPr>
        <w:t> </w:t>
      </w:r>
      <w:r>
        <w:rPr>
          <w:w w:val="110"/>
        </w:rPr>
        <w:t>is</w:t>
      </w:r>
      <w:r>
        <w:rPr>
          <w:spacing w:val="-29"/>
          <w:w w:val="110"/>
        </w:rPr>
        <w:t> </w:t>
      </w:r>
      <w:r>
        <w:rPr>
          <w:w w:val="110"/>
        </w:rPr>
        <w:t>incredibly diverse.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21"/>
          <w:w w:val="110"/>
        </w:rPr>
        <w:t> </w:t>
      </w:r>
      <w:r>
        <w:rPr>
          <w:w w:val="110"/>
        </w:rPr>
        <w:t>outer</w:t>
      </w:r>
      <w:r>
        <w:rPr>
          <w:spacing w:val="-21"/>
          <w:w w:val="110"/>
        </w:rPr>
        <w:t> </w:t>
      </w:r>
      <w:r>
        <w:rPr>
          <w:w w:val="110"/>
        </w:rPr>
        <w:t>wall</w:t>
      </w:r>
      <w:r>
        <w:rPr>
          <w:spacing w:val="-21"/>
          <w:w w:val="110"/>
        </w:rPr>
        <w:t> </w:t>
      </w:r>
      <w:r>
        <w:rPr>
          <w:w w:val="110"/>
        </w:rPr>
        <w:t>(exine)</w:t>
      </w:r>
      <w:r>
        <w:rPr>
          <w:spacing w:val="-22"/>
          <w:w w:val="110"/>
        </w:rPr>
        <w:t> </w:t>
      </w:r>
      <w:r>
        <w:rPr>
          <w:w w:val="110"/>
        </w:rPr>
        <w:t>is</w:t>
      </w:r>
      <w:r>
        <w:rPr>
          <w:spacing w:val="-21"/>
          <w:w w:val="110"/>
        </w:rPr>
        <w:t> </w:t>
      </w:r>
      <w:r>
        <w:rPr>
          <w:w w:val="110"/>
        </w:rPr>
        <w:t>often</w:t>
      </w:r>
      <w:r>
        <w:rPr>
          <w:spacing w:val="-21"/>
          <w:w w:val="110"/>
        </w:rPr>
        <w:t> </w:t>
      </w:r>
      <w:r>
        <w:rPr>
          <w:w w:val="110"/>
        </w:rPr>
        <w:t>flamboyantly </w:t>
      </w:r>
      <w:r>
        <w:rPr>
          <w:w w:val="105"/>
        </w:rPr>
        <w:t>sculpted</w:t>
      </w:r>
      <w:r>
        <w:rPr>
          <w:spacing w:val="-19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varies</w:t>
      </w:r>
      <w:r>
        <w:rPr>
          <w:spacing w:val="-19"/>
          <w:w w:val="105"/>
        </w:rPr>
        <w:t> </w:t>
      </w:r>
      <w:r>
        <w:rPr>
          <w:w w:val="105"/>
        </w:rPr>
        <w:t>considerably</w:t>
      </w:r>
      <w:r>
        <w:rPr>
          <w:spacing w:val="-18"/>
          <w:w w:val="105"/>
        </w:rPr>
        <w:t> </w:t>
      </w:r>
      <w:r>
        <w:rPr>
          <w:w w:val="105"/>
        </w:rPr>
        <w:t>between</w:t>
      </w:r>
      <w:r>
        <w:rPr>
          <w:spacing w:val="-19"/>
          <w:w w:val="105"/>
        </w:rPr>
        <w:t> </w:t>
      </w:r>
      <w:r>
        <w:rPr>
          <w:w w:val="105"/>
        </w:rPr>
        <w:t>species.</w:t>
      </w:r>
      <w:r>
        <w:rPr>
          <w:spacing w:val="-19"/>
          <w:w w:val="105"/>
        </w:rPr>
        <w:t> </w:t>
      </w:r>
      <w:r>
        <w:rPr>
          <w:w w:val="105"/>
        </w:rPr>
        <w:t>It</w:t>
      </w:r>
      <w:r>
        <w:rPr>
          <w:spacing w:val="-18"/>
          <w:w w:val="105"/>
        </w:rPr>
        <w:t> </w:t>
      </w:r>
      <w:r>
        <w:rPr>
          <w:w w:val="105"/>
        </w:rPr>
        <w:t>is </w:t>
      </w:r>
      <w:r>
        <w:rPr>
          <w:w w:val="110"/>
        </w:rPr>
        <w:t>thought</w:t>
      </w:r>
      <w:r>
        <w:rPr>
          <w:spacing w:val="-20"/>
          <w:w w:val="110"/>
        </w:rPr>
        <w:t> </w:t>
      </w:r>
      <w:r>
        <w:rPr>
          <w:w w:val="110"/>
        </w:rPr>
        <w:t>to</w:t>
      </w:r>
      <w:r>
        <w:rPr>
          <w:spacing w:val="-20"/>
          <w:w w:val="110"/>
        </w:rPr>
        <w:t> </w:t>
      </w:r>
      <w:r>
        <w:rPr>
          <w:w w:val="110"/>
        </w:rPr>
        <w:t>play</w:t>
      </w:r>
      <w:r>
        <w:rPr>
          <w:spacing w:val="-20"/>
          <w:w w:val="110"/>
        </w:rPr>
        <w:t> </w:t>
      </w:r>
      <w:r>
        <w:rPr>
          <w:w w:val="110"/>
        </w:rPr>
        <w:t>an</w:t>
      </w:r>
      <w:r>
        <w:rPr>
          <w:spacing w:val="-20"/>
          <w:w w:val="110"/>
        </w:rPr>
        <w:t> </w:t>
      </w:r>
      <w:r>
        <w:rPr>
          <w:w w:val="110"/>
        </w:rPr>
        <w:t>important</w:t>
      </w:r>
      <w:r>
        <w:rPr>
          <w:spacing w:val="-19"/>
          <w:w w:val="110"/>
        </w:rPr>
        <w:t> </w:t>
      </w:r>
      <w:r>
        <w:rPr>
          <w:w w:val="110"/>
        </w:rPr>
        <w:t>role</w:t>
      </w:r>
      <w:r>
        <w:rPr>
          <w:spacing w:val="-20"/>
          <w:w w:val="110"/>
        </w:rPr>
        <w:t> </w:t>
      </w:r>
      <w:r>
        <w:rPr>
          <w:w w:val="110"/>
        </w:rPr>
        <w:t>in</w:t>
      </w:r>
      <w:r>
        <w:rPr>
          <w:spacing w:val="-20"/>
          <w:w w:val="110"/>
        </w:rPr>
        <w:t> </w:t>
      </w:r>
      <w:r>
        <w:rPr>
          <w:w w:val="110"/>
        </w:rPr>
        <w:t>species-specific recognition</w:t>
      </w:r>
      <w:r>
        <w:rPr>
          <w:spacing w:val="-32"/>
          <w:w w:val="110"/>
        </w:rPr>
        <w:t> </w:t>
      </w:r>
      <w:r>
        <w:rPr>
          <w:w w:val="110"/>
        </w:rPr>
        <w:t>systems</w:t>
      </w:r>
      <w:r>
        <w:rPr>
          <w:spacing w:val="-32"/>
          <w:w w:val="110"/>
        </w:rPr>
        <w:t> </w:t>
      </w:r>
      <w:r>
        <w:rPr>
          <w:w w:val="110"/>
        </w:rPr>
        <w:t>between</w:t>
      </w:r>
      <w:r>
        <w:rPr>
          <w:spacing w:val="-32"/>
          <w:w w:val="110"/>
        </w:rPr>
        <w:t> </w:t>
      </w:r>
      <w:r>
        <w:rPr>
          <w:w w:val="110"/>
        </w:rPr>
        <w:t>pollen</w:t>
      </w:r>
      <w:r>
        <w:rPr>
          <w:spacing w:val="-32"/>
          <w:w w:val="110"/>
        </w:rPr>
        <w:t> </w:t>
      </w:r>
      <w:r>
        <w:rPr>
          <w:w w:val="110"/>
        </w:rPr>
        <w:t>grain</w:t>
      </w:r>
      <w:r>
        <w:rPr>
          <w:spacing w:val="-32"/>
          <w:w w:val="110"/>
        </w:rPr>
        <w:t> </w:t>
      </w:r>
      <w:r>
        <w:rPr>
          <w:w w:val="110"/>
        </w:rPr>
        <w:t>and</w:t>
      </w:r>
      <w:r>
        <w:rPr>
          <w:spacing w:val="-31"/>
          <w:w w:val="110"/>
        </w:rPr>
        <w:t> </w:t>
      </w:r>
      <w:r>
        <w:rPr>
          <w:w w:val="110"/>
        </w:rPr>
        <w:t>stigma that facilitate</w:t>
      </w:r>
      <w:r>
        <w:rPr>
          <w:spacing w:val="-18"/>
          <w:w w:val="110"/>
        </w:rPr>
        <w:t> </w:t>
      </w:r>
      <w:r>
        <w:rPr>
          <w:w w:val="110"/>
        </w:rPr>
        <w:t>germination.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02" w:lineRule="auto"/>
        <w:ind w:left="113" w:right="444"/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720001</wp:posOffset>
            </wp:positionH>
            <wp:positionV relativeFrom="paragraph">
              <wp:posOffset>535438</wp:posOffset>
            </wp:positionV>
            <wp:extent cx="1241998" cy="749604"/>
            <wp:effectExtent l="0" t="0" r="0" b="0"/>
            <wp:wrapNone/>
            <wp:docPr id="2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998" cy="74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The</w:t>
      </w:r>
      <w:r>
        <w:rPr>
          <w:spacing w:val="-24"/>
          <w:w w:val="115"/>
        </w:rPr>
        <w:t> </w:t>
      </w:r>
      <w:r>
        <w:rPr>
          <w:w w:val="115"/>
        </w:rPr>
        <w:t>following</w:t>
      </w:r>
      <w:r>
        <w:rPr>
          <w:spacing w:val="-23"/>
          <w:w w:val="115"/>
        </w:rPr>
        <w:t> </w:t>
      </w:r>
      <w:r>
        <w:rPr>
          <w:w w:val="115"/>
        </w:rPr>
        <w:t>guide</w:t>
      </w:r>
      <w:r>
        <w:rPr>
          <w:spacing w:val="-24"/>
          <w:w w:val="115"/>
        </w:rPr>
        <w:t> </w:t>
      </w:r>
      <w:r>
        <w:rPr>
          <w:w w:val="115"/>
        </w:rPr>
        <w:t>aids</w:t>
      </w:r>
      <w:r>
        <w:rPr>
          <w:spacing w:val="-23"/>
          <w:w w:val="115"/>
        </w:rPr>
        <w:t> </w:t>
      </w:r>
      <w:r>
        <w:rPr>
          <w:w w:val="115"/>
        </w:rPr>
        <w:t>in</w:t>
      </w:r>
      <w:r>
        <w:rPr>
          <w:spacing w:val="-24"/>
          <w:w w:val="115"/>
        </w:rPr>
        <w:t> </w:t>
      </w:r>
      <w:r>
        <w:rPr>
          <w:w w:val="115"/>
        </w:rPr>
        <w:t>the</w:t>
      </w:r>
      <w:r>
        <w:rPr>
          <w:spacing w:val="-23"/>
          <w:w w:val="115"/>
        </w:rPr>
        <w:t> </w:t>
      </w:r>
      <w:r>
        <w:rPr>
          <w:w w:val="115"/>
        </w:rPr>
        <w:t>identification</w:t>
      </w:r>
      <w:r>
        <w:rPr>
          <w:spacing w:val="-23"/>
          <w:w w:val="115"/>
        </w:rPr>
        <w:t> </w:t>
      </w:r>
      <w:r>
        <w:rPr>
          <w:w w:val="115"/>
        </w:rPr>
        <w:t>of different surface</w:t>
      </w:r>
      <w:r>
        <w:rPr>
          <w:spacing w:val="-22"/>
          <w:w w:val="115"/>
        </w:rPr>
        <w:t> </w:t>
      </w:r>
      <w:r>
        <w:rPr>
          <w:spacing w:val="2"/>
          <w:w w:val="115"/>
        </w:rPr>
        <w:t>textures: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ind w:left="2125" w:right="1478"/>
        <w:jc w:val="center"/>
      </w:pPr>
      <w:r>
        <w:rPr>
          <w:w w:val="115"/>
        </w:rPr>
        <w:t>psilate</w:t>
      </w:r>
    </w:p>
    <w:p>
      <w:pPr>
        <w:pStyle w:val="BodyText"/>
        <w:spacing w:before="53"/>
        <w:ind w:left="2129" w:right="1478"/>
        <w:jc w:val="center"/>
      </w:pPr>
      <w:r>
        <w:rPr>
          <w:w w:val="110"/>
        </w:rPr>
        <w:t>smooth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720001</wp:posOffset>
            </wp:positionH>
            <wp:positionV relativeFrom="paragraph">
              <wp:posOffset>-221158</wp:posOffset>
            </wp:positionV>
            <wp:extent cx="1241998" cy="749611"/>
            <wp:effectExtent l="0" t="0" r="0" b="0"/>
            <wp:wrapNone/>
            <wp:docPr id="2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998" cy="749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reticulate</w:t>
      </w:r>
    </w:p>
    <w:p>
      <w:pPr>
        <w:pStyle w:val="BodyText"/>
        <w:spacing w:before="53"/>
        <w:ind w:left="2130" w:right="1478"/>
        <w:jc w:val="center"/>
      </w:pPr>
      <w:r>
        <w:rPr>
          <w:w w:val="115"/>
        </w:rPr>
        <w:t>net-like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  <w:ind w:left="2107" w:right="1478"/>
        <w:jc w:val="center"/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720001</wp:posOffset>
            </wp:positionH>
            <wp:positionV relativeFrom="paragraph">
              <wp:posOffset>-194456</wp:posOffset>
            </wp:positionV>
            <wp:extent cx="1242009" cy="749617"/>
            <wp:effectExtent l="0" t="0" r="0" b="0"/>
            <wp:wrapNone/>
            <wp:docPr id="2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09" cy="749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striate</w:t>
      </w:r>
    </w:p>
    <w:p>
      <w:pPr>
        <w:pStyle w:val="BodyText"/>
        <w:spacing w:before="53"/>
        <w:ind w:left="2324"/>
      </w:pPr>
      <w:r>
        <w:rPr>
          <w:w w:val="110"/>
        </w:rPr>
        <w:t>roughly parallel patterns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ind w:left="2290" w:right="1467"/>
        <w:jc w:val="center"/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720001</wp:posOffset>
            </wp:positionH>
            <wp:positionV relativeFrom="paragraph">
              <wp:posOffset>-167760</wp:posOffset>
            </wp:positionV>
            <wp:extent cx="1242009" cy="749617"/>
            <wp:effectExtent l="0" t="0" r="0" b="0"/>
            <wp:wrapNone/>
            <wp:docPr id="2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09" cy="749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rugulate</w:t>
      </w:r>
    </w:p>
    <w:p>
      <w:pPr>
        <w:pStyle w:val="BodyText"/>
        <w:spacing w:before="53"/>
        <w:ind w:left="2324"/>
      </w:pPr>
      <w:r>
        <w:rPr>
          <w:w w:val="110"/>
        </w:rPr>
        <w:t>irregular patterns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720001</wp:posOffset>
            </wp:positionH>
            <wp:positionV relativeFrom="paragraph">
              <wp:posOffset>-141052</wp:posOffset>
            </wp:positionV>
            <wp:extent cx="1242009" cy="749617"/>
            <wp:effectExtent l="0" t="0" r="0" b="0"/>
            <wp:wrapNone/>
            <wp:docPr id="2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09" cy="749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verrucate</w:t>
      </w:r>
    </w:p>
    <w:p>
      <w:pPr>
        <w:pStyle w:val="BodyText"/>
        <w:spacing w:before="53"/>
        <w:ind w:left="2324"/>
      </w:pPr>
      <w:r>
        <w:rPr>
          <w:w w:val="105"/>
        </w:rPr>
        <w:t>surface bumps</w:t>
      </w:r>
    </w:p>
    <w:p>
      <w:pPr>
        <w:pStyle w:val="Heading1"/>
        <w:spacing w:line="249" w:lineRule="auto" w:before="71"/>
        <w:ind w:right="1350"/>
      </w:pPr>
      <w:r>
        <w:rPr/>
        <w:br w:type="column"/>
      </w:r>
      <w:r>
        <w:rPr>
          <w:color w:val="231F20"/>
          <w:w w:val="110"/>
        </w:rPr>
        <w:t>Using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dichotomous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5"/>
          <w:w w:val="110"/>
        </w:rPr>
        <w:t>key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3"/>
          <w:w w:val="110"/>
        </w:rPr>
        <w:t>to </w:t>
      </w:r>
      <w:r>
        <w:rPr>
          <w:color w:val="231F20"/>
          <w:w w:val="110"/>
        </w:rPr>
        <w:t>identify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pollen</w:t>
      </w:r>
    </w:p>
    <w:p>
      <w:pPr>
        <w:pStyle w:val="BodyText"/>
        <w:spacing w:line="302" w:lineRule="auto" w:before="195"/>
        <w:ind w:left="113" w:right="422"/>
      </w:pPr>
      <w:r>
        <w:rPr>
          <w:w w:val="110"/>
        </w:rPr>
        <w:t>A dichotomous key is a method of identification. It is used in biology to help identify organisms. Dichotomous means ‘divided into two parts’.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02" w:lineRule="auto" w:before="1"/>
        <w:ind w:left="113" w:right="204"/>
      </w:pP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dichotomous</w:t>
      </w:r>
      <w:r>
        <w:rPr>
          <w:spacing w:val="-18"/>
          <w:w w:val="110"/>
        </w:rPr>
        <w:t> </w:t>
      </w:r>
      <w:r>
        <w:rPr>
          <w:w w:val="110"/>
        </w:rPr>
        <w:t>key</w:t>
      </w:r>
      <w:r>
        <w:rPr>
          <w:spacing w:val="-18"/>
          <w:w w:val="110"/>
        </w:rPr>
        <w:t> </w:t>
      </w:r>
      <w:r>
        <w:rPr>
          <w:w w:val="110"/>
        </w:rPr>
        <w:t>presents</w:t>
      </w:r>
      <w:r>
        <w:rPr>
          <w:spacing w:val="-18"/>
          <w:w w:val="110"/>
        </w:rPr>
        <w:t> </w:t>
      </w:r>
      <w:r>
        <w:rPr>
          <w:w w:val="110"/>
        </w:rPr>
        <w:t>information</w:t>
      </w:r>
      <w:r>
        <w:rPr>
          <w:spacing w:val="-18"/>
          <w:w w:val="110"/>
        </w:rPr>
        <w:t> </w:t>
      </w:r>
      <w:r>
        <w:rPr>
          <w:w w:val="110"/>
        </w:rPr>
        <w:t>in</w:t>
      </w:r>
      <w:r>
        <w:rPr>
          <w:spacing w:val="-18"/>
          <w:w w:val="110"/>
        </w:rPr>
        <w:t> </w:t>
      </w:r>
      <w:r>
        <w:rPr>
          <w:w w:val="110"/>
        </w:rPr>
        <w:t>couplets, which are two statements about a particular organism. By selecting the </w:t>
      </w:r>
      <w:r>
        <w:rPr>
          <w:spacing w:val="2"/>
          <w:w w:val="110"/>
        </w:rPr>
        <w:t>best </w:t>
      </w:r>
      <w:r>
        <w:rPr>
          <w:w w:val="110"/>
        </w:rPr>
        <w:t>option for a particular</w:t>
      </w:r>
      <w:r>
        <w:rPr>
          <w:spacing w:val="-18"/>
          <w:w w:val="110"/>
        </w:rPr>
        <w:t> </w:t>
      </w:r>
      <w:r>
        <w:rPr>
          <w:w w:val="110"/>
        </w:rPr>
        <w:t>organism,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key</w:t>
      </w:r>
      <w:r>
        <w:rPr>
          <w:spacing w:val="-18"/>
          <w:w w:val="110"/>
        </w:rPr>
        <w:t> </w:t>
      </w:r>
      <w:r>
        <w:rPr>
          <w:w w:val="110"/>
        </w:rPr>
        <w:t>directs</w:t>
      </w:r>
      <w:r>
        <w:rPr>
          <w:spacing w:val="-18"/>
          <w:w w:val="110"/>
        </w:rPr>
        <w:t> </w:t>
      </w:r>
      <w:r>
        <w:rPr>
          <w:spacing w:val="2"/>
          <w:w w:val="110"/>
        </w:rPr>
        <w:t>users</w:t>
      </w:r>
      <w:r>
        <w:rPr>
          <w:spacing w:val="-18"/>
          <w:w w:val="110"/>
        </w:rPr>
        <w:t> </w:t>
      </w:r>
      <w:r>
        <w:rPr>
          <w:w w:val="110"/>
        </w:rPr>
        <w:t>to</w:t>
      </w:r>
      <w:r>
        <w:rPr>
          <w:spacing w:val="-18"/>
          <w:w w:val="110"/>
        </w:rPr>
        <w:t> </w:t>
      </w:r>
      <w:r>
        <w:rPr>
          <w:w w:val="110"/>
        </w:rPr>
        <w:t>another statement. Working through a dichotomous </w:t>
      </w:r>
      <w:r>
        <w:rPr>
          <w:spacing w:val="-3"/>
          <w:w w:val="110"/>
        </w:rPr>
        <w:t>key, </w:t>
      </w:r>
      <w:r>
        <w:rPr>
          <w:w w:val="110"/>
        </w:rPr>
        <w:t>statements</w:t>
      </w:r>
      <w:r>
        <w:rPr>
          <w:spacing w:val="-19"/>
          <w:w w:val="110"/>
        </w:rPr>
        <w:t> </w:t>
      </w:r>
      <w:r>
        <w:rPr>
          <w:w w:val="110"/>
        </w:rPr>
        <w:t>become</w:t>
      </w:r>
      <w:r>
        <w:rPr>
          <w:spacing w:val="-18"/>
          <w:w w:val="110"/>
        </w:rPr>
        <w:t> </w:t>
      </w:r>
      <w:r>
        <w:rPr>
          <w:w w:val="110"/>
        </w:rPr>
        <w:t>more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w w:val="110"/>
        </w:rPr>
        <w:t>more</w:t>
      </w:r>
      <w:r>
        <w:rPr>
          <w:spacing w:val="-18"/>
          <w:w w:val="110"/>
        </w:rPr>
        <w:t> </w:t>
      </w:r>
      <w:r>
        <w:rPr>
          <w:w w:val="110"/>
        </w:rPr>
        <w:t>specific</w:t>
      </w:r>
      <w:r>
        <w:rPr>
          <w:spacing w:val="-19"/>
          <w:w w:val="110"/>
        </w:rPr>
        <w:t> </w:t>
      </w:r>
      <w:r>
        <w:rPr>
          <w:w w:val="110"/>
        </w:rPr>
        <w:t>until</w:t>
      </w:r>
      <w:r>
        <w:rPr>
          <w:spacing w:val="-18"/>
          <w:w w:val="110"/>
        </w:rPr>
        <w:t> </w:t>
      </w:r>
      <w:r>
        <w:rPr>
          <w:w w:val="110"/>
        </w:rPr>
        <w:t>the organism</w:t>
      </w:r>
      <w:r>
        <w:rPr>
          <w:spacing w:val="-11"/>
          <w:w w:val="110"/>
        </w:rPr>
        <w:t> </w:t>
      </w:r>
      <w:r>
        <w:rPr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2"/>
          <w:w w:val="110"/>
        </w:rPr>
        <w:t>identified/named.</w:t>
      </w:r>
      <w:r>
        <w:rPr>
          <w:spacing w:val="-10"/>
          <w:w w:val="110"/>
        </w:rPr>
        <w:t> </w:t>
      </w:r>
      <w:r>
        <w:rPr>
          <w:w w:val="110"/>
        </w:rPr>
        <w:t>For</w:t>
      </w:r>
      <w:r>
        <w:rPr>
          <w:spacing w:val="-11"/>
          <w:w w:val="110"/>
        </w:rPr>
        <w:t> </w:t>
      </w:r>
      <w:r>
        <w:rPr>
          <w:w w:val="110"/>
        </w:rPr>
        <w:t>example:</w:t>
      </w:r>
    </w:p>
    <w:p>
      <w:pPr>
        <w:tabs>
          <w:tab w:pos="4037" w:val="left" w:leader="none"/>
        </w:tabs>
        <w:spacing w:before="172"/>
        <w:ind w:left="113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648" from="407.200714pt,16.103907pt" to="407.200714pt,16.103907pt" stroked="true" strokeweight="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72" from="509.487701pt,16.103907pt" to="509.487701pt,16.103907pt" stroked="true" strokeweight="1pt" strokecolor="#231f20">
            <v:stroke dashstyle="solid"/>
            <w10:wrap type="none"/>
          </v:line>
        </w:pict>
      </w:r>
      <w:r>
        <w:rPr>
          <w:color w:val="231F20"/>
          <w:spacing w:val="-3"/>
          <w:w w:val="115"/>
          <w:sz w:val="16"/>
        </w:rPr>
        <w:t>1. </w:t>
      </w:r>
      <w:r>
        <w:rPr>
          <w:color w:val="231F20"/>
          <w:w w:val="115"/>
          <w:sz w:val="16"/>
        </w:rPr>
        <w:t>pollen</w:t>
      </w:r>
      <w:r>
        <w:rPr>
          <w:color w:val="231F20"/>
          <w:spacing w:val="-36"/>
          <w:w w:val="115"/>
          <w:sz w:val="16"/>
        </w:rPr>
        <w:t> </w:t>
      </w:r>
      <w:r>
        <w:rPr>
          <w:color w:val="231F20"/>
          <w:w w:val="115"/>
          <w:sz w:val="16"/>
        </w:rPr>
        <w:t>grain</w:t>
      </w:r>
      <w:r>
        <w:rPr>
          <w:color w:val="231F20"/>
          <w:spacing w:val="-19"/>
          <w:w w:val="115"/>
          <w:sz w:val="16"/>
        </w:rPr>
        <w:t> </w:t>
      </w:r>
      <w:r>
        <w:rPr>
          <w:color w:val="231F20"/>
          <w:w w:val="115"/>
          <w:sz w:val="16"/>
        </w:rPr>
        <w:t>triangular</w:t>
      </w:r>
      <w:r>
        <w:rPr>
          <w:color w:val="231F20"/>
          <w:w w:val="115"/>
          <w:sz w:val="16"/>
          <w:u w:val="dotted" w:color="231F20"/>
        </w:rPr>
        <w:t> </w:t>
        <w:tab/>
      </w:r>
      <w:r>
        <w:rPr>
          <w:color w:val="231F20"/>
          <w:w w:val="115"/>
          <w:sz w:val="16"/>
        </w:rPr>
        <w:t>go to</w:t>
      </w:r>
      <w:r>
        <w:rPr>
          <w:color w:val="231F20"/>
          <w:spacing w:val="-27"/>
          <w:w w:val="115"/>
          <w:sz w:val="16"/>
        </w:rPr>
        <w:t> </w:t>
      </w:r>
      <w:r>
        <w:rPr>
          <w:color w:val="231F20"/>
          <w:w w:val="115"/>
          <w:sz w:val="16"/>
        </w:rPr>
        <w:t>2</w:t>
      </w:r>
    </w:p>
    <w:p>
      <w:pPr>
        <w:pStyle w:val="ListParagraph"/>
        <w:numPr>
          <w:ilvl w:val="0"/>
          <w:numId w:val="2"/>
        </w:numPr>
        <w:tabs>
          <w:tab w:pos="288" w:val="left" w:leader="none"/>
          <w:tab w:pos="4037" w:val="left" w:leader="none"/>
        </w:tabs>
        <w:spacing w:line="240" w:lineRule="auto" w:before="8" w:after="0"/>
        <w:ind w:left="287" w:right="0" w:hanging="174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696" from="390.332886pt,7.903937pt" to="390.332886pt,7.903937pt" stroked="true" strokeweight="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720" from="509.486908pt,7.903937pt" to="509.486908pt,7.903937pt" stroked="true" strokeweight="1pt" strokecolor="#231f20">
            <v:stroke dashstyle="solid"/>
            <w10:wrap type="none"/>
          </v:line>
        </w:pict>
      </w:r>
      <w:r>
        <w:rPr>
          <w:color w:val="231F20"/>
          <w:w w:val="115"/>
          <w:sz w:val="16"/>
        </w:rPr>
        <w:t>pollen</w:t>
      </w:r>
      <w:r>
        <w:rPr>
          <w:color w:val="231F20"/>
          <w:spacing w:val="-19"/>
          <w:w w:val="115"/>
          <w:sz w:val="16"/>
        </w:rPr>
        <w:t> </w:t>
      </w:r>
      <w:r>
        <w:rPr>
          <w:color w:val="231F20"/>
          <w:w w:val="115"/>
          <w:sz w:val="16"/>
        </w:rPr>
        <w:t>grain</w:t>
      </w:r>
      <w:r>
        <w:rPr>
          <w:color w:val="231F20"/>
          <w:spacing w:val="-19"/>
          <w:w w:val="115"/>
          <w:sz w:val="16"/>
        </w:rPr>
        <w:t> </w:t>
      </w:r>
      <w:r>
        <w:rPr>
          <w:color w:val="231F20"/>
          <w:w w:val="115"/>
          <w:sz w:val="16"/>
        </w:rPr>
        <w:t>ovoid</w:t>
      </w:r>
      <w:r>
        <w:rPr>
          <w:color w:val="231F20"/>
          <w:w w:val="115"/>
          <w:sz w:val="16"/>
          <w:u w:val="dotted" w:color="231F20"/>
        </w:rPr>
        <w:t> </w:t>
        <w:tab/>
      </w:r>
      <w:r>
        <w:rPr>
          <w:color w:val="231F20"/>
          <w:w w:val="115"/>
          <w:sz w:val="16"/>
        </w:rPr>
        <w:t>go to</w:t>
      </w:r>
      <w:r>
        <w:rPr>
          <w:color w:val="231F20"/>
          <w:spacing w:val="-28"/>
          <w:w w:val="115"/>
          <w:sz w:val="16"/>
        </w:rPr>
        <w:t> </w:t>
      </w:r>
      <w:r>
        <w:rPr>
          <w:color w:val="231F20"/>
          <w:w w:val="115"/>
          <w:sz w:val="16"/>
        </w:rPr>
        <w:t>3</w:t>
      </w:r>
    </w:p>
    <w:p>
      <w:pPr>
        <w:pStyle w:val="ListParagraph"/>
        <w:numPr>
          <w:ilvl w:val="0"/>
          <w:numId w:val="2"/>
        </w:numPr>
        <w:tabs>
          <w:tab w:pos="286" w:val="left" w:leader="none"/>
          <w:tab w:pos="3007" w:val="left" w:leader="none"/>
        </w:tabs>
        <w:spacing w:line="240" w:lineRule="auto" w:before="121" w:after="0"/>
        <w:ind w:left="285" w:right="0" w:hanging="172"/>
        <w:jc w:val="left"/>
        <w:rPr>
          <w:i/>
          <w:sz w:val="16"/>
        </w:rPr>
      </w:pPr>
      <w:r>
        <w:rPr>
          <w:color w:val="231F20"/>
          <w:w w:val="105"/>
          <w:sz w:val="16"/>
        </w:rPr>
        <w:t>pollen </w:t>
      </w:r>
      <w:r>
        <w:rPr>
          <w:color w:val="231F20"/>
          <w:spacing w:val="-3"/>
          <w:w w:val="105"/>
          <w:sz w:val="16"/>
        </w:rPr>
        <w:t>grain </w:t>
      </w:r>
      <w:r>
        <w:rPr>
          <w:color w:val="231F20"/>
          <w:w w:val="105"/>
          <w:sz w:val="16"/>
        </w:rPr>
        <w:t>diameter</w:t>
      </w:r>
      <w:r>
        <w:rPr>
          <w:color w:val="231F20"/>
          <w:spacing w:val="7"/>
          <w:w w:val="105"/>
          <w:sz w:val="16"/>
        </w:rPr>
        <w:t> </w:t>
      </w:r>
      <w:r>
        <w:rPr>
          <w:color w:val="231F20"/>
          <w:w w:val="105"/>
          <w:sz w:val="16"/>
        </w:rPr>
        <w:t>&gt;33</w:t>
      </w:r>
      <w:r>
        <w:rPr>
          <w:color w:val="231F20"/>
          <w:spacing w:val="2"/>
          <w:w w:val="105"/>
          <w:sz w:val="16"/>
        </w:rPr>
        <w:t> </w:t>
      </w:r>
      <w:r>
        <w:rPr>
          <w:color w:val="231F20"/>
          <w:w w:val="105"/>
          <w:sz w:val="16"/>
        </w:rPr>
        <w:t>µm</w:t>
        <w:tab/>
      </w:r>
      <w:r>
        <w:rPr>
          <w:i/>
          <w:color w:val="231F20"/>
          <w:spacing w:val="-1"/>
          <w:w w:val="105"/>
          <w:sz w:val="16"/>
        </w:rPr>
        <w:t>Adenanthos</w:t>
      </w:r>
      <w:r>
        <w:rPr>
          <w:i/>
          <w:color w:val="231F20"/>
          <w:spacing w:val="-10"/>
          <w:w w:val="105"/>
          <w:sz w:val="16"/>
        </w:rPr>
        <w:t> </w:t>
      </w:r>
      <w:r>
        <w:rPr>
          <w:i/>
          <w:color w:val="231F20"/>
          <w:spacing w:val="-1"/>
          <w:w w:val="105"/>
          <w:sz w:val="16"/>
        </w:rPr>
        <w:t>obovatus</w:t>
      </w:r>
    </w:p>
    <w:p>
      <w:pPr>
        <w:pStyle w:val="ListParagraph"/>
        <w:numPr>
          <w:ilvl w:val="0"/>
          <w:numId w:val="3"/>
        </w:numPr>
        <w:tabs>
          <w:tab w:pos="295" w:val="left" w:leader="none"/>
          <w:tab w:pos="4037" w:val="left" w:leader="none"/>
        </w:tabs>
        <w:spacing w:line="240" w:lineRule="auto" w:before="8" w:after="0"/>
        <w:ind w:left="294" w:right="0" w:hanging="181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9400" from="433.65448pt,7.903906pt" to="433.65448pt,7.903906pt" stroked="true" strokeweight="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376" from="509.487488pt,7.903906pt" to="509.487488pt,7.903906pt" stroked="true" strokeweight="1pt" strokecolor="#231f20">
            <v:stroke dashstyle="solid"/>
            <w10:wrap type="none"/>
          </v:line>
        </w:pict>
      </w:r>
      <w:r>
        <w:rPr>
          <w:color w:val="231F20"/>
          <w:w w:val="110"/>
          <w:sz w:val="16"/>
        </w:rPr>
        <w:t>pollen grain diameter</w:t>
      </w:r>
      <w:r>
        <w:rPr>
          <w:color w:val="231F20"/>
          <w:spacing w:val="-26"/>
          <w:w w:val="110"/>
          <w:sz w:val="16"/>
        </w:rPr>
        <w:t> </w:t>
      </w:r>
      <w:r>
        <w:rPr>
          <w:rFonts w:ascii="Symbol" w:hAnsi="Symbol"/>
          <w:color w:val="231F20"/>
          <w:w w:val="110"/>
          <w:sz w:val="16"/>
        </w:rPr>
        <w:t>≤</w:t>
      </w:r>
      <w:r>
        <w:rPr>
          <w:color w:val="231F20"/>
          <w:w w:val="110"/>
          <w:sz w:val="16"/>
        </w:rPr>
        <w:t>33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µm</w:t>
      </w:r>
      <w:r>
        <w:rPr>
          <w:color w:val="231F20"/>
          <w:w w:val="110"/>
          <w:sz w:val="16"/>
          <w:u w:val="dotted" w:color="231F20"/>
        </w:rPr>
        <w:t> </w:t>
        <w:tab/>
      </w:r>
      <w:r>
        <w:rPr>
          <w:color w:val="231F20"/>
          <w:w w:val="110"/>
          <w:sz w:val="16"/>
        </w:rPr>
        <w:t>go to</w:t>
      </w:r>
      <w:r>
        <w:rPr>
          <w:color w:val="231F20"/>
          <w:spacing w:val="-3"/>
          <w:w w:val="110"/>
          <w:sz w:val="16"/>
        </w:rPr>
        <w:t> </w:t>
      </w:r>
      <w:r>
        <w:rPr>
          <w:color w:val="231F20"/>
          <w:w w:val="110"/>
          <w:sz w:val="16"/>
        </w:rPr>
        <w:t>4</w:t>
      </w:r>
    </w:p>
    <w:p>
      <w:pPr>
        <w:pStyle w:val="ListParagraph"/>
        <w:numPr>
          <w:ilvl w:val="0"/>
          <w:numId w:val="3"/>
        </w:numPr>
        <w:tabs>
          <w:tab w:pos="295" w:val="left" w:leader="none"/>
        </w:tabs>
        <w:spacing w:line="240" w:lineRule="auto" w:before="156" w:after="0"/>
        <w:ind w:left="294" w:right="0" w:hanging="181"/>
        <w:jc w:val="left"/>
        <w:rPr>
          <w:sz w:val="16"/>
        </w:rPr>
      </w:pPr>
      <w:r>
        <w:rPr>
          <w:color w:val="231F20"/>
          <w:w w:val="110"/>
          <w:sz w:val="16"/>
        </w:rPr>
        <w:t>etc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302" w:lineRule="auto"/>
        <w:ind w:left="113" w:right="273"/>
      </w:pPr>
      <w:r>
        <w:rPr>
          <w:w w:val="105"/>
        </w:rPr>
        <w:t>A dichotomous key can also be represented visually. For example:</w:t>
      </w:r>
    </w:p>
    <w:p>
      <w:pPr>
        <w:pStyle w:val="BodyText"/>
        <w:spacing w:before="7"/>
        <w:rPr>
          <w:sz w:val="28"/>
        </w:rPr>
      </w:pPr>
      <w:r>
        <w:rPr/>
        <w:pict>
          <v:group style="position:absolute;margin-left:312.402008pt;margin-top:18.936855pt;width:226.2pt;height:160.65pt;mso-position-horizontal-relative:page;mso-position-vertical-relative:paragraph;z-index:-424;mso-wrap-distance-left:0;mso-wrap-distance-right:0" coordorigin="6248,379" coordsize="4524,3213">
            <v:shape style="position:absolute;left:8244;top:378;width:1524;height:615" type="#_x0000_t75" stroked="false">
              <v:imagedata r:id="rId25" o:title=""/>
            </v:shape>
            <v:shape style="position:absolute;left:8291;top:402;width:1406;height:497" type="#_x0000_t75" stroked="false">
              <v:imagedata r:id="rId26" o:title=""/>
            </v:shape>
            <v:shape style="position:absolute;left:8929;top:851;width:130;height:367" type="#_x0000_t75" stroked="false">
              <v:imagedata r:id="rId27" o:title=""/>
            </v:shape>
            <v:line style="position:absolute" from="8988,887" to="8988,1123" stroked="true" strokeweight="1.181pt" strokecolor="#497dba">
              <v:stroke dashstyle="solid"/>
            </v:line>
            <v:shape style="position:absolute;left:7913;top:1087;width:2162;height:130" type="#_x0000_t75" stroked="false">
              <v:imagedata r:id="rId28" o:title=""/>
            </v:shape>
            <v:line style="position:absolute" from="7972,1123" to="10004,1123" stroked="true" strokeweight="1.181pt" strokecolor="#497dba">
              <v:stroke dashstyle="solid"/>
            </v:line>
            <v:shape style="position:absolute;left:7240;top:1323;width:1524;height:615" type="#_x0000_t75" stroked="false">
              <v:imagedata r:id="rId25" o:title=""/>
            </v:shape>
            <v:shape style="position:absolute;left:7287;top:1347;width:1406;height:497" type="#_x0000_t75" stroked="false">
              <v:imagedata r:id="rId29" o:title=""/>
            </v:shape>
            <v:shape style="position:absolute;left:7925;top:1075;width:130;height:367" type="#_x0000_t75" stroked="false">
              <v:imagedata r:id="rId27" o:title=""/>
            </v:shape>
            <v:line style="position:absolute" from="7984,1111" to="7984,1347" stroked="true" strokeweight="1.181pt" strokecolor="#497dba">
              <v:stroke dashstyle="solid"/>
            </v:line>
            <v:shape style="position:absolute;left:9248;top:1323;width:1524;height:615" type="#_x0000_t75" stroked="false">
              <v:imagedata r:id="rId25" o:title=""/>
            </v:shape>
            <v:shape style="position:absolute;left:9295;top:1347;width:1406;height:497" type="#_x0000_t75" stroked="false">
              <v:imagedata r:id="rId30" o:title=""/>
            </v:shape>
            <v:shape style="position:absolute;left:9933;top:1075;width:130;height:367" type="#_x0000_t75" stroked="false">
              <v:imagedata r:id="rId27" o:title=""/>
            </v:shape>
            <v:line style="position:absolute" from="9992,1111" to="9992,1347" stroked="true" strokeweight="1.181pt" strokecolor="#497dba">
              <v:stroke dashstyle="solid"/>
            </v:line>
            <v:shape style="position:absolute;left:7925;top:1807;width:130;height:367" type="#_x0000_t75" stroked="false">
              <v:imagedata r:id="rId27" o:title=""/>
            </v:shape>
            <v:line style="position:absolute" from="7984,1843" to="7984,2080" stroked="true" strokeweight="1.181pt" strokecolor="#497dba">
              <v:stroke dashstyle="solid"/>
            </v:line>
            <v:shape style="position:absolute;left:6909;top:2044;width:2162;height:130" type="#_x0000_t75" stroked="false">
              <v:imagedata r:id="rId28" o:title=""/>
            </v:shape>
            <v:line style="position:absolute" from="6969,2080" to="9000,2080" stroked="true" strokeweight="1.181pt" strokecolor="#497dba">
              <v:stroke dashstyle="solid"/>
            </v:line>
            <v:shape style="position:absolute;left:6933;top:2032;width:130;height:367" type="#_x0000_t75" stroked="false">
              <v:imagedata r:id="rId27" o:title=""/>
            </v:shape>
            <v:line style="position:absolute" from="6992,2068" to="6992,2304" stroked="true" strokeweight="1.181pt" strokecolor="#497dba">
              <v:stroke dashstyle="solid"/>
            </v:line>
            <v:shape style="position:absolute;left:8929;top:2032;width:130;height:367" type="#_x0000_t75" stroked="false">
              <v:imagedata r:id="rId27" o:title=""/>
            </v:shape>
            <v:line style="position:absolute" from="8988,2068" to="8988,2304" stroked="true" strokeweight="1.181pt" strokecolor="#497dba">
              <v:stroke dashstyle="solid"/>
            </v:line>
            <v:shape style="position:absolute;left:6248;top:2268;width:1512;height:615" type="#_x0000_t75" stroked="false">
              <v:imagedata r:id="rId31" o:title=""/>
            </v:shape>
            <v:shape style="position:absolute;left:6295;top:2292;width:1394;height:497" type="#_x0000_t75" stroked="false">
              <v:imagedata r:id="rId32" o:title=""/>
            </v:shape>
            <v:shape style="position:absolute;left:8244;top:2268;width:1524;height:615" type="#_x0000_t75" stroked="false">
              <v:imagedata r:id="rId25" o:title=""/>
            </v:shape>
            <v:shape style="position:absolute;left:8291;top:2292;width:1406;height:497" type="#_x0000_t75" stroked="false">
              <v:imagedata r:id="rId33" o:title=""/>
            </v:shape>
            <v:shape style="position:absolute;left:6921;top:2752;width:130;height:367" type="#_x0000_t75" stroked="false">
              <v:imagedata r:id="rId27" o:title=""/>
            </v:shape>
            <v:line style="position:absolute" from="6980,2788" to="6980,3024" stroked="true" strokeweight="1.181pt" strokecolor="#497dba">
              <v:stroke dashstyle="solid"/>
            </v:line>
            <v:shape style="position:absolute;left:6248;top:2977;width:1512;height:615" type="#_x0000_t75" stroked="false">
              <v:imagedata r:id="rId31" o:title=""/>
            </v:shape>
            <v:shape style="position:absolute;left:6295;top:3000;width:1394;height:497" type="#_x0000_t75" stroked="false">
              <v:imagedata r:id="rId34" o:title=""/>
            </v:shape>
            <v:shape style="position:absolute;left:8661;top:516;width:690;height:267" type="#_x0000_t202" filled="false" stroked="false">
              <v:textbox inset="0,0,0,0">
                <w:txbxContent>
                  <w:p>
                    <w:pPr>
                      <w:spacing w:line="225" w:lineRule="auto" w:before="4"/>
                      <w:ind w:left="59" w:right="-12" w:hanging="6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pollen grain triangular</w:t>
                    </w:r>
                  </w:p>
                </w:txbxContent>
              </v:textbox>
              <w10:wrap type="none"/>
            </v:shape>
            <v:shape style="position:absolute;left:7657;top:1461;width:690;height:267" type="#_x0000_t202" filled="false" stroked="false">
              <v:textbox inset="0,0,0,0">
                <w:txbxContent>
                  <w:p>
                    <w:pPr>
                      <w:spacing w:line="225" w:lineRule="auto" w:before="4"/>
                      <w:ind w:left="59" w:right="-12" w:hanging="6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pollen grain triangular</w:t>
                    </w:r>
                  </w:p>
                </w:txbxContent>
              </v:textbox>
              <w10:wrap type="none"/>
            </v:shape>
            <v:shape style="position:absolute;left:9665;top:1461;width:690;height:267" type="#_x0000_t202" filled="false" stroked="false">
              <v:textbox inset="0,0,0,0">
                <w:txbxContent>
                  <w:p>
                    <w:pPr>
                      <w:spacing w:line="225" w:lineRule="auto" w:before="4"/>
                      <w:ind w:left="180" w:right="-12" w:hanging="181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pollen grain ovoid</w:t>
                    </w:r>
                  </w:p>
                </w:txbxContent>
              </v:textbox>
              <w10:wrap type="none"/>
            </v:shape>
            <v:shape style="position:absolute;left:6548;top:2406;width:900;height:267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18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pollen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diameter</w:t>
                    </w:r>
                  </w:p>
                  <w:p>
                    <w:pPr>
                      <w:spacing w:line="134" w:lineRule="exact" w:before="0"/>
                      <w:ind w:left="0" w:right="18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&gt; 33 µm</w:t>
                    </w:r>
                  </w:p>
                </w:txbxContent>
              </v:textbox>
              <w10:wrap type="none"/>
            </v:shape>
            <v:shape style="position:absolute;left:8556;top:2406;width:900;height:266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18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pollen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diameter</w:t>
                    </w:r>
                  </w:p>
                  <w:p>
                    <w:pPr>
                      <w:spacing w:line="134" w:lineRule="exact" w:before="0"/>
                      <w:ind w:left="0" w:right="18" w:firstLine="0"/>
                      <w:jc w:val="center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40"/>
                        <w:sz w:val="12"/>
                      </w:rPr>
                      <w:t>! </w:t>
                    </w:r>
                    <w:r>
                      <w:rPr>
                        <w:rFonts w:ascii="Times New Roman"/>
                        <w:w w:val="115"/>
                        <w:sz w:val="12"/>
                      </w:rPr>
                      <w:t>33 "m</w:t>
                    </w:r>
                  </w:p>
                </w:txbxContent>
              </v:textbox>
              <w10:wrap type="none"/>
            </v:shape>
            <v:shape style="position:absolute;left:6653;top:3115;width:690;height:266" type="#_x0000_t202" filled="false" stroked="false">
              <v:textbox inset="0,0,0,0">
                <w:txbxContent>
                  <w:p>
                    <w:pPr>
                      <w:spacing w:line="225" w:lineRule="auto" w:before="4"/>
                      <w:ind w:left="81" w:right="-12" w:hanging="82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Adenanthos </w:t>
                    </w:r>
                    <w:r>
                      <w:rPr>
                        <w:i/>
                        <w:w w:val="105"/>
                        <w:sz w:val="12"/>
                      </w:rPr>
                      <w:t>obovatus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</w:pPr>
      <w:r>
        <w:rPr>
          <w:color w:val="231F20"/>
        </w:rPr>
        <w:t>References</w:t>
      </w:r>
    </w:p>
    <w:p>
      <w:pPr>
        <w:spacing w:line="278" w:lineRule="auto" w:before="163"/>
        <w:ind w:left="113" w:right="154" w:firstLine="0"/>
        <w:jc w:val="left"/>
        <w:rPr>
          <w:sz w:val="12"/>
        </w:rPr>
      </w:pPr>
      <w:r>
        <w:rPr>
          <w:w w:val="105"/>
          <w:sz w:val="12"/>
        </w:rPr>
        <w:t>Charles, M. and Craigie, R. (2008). </w:t>
      </w:r>
      <w:r>
        <w:rPr>
          <w:i/>
          <w:w w:val="105"/>
          <w:sz w:val="12"/>
        </w:rPr>
        <w:t>Methods and Theory in Quaternary Palynology</w:t>
      </w:r>
      <w:r>
        <w:rPr>
          <w:w w:val="105"/>
          <w:sz w:val="12"/>
        </w:rPr>
        <w:t>. Retrieved June 25, 2008 from </w:t>
      </w:r>
      <w:hyperlink r:id="rId35">
        <w:r>
          <w:rPr>
            <w:w w:val="105"/>
            <w:sz w:val="12"/>
          </w:rPr>
          <w:t>http://www.shef.ac.uk/archaeology/</w:t>
        </w:r>
      </w:hyperlink>
      <w:r>
        <w:rPr>
          <w:w w:val="105"/>
          <w:sz w:val="12"/>
        </w:rPr>
        <w:t> env-arch-economy/palynology</w:t>
      </w:r>
    </w:p>
    <w:p>
      <w:pPr>
        <w:spacing w:line="278" w:lineRule="auto" w:before="56"/>
        <w:ind w:left="113" w:right="220" w:firstLine="0"/>
        <w:jc w:val="left"/>
        <w:rPr>
          <w:sz w:val="12"/>
        </w:rPr>
      </w:pPr>
      <w:r>
        <w:rPr>
          <w:w w:val="105"/>
          <w:sz w:val="12"/>
        </w:rPr>
        <w:t>Hoen, P. (1999). </w:t>
      </w:r>
      <w:r>
        <w:rPr>
          <w:i/>
          <w:w w:val="105"/>
          <w:sz w:val="12"/>
        </w:rPr>
        <w:t>Glossary of Pollen and Spore Terminology</w:t>
      </w:r>
      <w:r>
        <w:rPr>
          <w:w w:val="105"/>
          <w:sz w:val="12"/>
        </w:rPr>
        <w:t>. Retrieved June 25, 2008 from </w:t>
      </w:r>
      <w:hyperlink r:id="rId36">
        <w:r>
          <w:rPr>
            <w:w w:val="105"/>
            <w:sz w:val="12"/>
          </w:rPr>
          <w:t>http://www.bio.uu.nl/~palaeo/glossary/glos-int.htm</w:t>
        </w:r>
      </w:hyperlink>
    </w:p>
    <w:p>
      <w:pPr>
        <w:spacing w:line="278" w:lineRule="auto" w:before="57"/>
        <w:ind w:left="113" w:right="327" w:firstLine="0"/>
        <w:jc w:val="left"/>
        <w:rPr>
          <w:sz w:val="12"/>
        </w:rPr>
      </w:pPr>
      <w:r>
        <w:rPr>
          <w:w w:val="105"/>
          <w:sz w:val="12"/>
        </w:rPr>
        <w:t>Edlund, A., Swanson. R., and Preuss, D. (2004). Pollen and Stigma Structure and Function: The Role of Diversity in Pollination. </w:t>
      </w:r>
      <w:r>
        <w:rPr>
          <w:i/>
          <w:w w:val="105"/>
          <w:sz w:val="12"/>
        </w:rPr>
        <w:t>Plant Cell 16</w:t>
      </w:r>
      <w:r>
        <w:rPr>
          <w:w w:val="105"/>
          <w:sz w:val="12"/>
        </w:rPr>
        <w:t>: S84-S97; Retrieved June 27, 2008 from </w:t>
      </w:r>
      <w:hyperlink r:id="rId37">
        <w:r>
          <w:rPr>
            <w:w w:val="105"/>
            <w:sz w:val="12"/>
          </w:rPr>
          <w:t>http://www.plantcell.org/cgi/content/full/16/</w:t>
        </w:r>
      </w:hyperlink>
      <w:r>
        <w:rPr>
          <w:w w:val="105"/>
          <w:sz w:val="12"/>
        </w:rPr>
        <w:t> suppl_1/S84</w:t>
      </w:r>
    </w:p>
    <w:p>
      <w:pPr>
        <w:spacing w:line="278" w:lineRule="auto" w:before="56"/>
        <w:ind w:left="113" w:right="0" w:firstLine="0"/>
        <w:jc w:val="left"/>
        <w:rPr>
          <w:sz w:val="12"/>
        </w:rPr>
      </w:pPr>
      <w:r>
        <w:rPr>
          <w:w w:val="105"/>
          <w:sz w:val="12"/>
        </w:rPr>
        <w:t>Derksen, J. and Pierson, J. (2008). </w:t>
      </w:r>
      <w:r>
        <w:rPr>
          <w:i/>
          <w:w w:val="105"/>
          <w:sz w:val="12"/>
        </w:rPr>
        <w:t>Pollen</w:t>
      </w:r>
      <w:r>
        <w:rPr>
          <w:w w:val="105"/>
          <w:sz w:val="12"/>
        </w:rPr>
        <w:t>. Retrieved June 27, 2008 from http:// </w:t>
      </w:r>
      <w:hyperlink r:id="rId38">
        <w:r>
          <w:rPr>
            <w:w w:val="105"/>
            <w:sz w:val="12"/>
          </w:rPr>
          <w:t>www.vcbio.science.ru.nl/en/virtuallessons/pollenintro/</w:t>
        </w:r>
      </w:hyperlink>
    </w:p>
    <w:p>
      <w:pPr>
        <w:spacing w:before="56"/>
        <w:ind w:left="113" w:right="0" w:firstLine="0"/>
        <w:jc w:val="left"/>
        <w:rPr>
          <w:i/>
          <w:sz w:val="12"/>
        </w:rPr>
      </w:pPr>
      <w:r>
        <w:rPr>
          <w:w w:val="110"/>
          <w:sz w:val="12"/>
        </w:rPr>
        <w:t>Australasian Society of Clinical Immunology and Allergy (2001). </w:t>
      </w:r>
      <w:r>
        <w:rPr>
          <w:i/>
          <w:w w:val="110"/>
          <w:sz w:val="12"/>
        </w:rPr>
        <w:t>Pollen allergy.</w:t>
      </w:r>
    </w:p>
    <w:p>
      <w:pPr>
        <w:spacing w:before="22"/>
        <w:ind w:left="113" w:right="0" w:firstLine="0"/>
        <w:jc w:val="left"/>
        <w:rPr>
          <w:sz w:val="12"/>
        </w:rPr>
      </w:pPr>
      <w:r>
        <w:rPr>
          <w:w w:val="110"/>
          <w:sz w:val="12"/>
        </w:rPr>
        <w:t>Retrieved June 30, 2008 from </w:t>
      </w:r>
      <w:hyperlink r:id="rId39">
        <w:r>
          <w:rPr>
            <w:w w:val="110"/>
            <w:sz w:val="12"/>
          </w:rPr>
          <w:t>http://www.allergy.org.au/content/view/132/1/</w:t>
        </w:r>
      </w:hyperlink>
    </w:p>
    <w:sectPr>
      <w:pgSz w:w="11910" w:h="16840"/>
      <w:pgMar w:header="0" w:footer="1023" w:top="720" w:bottom="1220" w:left="1020" w:right="980"/>
      <w:cols w:num="2" w:equalWidth="0">
        <w:col w:w="4637" w:space="465"/>
        <w:col w:w="480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0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25335">
          <wp:simplePos x="0" y="0"/>
          <wp:positionH relativeFrom="page">
            <wp:posOffset>465996</wp:posOffset>
          </wp:positionH>
          <wp:positionV relativeFrom="page">
            <wp:posOffset>9864704</wp:posOffset>
          </wp:positionV>
          <wp:extent cx="6374008" cy="333478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74008" cy="33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663101pt;margin-top:793.477295pt;width:325.95pt;height:16pt;mso-position-horizontal-relative:page;mso-position-vertical-relative:page;z-index:-1009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</w:t>
                </w:r>
                <w:r>
                  <w:rPr>
                    <w:color w:val="231F20"/>
                    <w:spacing w:val="-5"/>
                    <w:sz w:val="12"/>
                  </w:rPr>
                  <w:t> </w:t>
                </w:r>
                <w:r>
                  <w:rPr>
                    <w:color w:val="231F20"/>
                    <w:spacing w:val="-3"/>
                    <w:sz w:val="12"/>
                  </w:rPr>
                  <w:t>2011</w:t>
                </w:r>
                <w:r>
                  <w:rPr>
                    <w:color w:val="231F20"/>
                    <w:spacing w:val="-5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The</w:t>
                </w:r>
                <w:r>
                  <w:rPr>
                    <w:color w:val="231F20"/>
                    <w:spacing w:val="-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University</w:t>
                </w:r>
                <w:r>
                  <w:rPr>
                    <w:color w:val="231F20"/>
                    <w:spacing w:val="-5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Western</w:t>
                </w:r>
                <w:r>
                  <w:rPr>
                    <w:color w:val="231F20"/>
                    <w:spacing w:val="-5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Australia </w:t>
                </w:r>
                <w:r>
                  <w:rPr>
                    <w:color w:val="231F20"/>
                    <w:spacing w:val="20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| </w:t>
                </w:r>
                <w:r>
                  <w:rPr>
                    <w:color w:val="231F20"/>
                    <w:spacing w:val="19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for</w:t>
                </w:r>
                <w:r>
                  <w:rPr>
                    <w:color w:val="231F20"/>
                    <w:spacing w:val="-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5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5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5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 </w:t>
                </w:r>
                <w:r>
                  <w:rPr>
                    <w:color w:val="231F20"/>
                    <w:spacing w:val="20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| </w:t>
                </w:r>
                <w:r>
                  <w:rPr>
                    <w:color w:val="231F20"/>
                    <w:spacing w:val="20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ast0075 </w:t>
                </w:r>
                <w:r>
                  <w:rPr>
                    <w:color w:val="231F20"/>
                    <w:spacing w:val="19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| </w:t>
                </w:r>
                <w:r>
                  <w:rPr>
                    <w:color w:val="231F20"/>
                    <w:spacing w:val="20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version</w:t>
                </w:r>
                <w:r>
                  <w:rPr>
                    <w:color w:val="231F20"/>
                    <w:spacing w:val="-5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1.0</w:t>
                </w:r>
              </w:p>
              <w:p>
                <w:pPr>
                  <w:spacing w:before="6"/>
                  <w:ind w:left="2987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Food and energy 2: What is pollen? (background sheet)  |  page</w:t>
                </w:r>
                <w:r>
                  <w:rPr>
                    <w:color w:val="231F20"/>
                    <w:spacing w:val="-20"/>
                    <w:sz w:val="1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2"/>
      <w:numFmt w:val="decimal"/>
      <w:lvlText w:val="%1."/>
      <w:lvlJc w:val="left"/>
      <w:pPr>
        <w:ind w:left="294" w:hanging="181"/>
        <w:jc w:val="left"/>
      </w:pPr>
      <w:rPr>
        <w:rFonts w:hint="default" w:ascii="Arial" w:hAnsi="Arial" w:eastAsia="Arial" w:cs="Arial"/>
        <w:color w:val="231F20"/>
        <w:spacing w:val="0"/>
        <w:w w:val="99"/>
        <w:sz w:val="16"/>
        <w:szCs w:val="16"/>
      </w:rPr>
    </w:lvl>
    <w:lvl w:ilvl="1">
      <w:start w:val="0"/>
      <w:numFmt w:val="bullet"/>
      <w:lvlText w:val="•"/>
      <w:lvlJc w:val="left"/>
      <w:pPr>
        <w:ind w:left="750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00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50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01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51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01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52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02" w:hanging="18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87" w:hanging="174"/>
        <w:jc w:val="left"/>
      </w:pPr>
      <w:rPr>
        <w:rFonts w:hint="default" w:ascii="Arial" w:hAnsi="Arial" w:eastAsia="Arial" w:cs="Arial"/>
        <w:color w:val="231F20"/>
        <w:spacing w:val="-5"/>
        <w:w w:val="99"/>
        <w:sz w:val="16"/>
        <w:szCs w:val="16"/>
      </w:rPr>
    </w:lvl>
    <w:lvl w:ilvl="1">
      <w:start w:val="0"/>
      <w:numFmt w:val="bullet"/>
      <w:lvlText w:val="•"/>
      <w:lvlJc w:val="left"/>
      <w:pPr>
        <w:ind w:left="732" w:hanging="1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4" w:hanging="1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36" w:hanging="1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89" w:hanging="1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41" w:hanging="1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93" w:hanging="1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46" w:hanging="1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98" w:hanging="17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97" w:hanging="284"/>
        <w:jc w:val="left"/>
      </w:pPr>
      <w:rPr>
        <w:rFonts w:hint="default" w:ascii="Arial" w:hAnsi="Arial" w:eastAsia="Arial" w:cs="Arial"/>
        <w:spacing w:val="-11"/>
        <w:w w:val="77"/>
        <w:sz w:val="18"/>
        <w:szCs w:val="18"/>
      </w:rPr>
    </w:lvl>
    <w:lvl w:ilvl="1">
      <w:start w:val="0"/>
      <w:numFmt w:val="bullet"/>
      <w:lvlText w:val="•"/>
      <w:lvlJc w:val="left"/>
      <w:pPr>
        <w:ind w:left="84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80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20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6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01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41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82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22" w:hanging="284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Arial" w:hAnsi="Arial" w:eastAsia="Arial" w:cs="Arial"/>
      <w:sz w:val="26"/>
      <w:szCs w:val="26"/>
    </w:rPr>
  </w:style>
  <w:style w:styleId="Heading2" w:type="paragraph">
    <w:name w:val="Heading 2"/>
    <w:basedOn w:val="Normal"/>
    <w:uiPriority w:val="1"/>
    <w:qFormat/>
    <w:pPr>
      <w:ind w:left="2324"/>
      <w:outlineLvl w:val="2"/>
    </w:pPr>
    <w:rPr>
      <w:rFonts w:ascii="Arial" w:hAnsi="Arial" w:eastAsia="Arial" w:cs="Arial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>
      <w:spacing w:before="8"/>
      <w:ind w:left="397" w:hanging="284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hyperlink" Target="http://www.shef.ac.uk/archaeology/" TargetMode="External"/><Relationship Id="rId36" Type="http://schemas.openxmlformats.org/officeDocument/2006/relationships/hyperlink" Target="http://www.bio.uu.nl/%7Epalaeo/glossary/glos-int.htm" TargetMode="External"/><Relationship Id="rId37" Type="http://schemas.openxmlformats.org/officeDocument/2006/relationships/hyperlink" Target="http://www.plantcell.org/cgi/content/full/16/" TargetMode="External"/><Relationship Id="rId38" Type="http://schemas.openxmlformats.org/officeDocument/2006/relationships/hyperlink" Target="http://www.vcbio.science.ru.nl/en/virtuallessons/pollenintro/" TargetMode="External"/><Relationship Id="rId39" Type="http://schemas.openxmlformats.org/officeDocument/2006/relationships/hyperlink" Target="http://www.allergy.org.au/content/view/132/1/" TargetMode="External"/><Relationship Id="rId4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2020-04-02T00:09:55Z</dcterms:created>
  <dcterms:modified xsi:type="dcterms:W3CDTF">2020-04-02T00:09:55Z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2011-07-25T00:00:00Z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2020-04-02T00:00:00Z</vt:filetime>
  </property>
</Properties>
</file>