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53"/>
        <w:ind w:left="113" w:right="0" w:firstLine="0"/>
        <w:jc w:val="left"/>
        <w:rPr>
          <w:b/>
          <w:sz w:val="38"/>
        </w:rPr>
      </w:pPr>
      <w:r>
        <w:rPr/>
        <w:pict>
          <v:group style="position:absolute;margin-left:56.66571pt;margin-top:5.714037pt;width:481.7pt;height:96.35pt;mso-position-horizontal-relative:page;mso-position-vertical-relative:paragraph;z-index:-8872" coordorigin="1133,114" coordsize="9634,1927">
            <v:shape style="position:absolute;left:1133;top:114;width:9634;height:1927" type="#_x0000_t75" stroked="false">
              <v:imagedata r:id="rId6" o:title=""/>
            </v:shape>
            <v:rect style="position:absolute;left:7602;top:846;width:2987;height:1152" filled="true" fillcolor="#231f20" stroked="false">
              <v:fill opacity="55705f" type="solid"/>
            </v:rect>
            <w10:wrap type="none"/>
          </v:group>
        </w:pict>
      </w:r>
      <w:r>
        <w:rPr>
          <w:b/>
          <w:color w:val="231F20"/>
          <w:w w:val="105"/>
          <w:sz w:val="38"/>
        </w:rPr>
        <w:t>teacher guide</w:t>
      </w:r>
    </w:p>
    <w:p>
      <w:pPr>
        <w:pStyle w:val="BodyText"/>
        <w:ind w:left="0"/>
        <w:rPr>
          <w:b/>
          <w:sz w:val="42"/>
        </w:rPr>
      </w:pPr>
      <w:r>
        <w:rPr/>
        <w:br w:type="column"/>
      </w:r>
      <w:r>
        <w:rPr>
          <w:b/>
          <w:sz w:val="42"/>
        </w:rPr>
      </w:r>
    </w:p>
    <w:p>
      <w:pPr>
        <w:spacing w:before="291"/>
        <w:ind w:left="1702" w:right="0" w:firstLine="0"/>
        <w:jc w:val="left"/>
        <w:rPr>
          <w:b/>
          <w:sz w:val="36"/>
        </w:rPr>
      </w:pPr>
      <w:r>
        <w:rPr>
          <w:b/>
          <w:color w:val="FFFFFF"/>
          <w:spacing w:val="-13"/>
          <w:sz w:val="36"/>
        </w:rPr>
        <w:t>Water</w:t>
      </w:r>
      <w:r>
        <w:rPr>
          <w:b/>
          <w:color w:val="FFFFFF"/>
          <w:sz w:val="36"/>
        </w:rPr>
        <w:t> </w:t>
      </w:r>
      <w:r>
        <w:rPr>
          <w:b/>
          <w:color w:val="FFFFFF"/>
          <w:spacing w:val="-12"/>
          <w:sz w:val="36"/>
        </w:rPr>
        <w:t>1:</w:t>
      </w:r>
    </w:p>
    <w:p>
      <w:pPr>
        <w:spacing w:before="162"/>
        <w:ind w:left="113" w:right="0" w:firstLine="0"/>
        <w:jc w:val="left"/>
        <w:rPr>
          <w:b/>
          <w:sz w:val="48"/>
        </w:rPr>
      </w:pPr>
      <w:r>
        <w:rPr>
          <w:b/>
          <w:color w:val="FFFFFF"/>
          <w:spacing w:val="-17"/>
          <w:sz w:val="48"/>
        </w:rPr>
        <w:t>Finding</w:t>
      </w:r>
      <w:r>
        <w:rPr>
          <w:b/>
          <w:color w:val="FFFFFF"/>
          <w:spacing w:val="1"/>
          <w:sz w:val="48"/>
        </w:rPr>
        <w:t> </w:t>
      </w:r>
      <w:r>
        <w:rPr>
          <w:b/>
          <w:color w:val="FFFFFF"/>
          <w:spacing w:val="-17"/>
          <w:sz w:val="48"/>
        </w:rPr>
        <w:t>water</w:t>
      </w:r>
    </w:p>
    <w:p>
      <w:pPr>
        <w:spacing w:after="0"/>
        <w:jc w:val="left"/>
        <w:rPr>
          <w:sz w:val="48"/>
        </w:rPr>
        <w:sectPr>
          <w:footerReference w:type="default" r:id="rId5"/>
          <w:type w:val="continuous"/>
          <w:pgSz w:w="11900" w:h="16840"/>
          <w:pgMar w:footer="1088" w:top="740" w:bottom="1280" w:left="1020" w:right="1020"/>
          <w:cols w:num="2" w:equalWidth="0">
            <w:col w:w="2723" w:space="3719"/>
            <w:col w:w="3418"/>
          </w:cols>
        </w:sectPr>
      </w:pPr>
    </w:p>
    <w:p>
      <w:pPr>
        <w:pStyle w:val="BodyText"/>
        <w:spacing w:before="3"/>
        <w:ind w:left="0"/>
        <w:rPr>
          <w:b/>
          <w:sz w:val="21"/>
        </w:rPr>
      </w:pPr>
    </w:p>
    <w:p>
      <w:pPr>
        <w:pStyle w:val="Heading1"/>
        <w:spacing w:before="99"/>
      </w:pPr>
      <w:r>
        <w:rPr>
          <w:color w:val="231F20"/>
          <w:w w:val="105"/>
        </w:rPr>
        <w:t>Components</w:t>
      </w:r>
    </w:p>
    <w:p>
      <w:pPr>
        <w:pStyle w:val="BodyText"/>
        <w:ind w:left="0"/>
        <w:rPr>
          <w:sz w:val="12"/>
        </w:rPr>
      </w:pPr>
    </w:p>
    <w:tbl>
      <w:tblPr>
        <w:tblW w:w="0" w:type="auto"/>
        <w:jc w:val="left"/>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4"/>
        <w:gridCol w:w="2399"/>
        <w:gridCol w:w="5284"/>
        <w:gridCol w:w="1133"/>
      </w:tblGrid>
      <w:tr>
        <w:trPr>
          <w:trHeight w:val="294" w:hRule="atLeast"/>
        </w:trPr>
        <w:tc>
          <w:tcPr>
            <w:tcW w:w="794" w:type="dxa"/>
            <w:tcBorders>
              <w:top w:val="nil"/>
              <w:left w:val="nil"/>
              <w:right w:val="nil"/>
            </w:tcBorders>
          </w:tcPr>
          <w:p>
            <w:pPr>
              <w:pStyle w:val="TableParagraph"/>
              <w:spacing w:before="0"/>
              <w:ind w:left="0"/>
              <w:rPr>
                <w:rFonts w:ascii="Times New Roman"/>
                <w:sz w:val="18"/>
              </w:rPr>
            </w:pPr>
          </w:p>
        </w:tc>
        <w:tc>
          <w:tcPr>
            <w:tcW w:w="8816" w:type="dxa"/>
            <w:gridSpan w:val="3"/>
            <w:tcBorders>
              <w:top w:val="nil"/>
              <w:left w:val="nil"/>
              <w:bottom w:val="nil"/>
              <w:right w:val="nil"/>
            </w:tcBorders>
            <w:shd w:val="clear" w:color="auto" w:fill="231F20"/>
          </w:tcPr>
          <w:p>
            <w:pPr>
              <w:pStyle w:val="TableParagraph"/>
              <w:tabs>
                <w:tab w:pos="2484" w:val="left" w:leader="none"/>
                <w:tab w:pos="7768" w:val="left" w:leader="none"/>
              </w:tabs>
              <w:spacing w:before="51"/>
              <w:ind w:left="85"/>
              <w:rPr>
                <w:sz w:val="18"/>
              </w:rPr>
            </w:pPr>
            <w:r>
              <w:rPr>
                <w:color w:val="FFFFFF"/>
                <w:sz w:val="18"/>
              </w:rPr>
              <w:t>NAME</w:t>
              <w:tab/>
            </w:r>
            <w:r>
              <w:rPr>
                <w:color w:val="FFFFFF"/>
                <w:w w:val="95"/>
                <w:sz w:val="18"/>
              </w:rPr>
              <w:t>DESCRIPTION</w:t>
              <w:tab/>
            </w:r>
            <w:r>
              <w:rPr>
                <w:color w:val="FFFFFF"/>
                <w:sz w:val="18"/>
              </w:rPr>
              <w:t>AUDIENCE</w:t>
            </w:r>
          </w:p>
        </w:tc>
      </w:tr>
      <w:tr>
        <w:trPr>
          <w:trHeight w:val="835" w:hRule="atLeast"/>
        </w:trPr>
        <w:tc>
          <w:tcPr>
            <w:tcW w:w="794" w:type="dxa"/>
            <w:shd w:val="clear" w:color="auto" w:fill="D1D3D4"/>
          </w:tcPr>
          <w:p>
            <w:pPr>
              <w:pStyle w:val="TableParagraph"/>
              <w:spacing w:before="5"/>
              <w:ind w:left="0"/>
              <w:rPr>
                <w:sz w:val="6"/>
              </w:rPr>
            </w:pPr>
          </w:p>
          <w:p>
            <w:pPr>
              <w:pStyle w:val="TableParagraph"/>
              <w:spacing w:before="0"/>
              <w:ind w:left="111"/>
              <w:rPr>
                <w:sz w:val="20"/>
              </w:rPr>
            </w:pPr>
            <w:r>
              <w:rPr>
                <w:sz w:val="20"/>
              </w:rPr>
              <w:drawing>
                <wp:inline distT="0" distB="0" distL="0" distR="0">
                  <wp:extent cx="365760"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399" w:type="dxa"/>
            <w:tcBorders>
              <w:top w:val="nil"/>
            </w:tcBorders>
            <w:shd w:val="clear" w:color="auto" w:fill="D1D3D4"/>
          </w:tcPr>
          <w:p>
            <w:pPr>
              <w:pStyle w:val="TableParagraph"/>
              <w:ind w:left="80"/>
              <w:rPr>
                <w:i/>
                <w:sz w:val="18"/>
              </w:rPr>
            </w:pPr>
            <w:r>
              <w:rPr>
                <w:i/>
                <w:color w:val="231F20"/>
                <w:w w:val="110"/>
                <w:sz w:val="18"/>
              </w:rPr>
              <w:t>Finding</w:t>
            </w:r>
            <w:r>
              <w:rPr>
                <w:i/>
                <w:color w:val="231F20"/>
                <w:spacing w:val="-14"/>
                <w:w w:val="110"/>
                <w:sz w:val="18"/>
              </w:rPr>
              <w:t> </w:t>
            </w:r>
            <w:r>
              <w:rPr>
                <w:i/>
                <w:color w:val="231F20"/>
                <w:w w:val="110"/>
                <w:sz w:val="18"/>
              </w:rPr>
              <w:t>water</w:t>
            </w:r>
          </w:p>
          <w:p>
            <w:pPr>
              <w:pStyle w:val="TableParagraph"/>
              <w:spacing w:before="122"/>
              <w:ind w:left="80"/>
              <w:rPr>
                <w:sz w:val="18"/>
              </w:rPr>
            </w:pPr>
            <w:r>
              <w:rPr>
                <w:color w:val="231F20"/>
                <w:w w:val="110"/>
                <w:sz w:val="18"/>
              </w:rPr>
              <w:t>teacher</w:t>
            </w:r>
            <w:r>
              <w:rPr>
                <w:color w:val="231F20"/>
                <w:spacing w:val="-32"/>
                <w:w w:val="110"/>
                <w:sz w:val="18"/>
              </w:rPr>
              <w:t> </w:t>
            </w:r>
            <w:r>
              <w:rPr>
                <w:color w:val="231F20"/>
                <w:w w:val="110"/>
                <w:sz w:val="18"/>
              </w:rPr>
              <w:t>guide</w:t>
            </w:r>
          </w:p>
        </w:tc>
        <w:tc>
          <w:tcPr>
            <w:tcW w:w="5284" w:type="dxa"/>
            <w:tcBorders>
              <w:top w:val="nil"/>
            </w:tcBorders>
            <w:shd w:val="clear" w:color="auto" w:fill="D1D3D4"/>
          </w:tcPr>
          <w:p>
            <w:pPr>
              <w:pStyle w:val="TableParagraph"/>
              <w:spacing w:line="249" w:lineRule="auto"/>
              <w:ind w:left="80" w:right="221"/>
              <w:rPr>
                <w:sz w:val="18"/>
              </w:rPr>
            </w:pPr>
            <w:r>
              <w:rPr>
                <w:color w:val="231F20"/>
                <w:w w:val="110"/>
                <w:sz w:val="18"/>
              </w:rPr>
              <w:t>This</w:t>
            </w:r>
            <w:r>
              <w:rPr>
                <w:color w:val="231F20"/>
                <w:spacing w:val="-20"/>
                <w:w w:val="110"/>
                <w:sz w:val="18"/>
              </w:rPr>
              <w:t> </w:t>
            </w:r>
            <w:r>
              <w:rPr>
                <w:color w:val="231F20"/>
                <w:w w:val="110"/>
                <w:sz w:val="18"/>
              </w:rPr>
              <w:t>guide</w:t>
            </w:r>
            <w:r>
              <w:rPr>
                <w:color w:val="231F20"/>
                <w:spacing w:val="-19"/>
                <w:w w:val="110"/>
                <w:sz w:val="18"/>
              </w:rPr>
              <w:t> </w:t>
            </w:r>
            <w:r>
              <w:rPr>
                <w:color w:val="231F20"/>
                <w:w w:val="110"/>
                <w:sz w:val="18"/>
              </w:rPr>
              <w:t>explains</w:t>
            </w:r>
            <w:r>
              <w:rPr>
                <w:color w:val="231F20"/>
                <w:spacing w:val="-19"/>
                <w:w w:val="110"/>
                <w:sz w:val="18"/>
              </w:rPr>
              <w:t> </w:t>
            </w:r>
            <w:r>
              <w:rPr>
                <w:color w:val="231F20"/>
                <w:w w:val="110"/>
                <w:sz w:val="18"/>
              </w:rPr>
              <w:t>how</w:t>
            </w:r>
            <w:r>
              <w:rPr>
                <w:color w:val="231F20"/>
                <w:spacing w:val="-19"/>
                <w:w w:val="110"/>
                <w:sz w:val="18"/>
              </w:rPr>
              <w:t> </w:t>
            </w:r>
            <w:r>
              <w:rPr>
                <w:color w:val="231F20"/>
                <w:w w:val="110"/>
                <w:sz w:val="18"/>
              </w:rPr>
              <w:t>to</w:t>
            </w:r>
            <w:r>
              <w:rPr>
                <w:color w:val="231F20"/>
                <w:spacing w:val="-19"/>
                <w:w w:val="110"/>
                <w:sz w:val="18"/>
              </w:rPr>
              <w:t> </w:t>
            </w:r>
            <w:r>
              <w:rPr>
                <w:color w:val="231F20"/>
                <w:w w:val="110"/>
                <w:sz w:val="18"/>
              </w:rPr>
              <w:t>use</w:t>
            </w:r>
            <w:r>
              <w:rPr>
                <w:color w:val="231F20"/>
                <w:spacing w:val="-19"/>
                <w:w w:val="110"/>
                <w:sz w:val="18"/>
              </w:rPr>
              <w:t> </w:t>
            </w:r>
            <w:r>
              <w:rPr>
                <w:color w:val="231F20"/>
                <w:w w:val="110"/>
                <w:sz w:val="18"/>
              </w:rPr>
              <w:t>a</w:t>
            </w:r>
            <w:r>
              <w:rPr>
                <w:color w:val="231F20"/>
                <w:spacing w:val="-19"/>
                <w:w w:val="110"/>
                <w:sz w:val="18"/>
              </w:rPr>
              <w:t> </w:t>
            </w:r>
            <w:r>
              <w:rPr>
                <w:color w:val="231F20"/>
                <w:w w:val="110"/>
                <w:sz w:val="18"/>
              </w:rPr>
              <w:t>video</w:t>
            </w:r>
            <w:r>
              <w:rPr>
                <w:color w:val="231F20"/>
                <w:spacing w:val="-20"/>
                <w:w w:val="110"/>
                <w:sz w:val="18"/>
              </w:rPr>
              <w:t> </w:t>
            </w:r>
            <w:r>
              <w:rPr>
                <w:color w:val="231F20"/>
                <w:w w:val="110"/>
                <w:sz w:val="18"/>
              </w:rPr>
              <w:t>to</w:t>
            </w:r>
            <w:r>
              <w:rPr>
                <w:color w:val="231F20"/>
                <w:spacing w:val="-19"/>
                <w:w w:val="110"/>
                <w:sz w:val="18"/>
              </w:rPr>
              <w:t> </w:t>
            </w:r>
            <w:r>
              <w:rPr>
                <w:color w:val="231F20"/>
                <w:w w:val="110"/>
                <w:sz w:val="18"/>
              </w:rPr>
              <w:t>engage</w:t>
            </w:r>
            <w:r>
              <w:rPr>
                <w:color w:val="231F20"/>
                <w:spacing w:val="-19"/>
                <w:w w:val="110"/>
                <w:sz w:val="18"/>
              </w:rPr>
              <w:t> </w:t>
            </w:r>
            <w:r>
              <w:rPr>
                <w:color w:val="231F20"/>
                <w:w w:val="110"/>
                <w:sz w:val="18"/>
              </w:rPr>
              <w:t>students in learning about ways to supply water to communities in Western</w:t>
            </w:r>
            <w:r>
              <w:rPr>
                <w:color w:val="231F20"/>
                <w:spacing w:val="-6"/>
                <w:w w:val="110"/>
                <w:sz w:val="18"/>
              </w:rPr>
              <w:t> </w:t>
            </w:r>
            <w:r>
              <w:rPr>
                <w:color w:val="231F20"/>
                <w:w w:val="110"/>
                <w:sz w:val="18"/>
              </w:rPr>
              <w:t>Australia.</w:t>
            </w:r>
          </w:p>
        </w:tc>
        <w:tc>
          <w:tcPr>
            <w:tcW w:w="1133" w:type="dxa"/>
            <w:tcBorders>
              <w:top w:val="nil"/>
            </w:tcBorders>
            <w:shd w:val="clear" w:color="auto" w:fill="D1D3D4"/>
          </w:tcPr>
          <w:p>
            <w:pPr>
              <w:pStyle w:val="TableParagraph"/>
              <w:ind w:left="81"/>
              <w:rPr>
                <w:sz w:val="18"/>
              </w:rPr>
            </w:pPr>
            <w:r>
              <w:rPr>
                <w:color w:val="231F20"/>
                <w:sz w:val="18"/>
              </w:rPr>
              <w:t>teachers</w:t>
            </w:r>
          </w:p>
        </w:tc>
      </w:tr>
      <w:tr>
        <w:trPr>
          <w:trHeight w:val="835" w:hRule="atLeast"/>
        </w:trPr>
        <w:tc>
          <w:tcPr>
            <w:tcW w:w="794" w:type="dxa"/>
          </w:tcPr>
          <w:p>
            <w:pPr>
              <w:pStyle w:val="TableParagraph"/>
              <w:spacing w:before="2"/>
              <w:ind w:left="0"/>
              <w:rPr>
                <w:sz w:val="8"/>
              </w:rPr>
            </w:pPr>
          </w:p>
          <w:p>
            <w:pPr>
              <w:pStyle w:val="TableParagraph"/>
              <w:spacing w:before="0"/>
              <w:ind w:left="130"/>
              <w:rPr>
                <w:sz w:val="20"/>
              </w:rPr>
            </w:pPr>
            <w:r>
              <w:rPr>
                <w:sz w:val="20"/>
              </w:rPr>
              <w:drawing>
                <wp:inline distT="0" distB="0" distL="0" distR="0">
                  <wp:extent cx="353580" cy="347472"/>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8" cstate="print"/>
                          <a:stretch>
                            <a:fillRect/>
                          </a:stretch>
                        </pic:blipFill>
                        <pic:spPr>
                          <a:xfrm>
                            <a:off x="0" y="0"/>
                            <a:ext cx="353580" cy="347472"/>
                          </a:xfrm>
                          <a:prstGeom prst="rect">
                            <a:avLst/>
                          </a:prstGeom>
                        </pic:spPr>
                      </pic:pic>
                    </a:graphicData>
                  </a:graphic>
                </wp:inline>
              </w:drawing>
            </w:r>
            <w:r>
              <w:rPr>
                <w:sz w:val="20"/>
              </w:rPr>
            </w:r>
          </w:p>
        </w:tc>
        <w:tc>
          <w:tcPr>
            <w:tcW w:w="2399" w:type="dxa"/>
          </w:tcPr>
          <w:p>
            <w:pPr>
              <w:pStyle w:val="TableParagraph"/>
              <w:spacing w:line="249" w:lineRule="auto"/>
              <w:ind w:left="80" w:right="29"/>
              <w:rPr>
                <w:i/>
                <w:sz w:val="18"/>
              </w:rPr>
            </w:pPr>
            <w:r>
              <w:rPr>
                <w:i/>
                <w:color w:val="231F20"/>
                <w:w w:val="110"/>
                <w:sz w:val="18"/>
              </w:rPr>
              <w:t>Water in Western Australia</w:t>
            </w:r>
          </w:p>
          <w:p>
            <w:pPr>
              <w:pStyle w:val="TableParagraph"/>
              <w:spacing w:before="114"/>
              <w:ind w:left="80"/>
              <w:rPr>
                <w:sz w:val="18"/>
              </w:rPr>
            </w:pPr>
            <w:r>
              <w:rPr>
                <w:color w:val="231F20"/>
                <w:w w:val="105"/>
                <w:sz w:val="18"/>
              </w:rPr>
              <w:t>background sheet</w:t>
            </w:r>
          </w:p>
        </w:tc>
        <w:tc>
          <w:tcPr>
            <w:tcW w:w="5284" w:type="dxa"/>
          </w:tcPr>
          <w:p>
            <w:pPr>
              <w:pStyle w:val="TableParagraph"/>
              <w:spacing w:line="249" w:lineRule="auto"/>
              <w:ind w:left="80" w:right="139"/>
              <w:rPr>
                <w:sz w:val="18"/>
              </w:rPr>
            </w:pPr>
            <w:r>
              <w:rPr>
                <w:color w:val="231F20"/>
                <w:w w:val="110"/>
                <w:sz w:val="18"/>
              </w:rPr>
              <w:t>This sheet provides information </w:t>
            </w:r>
            <w:r>
              <w:rPr>
                <w:color w:val="231F20"/>
                <w:spacing w:val="2"/>
                <w:w w:val="110"/>
                <w:sz w:val="18"/>
              </w:rPr>
              <w:t>about: </w:t>
            </w:r>
            <w:r>
              <w:rPr>
                <w:color w:val="231F20"/>
                <w:w w:val="110"/>
                <w:sz w:val="18"/>
              </w:rPr>
              <w:t>current water sources</w:t>
            </w:r>
            <w:r>
              <w:rPr>
                <w:color w:val="231F20"/>
                <w:spacing w:val="-33"/>
                <w:w w:val="110"/>
                <w:sz w:val="18"/>
              </w:rPr>
              <w:t> </w:t>
            </w:r>
            <w:r>
              <w:rPr>
                <w:color w:val="231F20"/>
                <w:w w:val="110"/>
                <w:sz w:val="18"/>
              </w:rPr>
              <w:t>in</w:t>
            </w:r>
            <w:r>
              <w:rPr>
                <w:color w:val="231F20"/>
                <w:spacing w:val="-32"/>
                <w:w w:val="110"/>
                <w:sz w:val="18"/>
              </w:rPr>
              <w:t> </w:t>
            </w:r>
            <w:r>
              <w:rPr>
                <w:color w:val="231F20"/>
                <w:w w:val="110"/>
                <w:sz w:val="18"/>
              </w:rPr>
              <w:t>Western</w:t>
            </w:r>
            <w:r>
              <w:rPr>
                <w:color w:val="231F20"/>
                <w:spacing w:val="-32"/>
                <w:w w:val="110"/>
                <w:sz w:val="18"/>
              </w:rPr>
              <w:t> </w:t>
            </w:r>
            <w:r>
              <w:rPr>
                <w:color w:val="231F20"/>
                <w:w w:val="110"/>
                <w:sz w:val="18"/>
              </w:rPr>
              <w:t>Australia;</w:t>
            </w:r>
            <w:r>
              <w:rPr>
                <w:color w:val="231F20"/>
                <w:spacing w:val="-32"/>
                <w:w w:val="110"/>
                <w:sz w:val="18"/>
              </w:rPr>
              <w:t> </w:t>
            </w:r>
            <w:r>
              <w:rPr>
                <w:color w:val="231F20"/>
                <w:w w:val="110"/>
                <w:sz w:val="18"/>
              </w:rPr>
              <w:t>possible</w:t>
            </w:r>
            <w:r>
              <w:rPr>
                <w:color w:val="231F20"/>
                <w:spacing w:val="-32"/>
                <w:w w:val="110"/>
                <w:sz w:val="18"/>
              </w:rPr>
              <w:t> </w:t>
            </w:r>
            <w:r>
              <w:rPr>
                <w:color w:val="231F20"/>
                <w:w w:val="110"/>
                <w:sz w:val="18"/>
              </w:rPr>
              <w:t>future</w:t>
            </w:r>
            <w:r>
              <w:rPr>
                <w:color w:val="231F20"/>
                <w:spacing w:val="-33"/>
                <w:w w:val="110"/>
                <w:sz w:val="18"/>
              </w:rPr>
              <w:t> </w:t>
            </w:r>
            <w:r>
              <w:rPr>
                <w:color w:val="231F20"/>
                <w:w w:val="110"/>
                <w:sz w:val="18"/>
              </w:rPr>
              <w:t>water</w:t>
            </w:r>
            <w:r>
              <w:rPr>
                <w:color w:val="231F20"/>
                <w:spacing w:val="-32"/>
                <w:w w:val="110"/>
                <w:sz w:val="18"/>
              </w:rPr>
              <w:t> </w:t>
            </w:r>
            <w:r>
              <w:rPr>
                <w:color w:val="231F20"/>
                <w:w w:val="110"/>
                <w:sz w:val="18"/>
              </w:rPr>
              <w:t>sources; and</w:t>
            </w:r>
            <w:r>
              <w:rPr>
                <w:color w:val="231F20"/>
                <w:spacing w:val="-14"/>
                <w:w w:val="110"/>
                <w:sz w:val="18"/>
              </w:rPr>
              <w:t> </w:t>
            </w:r>
            <w:r>
              <w:rPr>
                <w:color w:val="231F20"/>
                <w:w w:val="110"/>
                <w:sz w:val="18"/>
              </w:rPr>
              <w:t>experimental</w:t>
            </w:r>
            <w:r>
              <w:rPr>
                <w:color w:val="231F20"/>
                <w:spacing w:val="-13"/>
                <w:w w:val="110"/>
                <w:sz w:val="18"/>
              </w:rPr>
              <w:t> </w:t>
            </w:r>
            <w:r>
              <w:rPr>
                <w:color w:val="231F20"/>
                <w:w w:val="110"/>
                <w:sz w:val="18"/>
              </w:rPr>
              <w:t>water</w:t>
            </w:r>
            <w:r>
              <w:rPr>
                <w:color w:val="231F20"/>
                <w:spacing w:val="-13"/>
                <w:w w:val="110"/>
                <w:sz w:val="18"/>
              </w:rPr>
              <w:t> </w:t>
            </w:r>
            <w:r>
              <w:rPr>
                <w:color w:val="231F20"/>
                <w:w w:val="110"/>
                <w:sz w:val="18"/>
              </w:rPr>
              <w:t>supply</w:t>
            </w:r>
            <w:r>
              <w:rPr>
                <w:color w:val="231F20"/>
                <w:spacing w:val="-13"/>
                <w:w w:val="110"/>
                <w:sz w:val="18"/>
              </w:rPr>
              <w:t> </w:t>
            </w:r>
            <w:r>
              <w:rPr>
                <w:color w:val="231F20"/>
                <w:w w:val="110"/>
                <w:sz w:val="18"/>
              </w:rPr>
              <w:t>ideas</w:t>
            </w:r>
            <w:r>
              <w:rPr>
                <w:color w:val="231F20"/>
                <w:spacing w:val="-13"/>
                <w:w w:val="110"/>
                <w:sz w:val="18"/>
              </w:rPr>
              <w:t> </w:t>
            </w:r>
            <w:r>
              <w:rPr>
                <w:color w:val="231F20"/>
                <w:w w:val="110"/>
                <w:sz w:val="18"/>
              </w:rPr>
              <w:t>trialled</w:t>
            </w:r>
            <w:r>
              <w:rPr>
                <w:color w:val="231F20"/>
                <w:spacing w:val="-13"/>
                <w:w w:val="110"/>
                <w:sz w:val="18"/>
              </w:rPr>
              <w:t> </w:t>
            </w:r>
            <w:r>
              <w:rPr>
                <w:color w:val="231F20"/>
                <w:w w:val="110"/>
                <w:sz w:val="18"/>
              </w:rPr>
              <w:t>elsewhere.</w:t>
            </w:r>
          </w:p>
        </w:tc>
        <w:tc>
          <w:tcPr>
            <w:tcW w:w="1133" w:type="dxa"/>
          </w:tcPr>
          <w:p>
            <w:pPr>
              <w:pStyle w:val="TableParagraph"/>
              <w:ind w:left="81"/>
              <w:rPr>
                <w:sz w:val="18"/>
              </w:rPr>
            </w:pPr>
            <w:r>
              <w:rPr>
                <w:color w:val="231F20"/>
                <w:sz w:val="18"/>
              </w:rPr>
              <w:t>teachers</w:t>
            </w:r>
          </w:p>
        </w:tc>
      </w:tr>
      <w:tr>
        <w:trPr>
          <w:trHeight w:val="937" w:hRule="atLeast"/>
        </w:trPr>
        <w:tc>
          <w:tcPr>
            <w:tcW w:w="794" w:type="dxa"/>
          </w:tcPr>
          <w:p>
            <w:pPr>
              <w:pStyle w:val="TableParagraph"/>
              <w:spacing w:before="2"/>
              <w:ind w:left="0"/>
              <w:rPr>
                <w:sz w:val="8"/>
              </w:rPr>
            </w:pPr>
          </w:p>
          <w:p>
            <w:pPr>
              <w:pStyle w:val="TableParagraph"/>
              <w:spacing w:before="0"/>
              <w:ind w:left="130"/>
              <w:rPr>
                <w:sz w:val="20"/>
              </w:rPr>
            </w:pPr>
            <w:r>
              <w:rPr>
                <w:sz w:val="20"/>
              </w:rPr>
              <w:drawing>
                <wp:inline distT="0" distB="0" distL="0" distR="0">
                  <wp:extent cx="353567" cy="347472"/>
                  <wp:effectExtent l="0" t="0" r="0" b="0"/>
                  <wp:docPr id="9" name="image6.png" descr=""/>
                  <wp:cNvGraphicFramePr>
                    <a:graphicFrameLocks noChangeAspect="1"/>
                  </wp:cNvGraphicFramePr>
                  <a:graphic>
                    <a:graphicData uri="http://schemas.openxmlformats.org/drawingml/2006/picture">
                      <pic:pic>
                        <pic:nvPicPr>
                          <pic:cNvPr id="10" name="image6.png"/>
                          <pic:cNvPicPr/>
                        </pic:nvPicPr>
                        <pic:blipFill>
                          <a:blip r:embed="rId9" cstate="print"/>
                          <a:stretch>
                            <a:fillRect/>
                          </a:stretch>
                        </pic:blipFill>
                        <pic:spPr>
                          <a:xfrm>
                            <a:off x="0" y="0"/>
                            <a:ext cx="353567" cy="347472"/>
                          </a:xfrm>
                          <a:prstGeom prst="rect">
                            <a:avLst/>
                          </a:prstGeom>
                        </pic:spPr>
                      </pic:pic>
                    </a:graphicData>
                  </a:graphic>
                </wp:inline>
              </w:drawing>
            </w:r>
            <w:r>
              <w:rPr>
                <w:sz w:val="20"/>
              </w:rPr>
            </w:r>
          </w:p>
        </w:tc>
        <w:tc>
          <w:tcPr>
            <w:tcW w:w="2399" w:type="dxa"/>
          </w:tcPr>
          <w:p>
            <w:pPr>
              <w:pStyle w:val="TableParagraph"/>
              <w:ind w:left="80"/>
              <w:rPr>
                <w:i/>
                <w:sz w:val="18"/>
              </w:rPr>
            </w:pPr>
            <w:r>
              <w:rPr>
                <w:i/>
                <w:color w:val="231F20"/>
                <w:w w:val="110"/>
                <w:sz w:val="18"/>
              </w:rPr>
              <w:t>Water everywhere</w:t>
            </w:r>
          </w:p>
          <w:p>
            <w:pPr>
              <w:pStyle w:val="TableParagraph"/>
              <w:spacing w:before="122"/>
              <w:ind w:left="80"/>
              <w:rPr>
                <w:sz w:val="18"/>
              </w:rPr>
            </w:pPr>
            <w:r>
              <w:rPr>
                <w:color w:val="231F20"/>
                <w:w w:val="105"/>
                <w:sz w:val="18"/>
              </w:rPr>
              <w:t>video</w:t>
            </w:r>
          </w:p>
        </w:tc>
        <w:tc>
          <w:tcPr>
            <w:tcW w:w="5284" w:type="dxa"/>
          </w:tcPr>
          <w:p>
            <w:pPr>
              <w:pStyle w:val="TableParagraph"/>
              <w:spacing w:line="249" w:lineRule="auto"/>
              <w:ind w:left="80" w:right="334"/>
              <w:rPr>
                <w:sz w:val="18"/>
              </w:rPr>
            </w:pPr>
            <w:r>
              <w:rPr>
                <w:color w:val="231F20"/>
                <w:w w:val="110"/>
                <w:sz w:val="18"/>
              </w:rPr>
              <w:t>This</w:t>
            </w:r>
            <w:r>
              <w:rPr>
                <w:color w:val="231F20"/>
                <w:spacing w:val="-24"/>
                <w:w w:val="110"/>
                <w:sz w:val="18"/>
              </w:rPr>
              <w:t> </w:t>
            </w:r>
            <w:r>
              <w:rPr>
                <w:color w:val="231F20"/>
                <w:w w:val="110"/>
                <w:sz w:val="18"/>
              </w:rPr>
              <w:t>cartoon</w:t>
            </w:r>
            <w:r>
              <w:rPr>
                <w:color w:val="231F20"/>
                <w:spacing w:val="-24"/>
                <w:w w:val="110"/>
                <w:sz w:val="18"/>
              </w:rPr>
              <w:t> </w:t>
            </w:r>
            <w:r>
              <w:rPr>
                <w:color w:val="231F20"/>
                <w:w w:val="110"/>
                <w:sz w:val="18"/>
              </w:rPr>
              <w:t>shows</w:t>
            </w:r>
            <w:r>
              <w:rPr>
                <w:color w:val="231F20"/>
                <w:spacing w:val="-23"/>
                <w:w w:val="110"/>
                <w:sz w:val="18"/>
              </w:rPr>
              <w:t> </w:t>
            </w:r>
            <w:r>
              <w:rPr>
                <w:color w:val="231F20"/>
                <w:w w:val="110"/>
                <w:sz w:val="18"/>
              </w:rPr>
              <w:t>a</w:t>
            </w:r>
            <w:r>
              <w:rPr>
                <w:color w:val="231F20"/>
                <w:spacing w:val="-24"/>
                <w:w w:val="110"/>
                <w:sz w:val="18"/>
              </w:rPr>
              <w:t> </w:t>
            </w:r>
            <w:r>
              <w:rPr>
                <w:color w:val="231F20"/>
                <w:w w:val="110"/>
                <w:sz w:val="18"/>
              </w:rPr>
              <w:t>mixture</w:t>
            </w:r>
            <w:r>
              <w:rPr>
                <w:color w:val="231F20"/>
                <w:spacing w:val="-23"/>
                <w:w w:val="110"/>
                <w:sz w:val="18"/>
              </w:rPr>
              <w:t> </w:t>
            </w:r>
            <w:r>
              <w:rPr>
                <w:color w:val="231F20"/>
                <w:w w:val="110"/>
                <w:sz w:val="18"/>
              </w:rPr>
              <w:t>of</w:t>
            </w:r>
            <w:r>
              <w:rPr>
                <w:color w:val="231F20"/>
                <w:spacing w:val="-24"/>
                <w:w w:val="110"/>
                <w:sz w:val="18"/>
              </w:rPr>
              <w:t> </w:t>
            </w:r>
            <w:r>
              <w:rPr>
                <w:color w:val="231F20"/>
                <w:w w:val="110"/>
                <w:sz w:val="18"/>
              </w:rPr>
              <w:t>clever,</w:t>
            </w:r>
            <w:r>
              <w:rPr>
                <w:color w:val="231F20"/>
                <w:spacing w:val="-23"/>
                <w:w w:val="110"/>
                <w:sz w:val="18"/>
              </w:rPr>
              <w:t> </w:t>
            </w:r>
            <w:r>
              <w:rPr>
                <w:color w:val="231F20"/>
                <w:w w:val="110"/>
                <w:sz w:val="18"/>
              </w:rPr>
              <w:t>inspired,</w:t>
            </w:r>
            <w:r>
              <w:rPr>
                <w:color w:val="231F20"/>
                <w:spacing w:val="-24"/>
                <w:w w:val="110"/>
                <w:sz w:val="18"/>
              </w:rPr>
              <w:t> </w:t>
            </w:r>
            <w:r>
              <w:rPr>
                <w:color w:val="231F20"/>
                <w:w w:val="110"/>
                <w:sz w:val="18"/>
              </w:rPr>
              <w:t>practical and</w:t>
            </w:r>
            <w:r>
              <w:rPr>
                <w:color w:val="231F20"/>
                <w:spacing w:val="-12"/>
                <w:w w:val="110"/>
                <w:sz w:val="18"/>
              </w:rPr>
              <w:t> </w:t>
            </w:r>
            <w:r>
              <w:rPr>
                <w:color w:val="231F20"/>
                <w:w w:val="110"/>
                <w:sz w:val="18"/>
              </w:rPr>
              <w:t>crazy</w:t>
            </w:r>
            <w:r>
              <w:rPr>
                <w:color w:val="231F20"/>
                <w:spacing w:val="-12"/>
                <w:w w:val="110"/>
                <w:sz w:val="18"/>
              </w:rPr>
              <w:t> </w:t>
            </w:r>
            <w:r>
              <w:rPr>
                <w:color w:val="231F20"/>
                <w:w w:val="110"/>
                <w:sz w:val="18"/>
              </w:rPr>
              <w:t>ideas</w:t>
            </w:r>
            <w:r>
              <w:rPr>
                <w:color w:val="231F20"/>
                <w:spacing w:val="-12"/>
                <w:w w:val="110"/>
                <w:sz w:val="18"/>
              </w:rPr>
              <w:t> </w:t>
            </w:r>
            <w:r>
              <w:rPr>
                <w:color w:val="231F20"/>
                <w:w w:val="110"/>
                <w:sz w:val="18"/>
              </w:rPr>
              <w:t>for</w:t>
            </w:r>
            <w:r>
              <w:rPr>
                <w:color w:val="231F20"/>
                <w:spacing w:val="-12"/>
                <w:w w:val="110"/>
                <w:sz w:val="18"/>
              </w:rPr>
              <w:t> </w:t>
            </w:r>
            <w:r>
              <w:rPr>
                <w:color w:val="231F20"/>
                <w:w w:val="110"/>
                <w:sz w:val="18"/>
              </w:rPr>
              <w:t>water</w:t>
            </w:r>
            <w:r>
              <w:rPr>
                <w:color w:val="231F20"/>
                <w:spacing w:val="-12"/>
                <w:w w:val="110"/>
                <w:sz w:val="18"/>
              </w:rPr>
              <w:t> </w:t>
            </w:r>
            <w:r>
              <w:rPr>
                <w:color w:val="231F20"/>
                <w:w w:val="110"/>
                <w:sz w:val="18"/>
              </w:rPr>
              <w:t>supply</w:t>
            </w:r>
            <w:r>
              <w:rPr>
                <w:color w:val="231F20"/>
                <w:spacing w:val="-12"/>
                <w:w w:val="110"/>
                <w:sz w:val="18"/>
              </w:rPr>
              <w:t> </w:t>
            </w:r>
            <w:r>
              <w:rPr>
                <w:color w:val="231F20"/>
                <w:w w:val="110"/>
                <w:sz w:val="18"/>
              </w:rPr>
              <w:t>that</w:t>
            </w:r>
            <w:r>
              <w:rPr>
                <w:color w:val="231F20"/>
                <w:spacing w:val="-12"/>
                <w:w w:val="110"/>
                <w:sz w:val="18"/>
              </w:rPr>
              <w:t> </w:t>
            </w:r>
            <w:r>
              <w:rPr>
                <w:color w:val="231F20"/>
                <w:w w:val="110"/>
                <w:sz w:val="18"/>
              </w:rPr>
              <w:t>have</w:t>
            </w:r>
            <w:r>
              <w:rPr>
                <w:color w:val="231F20"/>
                <w:spacing w:val="-11"/>
                <w:w w:val="110"/>
                <w:sz w:val="18"/>
              </w:rPr>
              <w:t> </w:t>
            </w:r>
            <w:r>
              <w:rPr>
                <w:color w:val="231F20"/>
                <w:w w:val="110"/>
                <w:sz w:val="18"/>
              </w:rPr>
              <w:t>been</w:t>
            </w:r>
            <w:r>
              <w:rPr>
                <w:color w:val="231F20"/>
                <w:spacing w:val="-12"/>
                <w:w w:val="110"/>
                <w:sz w:val="18"/>
              </w:rPr>
              <w:t> </w:t>
            </w:r>
            <w:r>
              <w:rPr>
                <w:color w:val="231F20"/>
                <w:w w:val="110"/>
                <w:sz w:val="18"/>
              </w:rPr>
              <w:t>tried</w:t>
            </w:r>
            <w:r>
              <w:rPr>
                <w:color w:val="231F20"/>
                <w:spacing w:val="-12"/>
                <w:w w:val="110"/>
                <w:sz w:val="18"/>
              </w:rPr>
              <w:t> </w:t>
            </w:r>
            <w:r>
              <w:rPr>
                <w:color w:val="231F20"/>
                <w:w w:val="110"/>
                <w:sz w:val="18"/>
              </w:rPr>
              <w:t>or considered. It leads students to question how Western Australians</w:t>
            </w:r>
            <w:r>
              <w:rPr>
                <w:color w:val="231F20"/>
                <w:spacing w:val="-11"/>
                <w:w w:val="110"/>
                <w:sz w:val="18"/>
              </w:rPr>
              <w:t> </w:t>
            </w:r>
            <w:r>
              <w:rPr>
                <w:color w:val="231F20"/>
                <w:w w:val="110"/>
                <w:sz w:val="18"/>
              </w:rPr>
              <w:t>can</w:t>
            </w:r>
            <w:r>
              <w:rPr>
                <w:color w:val="231F20"/>
                <w:spacing w:val="-10"/>
                <w:w w:val="110"/>
                <w:sz w:val="18"/>
              </w:rPr>
              <w:t> </w:t>
            </w:r>
            <w:r>
              <w:rPr>
                <w:color w:val="231F20"/>
                <w:w w:val="110"/>
                <w:sz w:val="18"/>
              </w:rPr>
              <w:t>secure</w:t>
            </w:r>
            <w:r>
              <w:rPr>
                <w:color w:val="231F20"/>
                <w:spacing w:val="-10"/>
                <w:w w:val="110"/>
                <w:sz w:val="18"/>
              </w:rPr>
              <w:t> </w:t>
            </w:r>
            <w:r>
              <w:rPr>
                <w:color w:val="231F20"/>
                <w:w w:val="110"/>
                <w:sz w:val="18"/>
              </w:rPr>
              <w:t>clean</w:t>
            </w:r>
            <w:r>
              <w:rPr>
                <w:color w:val="231F20"/>
                <w:spacing w:val="-10"/>
                <w:w w:val="110"/>
                <w:sz w:val="18"/>
              </w:rPr>
              <w:t> </w:t>
            </w:r>
            <w:r>
              <w:rPr>
                <w:color w:val="231F20"/>
                <w:w w:val="110"/>
                <w:sz w:val="18"/>
              </w:rPr>
              <w:t>water</w:t>
            </w:r>
            <w:r>
              <w:rPr>
                <w:color w:val="231F20"/>
                <w:spacing w:val="-10"/>
                <w:w w:val="110"/>
                <w:sz w:val="18"/>
              </w:rPr>
              <w:t> </w:t>
            </w:r>
            <w:r>
              <w:rPr>
                <w:color w:val="231F20"/>
                <w:w w:val="110"/>
                <w:sz w:val="18"/>
              </w:rPr>
              <w:t>for</w:t>
            </w:r>
            <w:r>
              <w:rPr>
                <w:color w:val="231F20"/>
                <w:spacing w:val="-10"/>
                <w:w w:val="110"/>
                <w:sz w:val="18"/>
              </w:rPr>
              <w:t> </w:t>
            </w:r>
            <w:r>
              <w:rPr>
                <w:color w:val="231F20"/>
                <w:w w:val="110"/>
                <w:sz w:val="18"/>
              </w:rPr>
              <w:t>the</w:t>
            </w:r>
            <w:r>
              <w:rPr>
                <w:color w:val="231F20"/>
                <w:spacing w:val="-10"/>
                <w:w w:val="110"/>
                <w:sz w:val="18"/>
              </w:rPr>
              <w:t> </w:t>
            </w:r>
            <w:r>
              <w:rPr>
                <w:color w:val="231F20"/>
                <w:w w:val="110"/>
                <w:sz w:val="18"/>
              </w:rPr>
              <w:t>future.</w:t>
            </w:r>
          </w:p>
        </w:tc>
        <w:tc>
          <w:tcPr>
            <w:tcW w:w="1133" w:type="dxa"/>
          </w:tcPr>
          <w:p>
            <w:pPr>
              <w:pStyle w:val="TableParagraph"/>
              <w:ind w:left="81"/>
              <w:rPr>
                <w:sz w:val="18"/>
              </w:rPr>
            </w:pPr>
            <w:r>
              <w:rPr>
                <w:color w:val="231F20"/>
                <w:w w:val="105"/>
                <w:sz w:val="18"/>
              </w:rPr>
              <w:t>students</w:t>
            </w:r>
          </w:p>
        </w:tc>
      </w:tr>
    </w:tbl>
    <w:p>
      <w:pPr>
        <w:pStyle w:val="BodyText"/>
        <w:spacing w:before="7"/>
        <w:ind w:left="0"/>
        <w:rPr>
          <w:sz w:val="13"/>
        </w:rPr>
      </w:pPr>
    </w:p>
    <w:p>
      <w:pPr>
        <w:spacing w:after="0"/>
        <w:rPr>
          <w:sz w:val="13"/>
        </w:rPr>
        <w:sectPr>
          <w:type w:val="continuous"/>
          <w:pgSz w:w="11900" w:h="16840"/>
          <w:pgMar w:top="740" w:bottom="1280" w:left="1020" w:right="1020"/>
        </w:sectPr>
      </w:pPr>
    </w:p>
    <w:p>
      <w:pPr>
        <w:spacing w:before="100"/>
        <w:ind w:left="113" w:right="0" w:firstLine="0"/>
        <w:jc w:val="left"/>
        <w:rPr>
          <w:sz w:val="26"/>
        </w:rPr>
      </w:pPr>
      <w:r>
        <w:rPr>
          <w:color w:val="231F20"/>
          <w:sz w:val="26"/>
        </w:rPr>
        <w:t>Purpose</w:t>
      </w:r>
    </w:p>
    <w:p>
      <w:pPr>
        <w:pStyle w:val="BodyText"/>
        <w:spacing w:line="249" w:lineRule="auto" w:before="105"/>
        <w:ind w:right="29"/>
      </w:pPr>
      <w:r>
        <w:rPr>
          <w:color w:val="231F20"/>
          <w:spacing w:val="-6"/>
          <w:w w:val="110"/>
        </w:rPr>
        <w:t>To</w:t>
      </w:r>
      <w:r>
        <w:rPr>
          <w:color w:val="231F20"/>
          <w:spacing w:val="-15"/>
          <w:w w:val="110"/>
        </w:rPr>
        <w:t> </w:t>
      </w:r>
      <w:r>
        <w:rPr>
          <w:b/>
          <w:color w:val="231F20"/>
          <w:w w:val="110"/>
        </w:rPr>
        <w:t>Engage</w:t>
      </w:r>
      <w:r>
        <w:rPr>
          <w:b/>
          <w:color w:val="231F20"/>
          <w:spacing w:val="-15"/>
          <w:w w:val="110"/>
        </w:rPr>
        <w:t> </w:t>
      </w:r>
      <w:r>
        <w:rPr>
          <w:color w:val="231F20"/>
          <w:w w:val="110"/>
        </w:rPr>
        <w:t>students</w:t>
      </w:r>
      <w:r>
        <w:rPr>
          <w:color w:val="231F20"/>
          <w:spacing w:val="-15"/>
          <w:w w:val="110"/>
        </w:rPr>
        <w:t> </w:t>
      </w:r>
      <w:r>
        <w:rPr>
          <w:color w:val="231F20"/>
          <w:w w:val="110"/>
        </w:rPr>
        <w:t>in</w:t>
      </w:r>
      <w:r>
        <w:rPr>
          <w:color w:val="231F20"/>
          <w:spacing w:val="-15"/>
          <w:w w:val="110"/>
        </w:rPr>
        <w:t> </w:t>
      </w:r>
      <w:r>
        <w:rPr>
          <w:color w:val="231F20"/>
          <w:w w:val="110"/>
        </w:rPr>
        <w:t>thinking</w:t>
      </w:r>
      <w:r>
        <w:rPr>
          <w:color w:val="231F20"/>
          <w:spacing w:val="-15"/>
          <w:w w:val="110"/>
        </w:rPr>
        <w:t> </w:t>
      </w:r>
      <w:r>
        <w:rPr>
          <w:color w:val="231F20"/>
          <w:w w:val="110"/>
        </w:rPr>
        <w:t>about</w:t>
      </w:r>
      <w:r>
        <w:rPr>
          <w:color w:val="231F20"/>
          <w:spacing w:val="-15"/>
          <w:w w:val="110"/>
        </w:rPr>
        <w:t> </w:t>
      </w:r>
      <w:r>
        <w:rPr>
          <w:color w:val="231F20"/>
          <w:w w:val="110"/>
        </w:rPr>
        <w:t>where</w:t>
      </w:r>
      <w:r>
        <w:rPr>
          <w:color w:val="231F20"/>
          <w:spacing w:val="-15"/>
          <w:w w:val="110"/>
        </w:rPr>
        <w:t> </w:t>
      </w:r>
      <w:r>
        <w:rPr>
          <w:color w:val="231F20"/>
          <w:w w:val="110"/>
        </w:rPr>
        <w:t>water they drink comes</w:t>
      </w:r>
      <w:r>
        <w:rPr>
          <w:color w:val="231F20"/>
          <w:spacing w:val="-18"/>
          <w:w w:val="110"/>
        </w:rPr>
        <w:t> </w:t>
      </w:r>
      <w:r>
        <w:rPr>
          <w:color w:val="231F20"/>
          <w:w w:val="110"/>
        </w:rPr>
        <w:t>from.</w:t>
      </w:r>
    </w:p>
    <w:p>
      <w:pPr>
        <w:pStyle w:val="Heading1"/>
      </w:pPr>
      <w:r>
        <w:rPr/>
        <w:br w:type="column"/>
      </w:r>
      <w:r>
        <w:rPr>
          <w:color w:val="231F20"/>
          <w:w w:val="105"/>
        </w:rPr>
        <w:t>Outcomes</w:t>
      </w:r>
    </w:p>
    <w:p>
      <w:pPr>
        <w:pStyle w:val="BodyText"/>
        <w:spacing w:before="105"/>
      </w:pPr>
      <w:r>
        <w:rPr>
          <w:color w:val="231F20"/>
          <w:w w:val="105"/>
        </w:rPr>
        <w:t>Students:</w:t>
      </w:r>
    </w:p>
    <w:p>
      <w:pPr>
        <w:pStyle w:val="ListParagraph"/>
        <w:numPr>
          <w:ilvl w:val="0"/>
          <w:numId w:val="1"/>
        </w:numPr>
        <w:tabs>
          <w:tab w:pos="284" w:val="left" w:leader="none"/>
        </w:tabs>
        <w:spacing w:line="249" w:lineRule="auto" w:before="122" w:after="0"/>
        <w:ind w:left="283" w:right="146" w:hanging="170"/>
        <w:jc w:val="left"/>
        <w:rPr>
          <w:sz w:val="18"/>
        </w:rPr>
      </w:pPr>
      <w:r>
        <w:rPr>
          <w:color w:val="231F20"/>
          <w:w w:val="110"/>
          <w:sz w:val="18"/>
        </w:rPr>
        <w:t>understand</w:t>
      </w:r>
      <w:r>
        <w:rPr>
          <w:color w:val="231F20"/>
          <w:spacing w:val="-11"/>
          <w:w w:val="110"/>
          <w:sz w:val="18"/>
        </w:rPr>
        <w:t> </w:t>
      </w:r>
      <w:r>
        <w:rPr>
          <w:color w:val="231F20"/>
          <w:w w:val="110"/>
          <w:sz w:val="18"/>
        </w:rPr>
        <w:t>there</w:t>
      </w:r>
      <w:r>
        <w:rPr>
          <w:color w:val="231F20"/>
          <w:spacing w:val="-11"/>
          <w:w w:val="110"/>
          <w:sz w:val="18"/>
        </w:rPr>
        <w:t> </w:t>
      </w:r>
      <w:r>
        <w:rPr>
          <w:color w:val="231F20"/>
          <w:w w:val="110"/>
          <w:sz w:val="18"/>
        </w:rPr>
        <w:t>are</w:t>
      </w:r>
      <w:r>
        <w:rPr>
          <w:color w:val="231F20"/>
          <w:spacing w:val="-11"/>
          <w:w w:val="110"/>
          <w:sz w:val="18"/>
        </w:rPr>
        <w:t> </w:t>
      </w:r>
      <w:r>
        <w:rPr>
          <w:color w:val="231F20"/>
          <w:w w:val="110"/>
          <w:sz w:val="18"/>
        </w:rPr>
        <w:t>a</w:t>
      </w:r>
      <w:r>
        <w:rPr>
          <w:color w:val="231F20"/>
          <w:spacing w:val="-11"/>
          <w:w w:val="110"/>
          <w:sz w:val="18"/>
        </w:rPr>
        <w:t> </w:t>
      </w:r>
      <w:r>
        <w:rPr>
          <w:color w:val="231F20"/>
          <w:w w:val="110"/>
          <w:sz w:val="18"/>
        </w:rPr>
        <w:t>range</w:t>
      </w:r>
      <w:r>
        <w:rPr>
          <w:color w:val="231F20"/>
          <w:spacing w:val="-11"/>
          <w:w w:val="110"/>
          <w:sz w:val="18"/>
        </w:rPr>
        <w:t> </w:t>
      </w:r>
      <w:r>
        <w:rPr>
          <w:color w:val="231F20"/>
          <w:w w:val="110"/>
          <w:sz w:val="18"/>
        </w:rPr>
        <w:t>of</w:t>
      </w:r>
      <w:r>
        <w:rPr>
          <w:color w:val="231F20"/>
          <w:spacing w:val="-11"/>
          <w:w w:val="110"/>
          <w:sz w:val="18"/>
        </w:rPr>
        <w:t> </w:t>
      </w:r>
      <w:r>
        <w:rPr>
          <w:color w:val="231F20"/>
          <w:w w:val="110"/>
          <w:sz w:val="18"/>
        </w:rPr>
        <w:t>alternative</w:t>
      </w:r>
      <w:r>
        <w:rPr>
          <w:color w:val="231F20"/>
          <w:spacing w:val="-10"/>
          <w:w w:val="110"/>
          <w:sz w:val="18"/>
        </w:rPr>
        <w:t> </w:t>
      </w:r>
      <w:r>
        <w:rPr>
          <w:color w:val="231F20"/>
          <w:w w:val="110"/>
          <w:sz w:val="18"/>
        </w:rPr>
        <w:t>ideas</w:t>
      </w:r>
      <w:r>
        <w:rPr>
          <w:color w:val="231F20"/>
          <w:spacing w:val="-11"/>
          <w:w w:val="110"/>
          <w:sz w:val="18"/>
        </w:rPr>
        <w:t> </w:t>
      </w:r>
      <w:r>
        <w:rPr>
          <w:color w:val="231F20"/>
          <w:w w:val="110"/>
          <w:sz w:val="18"/>
        </w:rPr>
        <w:t>for water</w:t>
      </w:r>
      <w:r>
        <w:rPr>
          <w:color w:val="231F20"/>
          <w:spacing w:val="-13"/>
          <w:w w:val="110"/>
          <w:sz w:val="18"/>
        </w:rPr>
        <w:t> </w:t>
      </w:r>
      <w:r>
        <w:rPr>
          <w:color w:val="231F20"/>
          <w:w w:val="110"/>
          <w:sz w:val="18"/>
        </w:rPr>
        <w:t>supply</w:t>
      </w:r>
      <w:r>
        <w:rPr>
          <w:color w:val="231F20"/>
          <w:spacing w:val="-13"/>
          <w:w w:val="110"/>
          <w:sz w:val="18"/>
        </w:rPr>
        <w:t> </w:t>
      </w:r>
      <w:r>
        <w:rPr>
          <w:color w:val="231F20"/>
          <w:w w:val="110"/>
          <w:sz w:val="18"/>
        </w:rPr>
        <w:t>that</w:t>
      </w:r>
      <w:r>
        <w:rPr>
          <w:color w:val="231F20"/>
          <w:spacing w:val="-13"/>
          <w:w w:val="110"/>
          <w:sz w:val="18"/>
        </w:rPr>
        <w:t> </w:t>
      </w:r>
      <w:r>
        <w:rPr>
          <w:color w:val="231F20"/>
          <w:w w:val="110"/>
          <w:sz w:val="18"/>
        </w:rPr>
        <w:t>may</w:t>
      </w:r>
      <w:r>
        <w:rPr>
          <w:color w:val="231F20"/>
          <w:spacing w:val="-13"/>
          <w:w w:val="110"/>
          <w:sz w:val="18"/>
        </w:rPr>
        <w:t> </w:t>
      </w:r>
      <w:r>
        <w:rPr>
          <w:color w:val="231F20"/>
          <w:w w:val="110"/>
          <w:sz w:val="18"/>
        </w:rPr>
        <w:t>or</w:t>
      </w:r>
      <w:r>
        <w:rPr>
          <w:color w:val="231F20"/>
          <w:spacing w:val="-13"/>
          <w:w w:val="110"/>
          <w:sz w:val="18"/>
        </w:rPr>
        <w:t> </w:t>
      </w:r>
      <w:r>
        <w:rPr>
          <w:color w:val="231F20"/>
          <w:w w:val="110"/>
          <w:sz w:val="18"/>
        </w:rPr>
        <w:t>may</w:t>
      </w:r>
      <w:r>
        <w:rPr>
          <w:color w:val="231F20"/>
          <w:spacing w:val="-12"/>
          <w:w w:val="110"/>
          <w:sz w:val="18"/>
        </w:rPr>
        <w:t> </w:t>
      </w:r>
      <w:r>
        <w:rPr>
          <w:color w:val="231F20"/>
          <w:w w:val="110"/>
          <w:sz w:val="18"/>
        </w:rPr>
        <w:t>not</w:t>
      </w:r>
      <w:r>
        <w:rPr>
          <w:color w:val="231F20"/>
          <w:spacing w:val="-13"/>
          <w:w w:val="110"/>
          <w:sz w:val="18"/>
        </w:rPr>
        <w:t> </w:t>
      </w:r>
      <w:r>
        <w:rPr>
          <w:color w:val="231F20"/>
          <w:w w:val="110"/>
          <w:sz w:val="18"/>
        </w:rPr>
        <w:t>be</w:t>
      </w:r>
      <w:r>
        <w:rPr>
          <w:color w:val="231F20"/>
          <w:spacing w:val="-13"/>
          <w:w w:val="110"/>
          <w:sz w:val="18"/>
        </w:rPr>
        <w:t> </w:t>
      </w:r>
      <w:r>
        <w:rPr>
          <w:color w:val="231F20"/>
          <w:w w:val="110"/>
          <w:sz w:val="18"/>
        </w:rPr>
        <w:t>successful;</w:t>
      </w:r>
    </w:p>
    <w:p>
      <w:pPr>
        <w:pStyle w:val="ListParagraph"/>
        <w:numPr>
          <w:ilvl w:val="0"/>
          <w:numId w:val="1"/>
        </w:numPr>
        <w:tabs>
          <w:tab w:pos="284" w:val="left" w:leader="none"/>
        </w:tabs>
        <w:spacing w:line="249" w:lineRule="auto" w:before="58" w:after="0"/>
        <w:ind w:left="283" w:right="401" w:hanging="170"/>
        <w:jc w:val="left"/>
        <w:rPr>
          <w:sz w:val="18"/>
        </w:rPr>
      </w:pPr>
      <w:r>
        <w:rPr>
          <w:color w:val="231F20"/>
          <w:w w:val="110"/>
          <w:sz w:val="18"/>
        </w:rPr>
        <w:t>understand</w:t>
      </w:r>
      <w:r>
        <w:rPr>
          <w:color w:val="231F20"/>
          <w:spacing w:val="-18"/>
          <w:w w:val="110"/>
          <w:sz w:val="18"/>
        </w:rPr>
        <w:t> </w:t>
      </w:r>
      <w:r>
        <w:rPr>
          <w:color w:val="231F20"/>
          <w:w w:val="110"/>
          <w:sz w:val="18"/>
        </w:rPr>
        <w:t>unique</w:t>
      </w:r>
      <w:r>
        <w:rPr>
          <w:color w:val="231F20"/>
          <w:spacing w:val="-17"/>
          <w:w w:val="110"/>
          <w:sz w:val="18"/>
        </w:rPr>
        <w:t> </w:t>
      </w:r>
      <w:r>
        <w:rPr>
          <w:color w:val="231F20"/>
          <w:w w:val="110"/>
          <w:sz w:val="18"/>
        </w:rPr>
        <w:t>climate</w:t>
      </w:r>
      <w:r>
        <w:rPr>
          <w:color w:val="231F20"/>
          <w:spacing w:val="-17"/>
          <w:w w:val="110"/>
          <w:sz w:val="18"/>
        </w:rPr>
        <w:t> </w:t>
      </w:r>
      <w:r>
        <w:rPr>
          <w:color w:val="231F20"/>
          <w:w w:val="110"/>
          <w:sz w:val="18"/>
        </w:rPr>
        <w:t>conditions</w:t>
      </w:r>
      <w:r>
        <w:rPr>
          <w:color w:val="231F20"/>
          <w:spacing w:val="-17"/>
          <w:w w:val="110"/>
          <w:sz w:val="18"/>
        </w:rPr>
        <w:t> </w:t>
      </w:r>
      <w:r>
        <w:rPr>
          <w:color w:val="231F20"/>
          <w:w w:val="110"/>
          <w:sz w:val="18"/>
        </w:rPr>
        <w:t>in</w:t>
      </w:r>
      <w:r>
        <w:rPr>
          <w:color w:val="231F20"/>
          <w:spacing w:val="-17"/>
          <w:w w:val="110"/>
          <w:sz w:val="18"/>
        </w:rPr>
        <w:t> </w:t>
      </w:r>
      <w:r>
        <w:rPr>
          <w:color w:val="231F20"/>
          <w:spacing w:val="-3"/>
          <w:w w:val="110"/>
          <w:sz w:val="18"/>
        </w:rPr>
        <w:t>WA</w:t>
      </w:r>
      <w:r>
        <w:rPr>
          <w:color w:val="231F20"/>
          <w:spacing w:val="-17"/>
          <w:w w:val="110"/>
          <w:sz w:val="18"/>
        </w:rPr>
        <w:t> </w:t>
      </w:r>
      <w:r>
        <w:rPr>
          <w:color w:val="231F20"/>
          <w:w w:val="110"/>
          <w:sz w:val="18"/>
        </w:rPr>
        <w:t>have always required careful management of water sources;</w:t>
      </w:r>
    </w:p>
    <w:p>
      <w:pPr>
        <w:pStyle w:val="ListParagraph"/>
        <w:numPr>
          <w:ilvl w:val="0"/>
          <w:numId w:val="1"/>
        </w:numPr>
        <w:tabs>
          <w:tab w:pos="284" w:val="left" w:leader="none"/>
        </w:tabs>
        <w:spacing w:line="249" w:lineRule="auto" w:before="59" w:after="0"/>
        <w:ind w:left="283" w:right="580" w:hanging="170"/>
        <w:jc w:val="left"/>
        <w:rPr>
          <w:sz w:val="18"/>
        </w:rPr>
      </w:pPr>
      <w:r>
        <w:rPr>
          <w:color w:val="231F20"/>
          <w:w w:val="105"/>
          <w:sz w:val="18"/>
        </w:rPr>
        <w:t>realise people in </w:t>
      </w:r>
      <w:r>
        <w:rPr>
          <w:color w:val="231F20"/>
          <w:spacing w:val="-3"/>
          <w:w w:val="105"/>
          <w:sz w:val="18"/>
        </w:rPr>
        <w:t>WA </w:t>
      </w:r>
      <w:r>
        <w:rPr>
          <w:color w:val="231F20"/>
          <w:w w:val="105"/>
          <w:sz w:val="18"/>
        </w:rPr>
        <w:t>need to use less water and recycle water we have;</w:t>
      </w:r>
      <w:r>
        <w:rPr>
          <w:color w:val="231F20"/>
          <w:spacing w:val="-9"/>
          <w:w w:val="105"/>
          <w:sz w:val="18"/>
        </w:rPr>
        <w:t> </w:t>
      </w:r>
      <w:r>
        <w:rPr>
          <w:color w:val="231F20"/>
          <w:w w:val="105"/>
          <w:sz w:val="18"/>
        </w:rPr>
        <w:t>and</w:t>
      </w:r>
    </w:p>
    <w:p>
      <w:pPr>
        <w:pStyle w:val="ListParagraph"/>
        <w:numPr>
          <w:ilvl w:val="0"/>
          <w:numId w:val="1"/>
        </w:numPr>
        <w:tabs>
          <w:tab w:pos="284" w:val="left" w:leader="none"/>
        </w:tabs>
        <w:spacing w:line="249" w:lineRule="auto" w:before="58" w:after="0"/>
        <w:ind w:left="283" w:right="754" w:hanging="170"/>
        <w:jc w:val="left"/>
        <w:rPr>
          <w:sz w:val="18"/>
        </w:rPr>
      </w:pPr>
      <w:r>
        <w:rPr>
          <w:color w:val="231F20"/>
          <w:w w:val="110"/>
          <w:sz w:val="18"/>
        </w:rPr>
        <w:t>classify</w:t>
      </w:r>
      <w:r>
        <w:rPr>
          <w:color w:val="231F20"/>
          <w:spacing w:val="-17"/>
          <w:w w:val="110"/>
          <w:sz w:val="18"/>
        </w:rPr>
        <w:t> </w:t>
      </w:r>
      <w:r>
        <w:rPr>
          <w:color w:val="231F20"/>
          <w:w w:val="110"/>
          <w:sz w:val="18"/>
        </w:rPr>
        <w:t>alternative</w:t>
      </w:r>
      <w:r>
        <w:rPr>
          <w:color w:val="231F20"/>
          <w:spacing w:val="-16"/>
          <w:w w:val="110"/>
          <w:sz w:val="18"/>
        </w:rPr>
        <w:t> </w:t>
      </w:r>
      <w:r>
        <w:rPr>
          <w:color w:val="231F20"/>
          <w:w w:val="110"/>
          <w:sz w:val="18"/>
        </w:rPr>
        <w:t>ideas</w:t>
      </w:r>
      <w:r>
        <w:rPr>
          <w:color w:val="231F20"/>
          <w:spacing w:val="-17"/>
          <w:w w:val="110"/>
          <w:sz w:val="18"/>
        </w:rPr>
        <w:t> </w:t>
      </w:r>
      <w:r>
        <w:rPr>
          <w:color w:val="231F20"/>
          <w:w w:val="110"/>
          <w:sz w:val="18"/>
        </w:rPr>
        <w:t>for</w:t>
      </w:r>
      <w:r>
        <w:rPr>
          <w:color w:val="231F20"/>
          <w:spacing w:val="-16"/>
          <w:w w:val="110"/>
          <w:sz w:val="18"/>
        </w:rPr>
        <w:t> </w:t>
      </w:r>
      <w:r>
        <w:rPr>
          <w:color w:val="231F20"/>
          <w:w w:val="110"/>
          <w:sz w:val="18"/>
        </w:rPr>
        <w:t>water</w:t>
      </w:r>
      <w:r>
        <w:rPr>
          <w:color w:val="231F20"/>
          <w:spacing w:val="-17"/>
          <w:w w:val="110"/>
          <w:sz w:val="18"/>
        </w:rPr>
        <w:t> </w:t>
      </w:r>
      <w:r>
        <w:rPr>
          <w:color w:val="231F20"/>
          <w:w w:val="110"/>
          <w:sz w:val="18"/>
        </w:rPr>
        <w:t>supply</w:t>
      </w:r>
      <w:r>
        <w:rPr>
          <w:color w:val="231F20"/>
          <w:spacing w:val="-16"/>
          <w:w w:val="110"/>
          <w:sz w:val="18"/>
        </w:rPr>
        <w:t> </w:t>
      </w:r>
      <w:r>
        <w:rPr>
          <w:color w:val="231F20"/>
          <w:w w:val="110"/>
          <w:sz w:val="18"/>
        </w:rPr>
        <w:t>into possible or impossible</w:t>
      </w:r>
      <w:r>
        <w:rPr>
          <w:color w:val="231F20"/>
          <w:spacing w:val="-27"/>
          <w:w w:val="110"/>
          <w:sz w:val="18"/>
        </w:rPr>
        <w:t> </w:t>
      </w:r>
      <w:r>
        <w:rPr>
          <w:color w:val="231F20"/>
          <w:w w:val="110"/>
          <w:sz w:val="18"/>
        </w:rPr>
        <w:t>ideas.</w:t>
      </w:r>
    </w:p>
    <w:p>
      <w:pPr>
        <w:spacing w:after="0" w:line="249" w:lineRule="auto"/>
        <w:jc w:val="left"/>
        <w:rPr>
          <w:sz w:val="18"/>
        </w:rPr>
        <w:sectPr>
          <w:type w:val="continuous"/>
          <w:pgSz w:w="11900" w:h="16840"/>
          <w:pgMar w:top="740" w:bottom="1280" w:left="1020" w:right="1020"/>
          <w:cols w:num="2" w:equalWidth="0">
            <w:col w:w="4481" w:space="456"/>
            <w:col w:w="4923"/>
          </w:cols>
        </w:sectPr>
      </w:pPr>
    </w:p>
    <w:p>
      <w:pPr>
        <w:pStyle w:val="BodyText"/>
        <w:spacing w:before="5"/>
        <w:ind w:left="0"/>
        <w:rPr>
          <w:sz w:val="28"/>
        </w:rPr>
      </w:pPr>
    </w:p>
    <w:p>
      <w:pPr>
        <w:pStyle w:val="Heading1"/>
      </w:pPr>
      <w:r>
        <w:rPr>
          <w:color w:val="231F20"/>
          <w:w w:val="110"/>
        </w:rPr>
        <w:t>Activity summary</w:t>
      </w:r>
    </w:p>
    <w:p>
      <w:pPr>
        <w:pStyle w:val="BodyText"/>
        <w:spacing w:before="5"/>
        <w:ind w:left="0"/>
        <w:rPr>
          <w:sz w:val="12"/>
        </w:rPr>
      </w:pPr>
    </w:p>
    <w:tbl>
      <w:tblPr>
        <w:tblW w:w="0" w:type="auto"/>
        <w:jc w:val="left"/>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4"/>
        <w:gridCol w:w="3460"/>
      </w:tblGrid>
      <w:tr>
        <w:trPr>
          <w:trHeight w:val="294" w:hRule="atLeast"/>
        </w:trPr>
        <w:tc>
          <w:tcPr>
            <w:tcW w:w="9624" w:type="dxa"/>
            <w:gridSpan w:val="2"/>
            <w:tcBorders>
              <w:top w:val="nil"/>
              <w:left w:val="nil"/>
              <w:bottom w:val="nil"/>
              <w:right w:val="nil"/>
            </w:tcBorders>
            <w:shd w:val="clear" w:color="auto" w:fill="231F20"/>
          </w:tcPr>
          <w:p>
            <w:pPr>
              <w:pStyle w:val="TableParagraph"/>
              <w:tabs>
                <w:tab w:pos="6248" w:val="left" w:leader="none"/>
              </w:tabs>
              <w:spacing w:before="51"/>
              <w:ind w:left="84"/>
              <w:rPr>
                <w:sz w:val="18"/>
              </w:rPr>
            </w:pPr>
            <w:r>
              <w:rPr>
                <w:color w:val="FFFFFF"/>
                <w:spacing w:val="2"/>
                <w:sz w:val="18"/>
              </w:rPr>
              <w:t>ACTIVITY</w:t>
              <w:tab/>
            </w:r>
            <w:r>
              <w:rPr>
                <w:color w:val="FFFFFF"/>
                <w:sz w:val="18"/>
              </w:rPr>
              <w:t>POSSIBLE</w:t>
            </w:r>
            <w:r>
              <w:rPr>
                <w:color w:val="FFFFFF"/>
                <w:spacing w:val="-6"/>
                <w:sz w:val="18"/>
              </w:rPr>
              <w:t> </w:t>
            </w:r>
            <w:r>
              <w:rPr>
                <w:color w:val="FFFFFF"/>
                <w:sz w:val="18"/>
              </w:rPr>
              <w:t>STRATEGY</w:t>
            </w:r>
          </w:p>
        </w:tc>
      </w:tr>
      <w:tr>
        <w:trPr>
          <w:trHeight w:val="289" w:hRule="atLeast"/>
        </w:trPr>
        <w:tc>
          <w:tcPr>
            <w:tcW w:w="6164" w:type="dxa"/>
          </w:tcPr>
          <w:p>
            <w:pPr>
              <w:pStyle w:val="TableParagraph"/>
              <w:rPr>
                <w:sz w:val="18"/>
              </w:rPr>
            </w:pPr>
            <w:r>
              <w:rPr>
                <w:color w:val="231F20"/>
                <w:w w:val="110"/>
                <w:sz w:val="18"/>
              </w:rPr>
              <w:t>Students watch the video, </w:t>
            </w:r>
            <w:r>
              <w:rPr>
                <w:i/>
                <w:color w:val="231F20"/>
                <w:w w:val="110"/>
                <w:sz w:val="18"/>
              </w:rPr>
              <w:t>Water everywhere</w:t>
            </w:r>
            <w:r>
              <w:rPr>
                <w:color w:val="231F20"/>
                <w:w w:val="110"/>
                <w:sz w:val="18"/>
              </w:rPr>
              <w:t>.</w:t>
            </w:r>
          </w:p>
        </w:tc>
        <w:tc>
          <w:tcPr>
            <w:tcW w:w="3460" w:type="dxa"/>
          </w:tcPr>
          <w:p>
            <w:pPr>
              <w:pStyle w:val="TableParagraph"/>
              <w:rPr>
                <w:sz w:val="18"/>
              </w:rPr>
            </w:pPr>
            <w:r>
              <w:rPr>
                <w:color w:val="231F20"/>
                <w:w w:val="105"/>
                <w:sz w:val="18"/>
              </w:rPr>
              <w:t>whole class</w:t>
            </w:r>
          </w:p>
        </w:tc>
      </w:tr>
      <w:tr>
        <w:trPr>
          <w:trHeight w:val="289" w:hRule="atLeast"/>
        </w:trPr>
        <w:tc>
          <w:tcPr>
            <w:tcW w:w="6164" w:type="dxa"/>
          </w:tcPr>
          <w:p>
            <w:pPr>
              <w:pStyle w:val="TableParagraph"/>
              <w:ind w:left="80"/>
              <w:rPr>
                <w:sz w:val="18"/>
              </w:rPr>
            </w:pPr>
            <w:r>
              <w:rPr>
                <w:color w:val="231F20"/>
                <w:w w:val="105"/>
                <w:sz w:val="18"/>
              </w:rPr>
              <w:t>Discuss. See </w:t>
            </w:r>
            <w:r>
              <w:rPr>
                <w:b/>
                <w:color w:val="231F20"/>
                <w:w w:val="105"/>
                <w:sz w:val="18"/>
              </w:rPr>
              <w:t>Teacher notes </w:t>
            </w:r>
            <w:r>
              <w:rPr>
                <w:color w:val="231F20"/>
                <w:w w:val="105"/>
                <w:sz w:val="18"/>
              </w:rPr>
              <w:t>below for key questions for students.</w:t>
            </w:r>
          </w:p>
        </w:tc>
        <w:tc>
          <w:tcPr>
            <w:tcW w:w="3460" w:type="dxa"/>
          </w:tcPr>
          <w:p>
            <w:pPr>
              <w:pStyle w:val="TableParagraph"/>
              <w:rPr>
                <w:sz w:val="18"/>
              </w:rPr>
            </w:pPr>
            <w:r>
              <w:rPr>
                <w:color w:val="231F20"/>
                <w:w w:val="105"/>
                <w:sz w:val="18"/>
              </w:rPr>
              <w:t>whole class</w:t>
            </w:r>
          </w:p>
        </w:tc>
      </w:tr>
    </w:tbl>
    <w:p>
      <w:pPr>
        <w:pStyle w:val="BodyText"/>
        <w:ind w:left="0"/>
        <w:rPr>
          <w:sz w:val="20"/>
        </w:rPr>
      </w:pPr>
    </w:p>
    <w:p>
      <w:pPr>
        <w:pStyle w:val="BodyText"/>
        <w:ind w:left="0"/>
        <w:rPr>
          <w:sz w:val="20"/>
        </w:rPr>
      </w:pPr>
    </w:p>
    <w:p>
      <w:pPr>
        <w:spacing w:after="0"/>
        <w:rPr>
          <w:sz w:val="20"/>
        </w:rPr>
        <w:sectPr>
          <w:type w:val="continuous"/>
          <w:pgSz w:w="11900" w:h="16840"/>
          <w:pgMar w:top="740" w:bottom="1280" w:left="1020" w:right="1020"/>
        </w:sectPr>
      </w:pPr>
    </w:p>
    <w:p>
      <w:pPr>
        <w:spacing w:before="247"/>
        <w:ind w:left="113" w:right="0" w:firstLine="0"/>
        <w:jc w:val="left"/>
        <w:rPr>
          <w:sz w:val="26"/>
        </w:rPr>
      </w:pPr>
      <w:r>
        <w:rPr>
          <w:color w:val="231F20"/>
          <w:w w:val="105"/>
          <w:sz w:val="26"/>
        </w:rPr>
        <w:t>Teacher notes</w:t>
      </w:r>
    </w:p>
    <w:p>
      <w:pPr>
        <w:spacing w:line="249" w:lineRule="auto" w:before="105"/>
        <w:ind w:left="113" w:right="359" w:firstLine="0"/>
        <w:jc w:val="left"/>
        <w:rPr>
          <w:sz w:val="18"/>
        </w:rPr>
      </w:pPr>
      <w:r>
        <w:rPr>
          <w:color w:val="231F20"/>
          <w:w w:val="110"/>
          <w:sz w:val="18"/>
        </w:rPr>
        <w:t>This activity can follow viewing the video, </w:t>
      </w:r>
      <w:r>
        <w:rPr>
          <w:i/>
          <w:color w:val="231F20"/>
          <w:w w:val="110"/>
          <w:sz w:val="18"/>
        </w:rPr>
        <w:t>Water everywhere</w:t>
      </w:r>
      <w:r>
        <w:rPr>
          <w:color w:val="231F20"/>
          <w:w w:val="110"/>
          <w:sz w:val="18"/>
        </w:rPr>
        <w:t>:</w:t>
      </w:r>
    </w:p>
    <w:p>
      <w:pPr>
        <w:pStyle w:val="ListParagraph"/>
        <w:numPr>
          <w:ilvl w:val="0"/>
          <w:numId w:val="2"/>
        </w:numPr>
        <w:tabs>
          <w:tab w:pos="473" w:val="left" w:leader="none"/>
          <w:tab w:pos="474" w:val="left" w:leader="none"/>
        </w:tabs>
        <w:spacing w:line="249" w:lineRule="auto" w:before="115" w:after="0"/>
        <w:ind w:left="473" w:right="613" w:hanging="360"/>
        <w:jc w:val="left"/>
        <w:rPr>
          <w:sz w:val="18"/>
        </w:rPr>
      </w:pPr>
      <w:r>
        <w:rPr>
          <w:color w:val="231F20"/>
          <w:w w:val="105"/>
          <w:sz w:val="18"/>
        </w:rPr>
        <w:t>Provide two headings: ‘Possible ideas’ and ‘Impossible</w:t>
      </w:r>
      <w:r>
        <w:rPr>
          <w:color w:val="231F20"/>
          <w:spacing w:val="-4"/>
          <w:w w:val="105"/>
          <w:sz w:val="18"/>
        </w:rPr>
        <w:t> </w:t>
      </w:r>
      <w:r>
        <w:rPr>
          <w:color w:val="231F20"/>
          <w:w w:val="105"/>
          <w:sz w:val="18"/>
        </w:rPr>
        <w:t>ideas’.</w:t>
      </w:r>
    </w:p>
    <w:p>
      <w:pPr>
        <w:pStyle w:val="ListParagraph"/>
        <w:numPr>
          <w:ilvl w:val="0"/>
          <w:numId w:val="2"/>
        </w:numPr>
        <w:tabs>
          <w:tab w:pos="473" w:val="left" w:leader="none"/>
          <w:tab w:pos="474" w:val="left" w:leader="none"/>
        </w:tabs>
        <w:spacing w:line="249" w:lineRule="auto" w:before="115" w:after="0"/>
        <w:ind w:left="473" w:right="38" w:hanging="360"/>
        <w:jc w:val="left"/>
        <w:rPr>
          <w:sz w:val="18"/>
        </w:rPr>
      </w:pPr>
      <w:r>
        <w:rPr>
          <w:color w:val="231F20"/>
          <w:w w:val="110"/>
          <w:sz w:val="18"/>
        </w:rPr>
        <w:t>Recall</w:t>
      </w:r>
      <w:r>
        <w:rPr>
          <w:color w:val="231F20"/>
          <w:spacing w:val="-26"/>
          <w:w w:val="110"/>
          <w:sz w:val="18"/>
        </w:rPr>
        <w:t> </w:t>
      </w:r>
      <w:r>
        <w:rPr>
          <w:color w:val="231F20"/>
          <w:w w:val="110"/>
          <w:sz w:val="18"/>
        </w:rPr>
        <w:t>ideas</w:t>
      </w:r>
      <w:r>
        <w:rPr>
          <w:color w:val="231F20"/>
          <w:spacing w:val="-26"/>
          <w:w w:val="110"/>
          <w:sz w:val="18"/>
        </w:rPr>
        <w:t> </w:t>
      </w:r>
      <w:r>
        <w:rPr>
          <w:color w:val="231F20"/>
          <w:w w:val="110"/>
          <w:sz w:val="18"/>
        </w:rPr>
        <w:t>shown</w:t>
      </w:r>
      <w:r>
        <w:rPr>
          <w:color w:val="231F20"/>
          <w:spacing w:val="-25"/>
          <w:w w:val="110"/>
          <w:sz w:val="18"/>
        </w:rPr>
        <w:t> </w:t>
      </w:r>
      <w:r>
        <w:rPr>
          <w:color w:val="231F20"/>
          <w:w w:val="110"/>
          <w:sz w:val="18"/>
        </w:rPr>
        <w:t>in</w:t>
      </w:r>
      <w:r>
        <w:rPr>
          <w:color w:val="231F20"/>
          <w:spacing w:val="-26"/>
          <w:w w:val="110"/>
          <w:sz w:val="18"/>
        </w:rPr>
        <w:t> </w:t>
      </w:r>
      <w:r>
        <w:rPr>
          <w:color w:val="231F20"/>
          <w:w w:val="110"/>
          <w:sz w:val="18"/>
        </w:rPr>
        <w:t>the</w:t>
      </w:r>
      <w:r>
        <w:rPr>
          <w:color w:val="231F20"/>
          <w:spacing w:val="-25"/>
          <w:w w:val="110"/>
          <w:sz w:val="18"/>
        </w:rPr>
        <w:t> </w:t>
      </w:r>
      <w:r>
        <w:rPr>
          <w:color w:val="231F20"/>
          <w:w w:val="110"/>
          <w:sz w:val="18"/>
        </w:rPr>
        <w:t>video</w:t>
      </w:r>
      <w:r>
        <w:rPr>
          <w:color w:val="231F20"/>
          <w:spacing w:val="-26"/>
          <w:w w:val="110"/>
          <w:sz w:val="18"/>
        </w:rPr>
        <w:t> </w:t>
      </w:r>
      <w:r>
        <w:rPr>
          <w:color w:val="231F20"/>
          <w:w w:val="110"/>
          <w:sz w:val="18"/>
        </w:rPr>
        <w:t>and</w:t>
      </w:r>
      <w:r>
        <w:rPr>
          <w:color w:val="231F20"/>
          <w:spacing w:val="-25"/>
          <w:w w:val="110"/>
          <w:sz w:val="18"/>
        </w:rPr>
        <w:t> </w:t>
      </w:r>
      <w:r>
        <w:rPr>
          <w:color w:val="231F20"/>
          <w:w w:val="110"/>
          <w:sz w:val="18"/>
        </w:rPr>
        <w:t>classify</w:t>
      </w:r>
      <w:r>
        <w:rPr>
          <w:color w:val="231F20"/>
          <w:spacing w:val="-26"/>
          <w:w w:val="110"/>
          <w:sz w:val="18"/>
        </w:rPr>
        <w:t> </w:t>
      </w:r>
      <w:r>
        <w:rPr>
          <w:color w:val="231F20"/>
          <w:w w:val="110"/>
          <w:sz w:val="18"/>
        </w:rPr>
        <w:t>them under these two</w:t>
      </w:r>
      <w:r>
        <w:rPr>
          <w:color w:val="231F20"/>
          <w:spacing w:val="-18"/>
          <w:w w:val="110"/>
          <w:sz w:val="18"/>
        </w:rPr>
        <w:t> </w:t>
      </w:r>
      <w:r>
        <w:rPr>
          <w:color w:val="231F20"/>
          <w:w w:val="110"/>
          <w:sz w:val="18"/>
        </w:rPr>
        <w:t>headings.</w:t>
      </w:r>
    </w:p>
    <w:p>
      <w:pPr>
        <w:pStyle w:val="ListParagraph"/>
        <w:numPr>
          <w:ilvl w:val="0"/>
          <w:numId w:val="2"/>
        </w:numPr>
        <w:tabs>
          <w:tab w:pos="473" w:val="left" w:leader="none"/>
          <w:tab w:pos="474" w:val="left" w:leader="none"/>
        </w:tabs>
        <w:spacing w:line="249" w:lineRule="auto" w:before="114" w:after="0"/>
        <w:ind w:left="473" w:right="198" w:hanging="360"/>
        <w:jc w:val="left"/>
        <w:rPr>
          <w:sz w:val="18"/>
        </w:rPr>
      </w:pPr>
      <w:r>
        <w:rPr>
          <w:color w:val="231F20"/>
          <w:w w:val="110"/>
          <w:sz w:val="18"/>
        </w:rPr>
        <w:t>Which</w:t>
      </w:r>
      <w:r>
        <w:rPr>
          <w:color w:val="231F20"/>
          <w:spacing w:val="-16"/>
          <w:w w:val="110"/>
          <w:sz w:val="18"/>
        </w:rPr>
        <w:t> </w:t>
      </w:r>
      <w:r>
        <w:rPr>
          <w:color w:val="231F20"/>
          <w:w w:val="110"/>
          <w:sz w:val="18"/>
        </w:rPr>
        <w:t>idea</w:t>
      </w:r>
      <w:r>
        <w:rPr>
          <w:color w:val="231F20"/>
          <w:spacing w:val="-15"/>
          <w:w w:val="110"/>
          <w:sz w:val="18"/>
        </w:rPr>
        <w:t> </w:t>
      </w:r>
      <w:r>
        <w:rPr>
          <w:color w:val="231F20"/>
          <w:w w:val="110"/>
          <w:sz w:val="18"/>
        </w:rPr>
        <w:t>or</w:t>
      </w:r>
      <w:r>
        <w:rPr>
          <w:color w:val="231F20"/>
          <w:spacing w:val="-16"/>
          <w:w w:val="110"/>
          <w:sz w:val="18"/>
        </w:rPr>
        <w:t> </w:t>
      </w:r>
      <w:r>
        <w:rPr>
          <w:color w:val="231F20"/>
          <w:w w:val="110"/>
          <w:sz w:val="18"/>
        </w:rPr>
        <w:t>ideas</w:t>
      </w:r>
      <w:r>
        <w:rPr>
          <w:color w:val="231F20"/>
          <w:spacing w:val="-15"/>
          <w:w w:val="110"/>
          <w:sz w:val="18"/>
        </w:rPr>
        <w:t> </w:t>
      </w:r>
      <w:r>
        <w:rPr>
          <w:color w:val="231F20"/>
          <w:w w:val="110"/>
          <w:sz w:val="18"/>
        </w:rPr>
        <w:t>do</w:t>
      </w:r>
      <w:r>
        <w:rPr>
          <w:color w:val="231F20"/>
          <w:spacing w:val="-16"/>
          <w:w w:val="110"/>
          <w:sz w:val="18"/>
        </w:rPr>
        <w:t> </w:t>
      </w:r>
      <w:r>
        <w:rPr>
          <w:color w:val="231F20"/>
          <w:w w:val="110"/>
          <w:sz w:val="18"/>
        </w:rPr>
        <w:t>students</w:t>
      </w:r>
      <w:r>
        <w:rPr>
          <w:color w:val="231F20"/>
          <w:spacing w:val="-15"/>
          <w:w w:val="110"/>
          <w:sz w:val="18"/>
        </w:rPr>
        <w:t> </w:t>
      </w:r>
      <w:r>
        <w:rPr>
          <w:color w:val="231F20"/>
          <w:w w:val="110"/>
          <w:sz w:val="18"/>
        </w:rPr>
        <w:t>think</w:t>
      </w:r>
      <w:r>
        <w:rPr>
          <w:color w:val="231F20"/>
          <w:spacing w:val="-16"/>
          <w:w w:val="110"/>
          <w:sz w:val="18"/>
        </w:rPr>
        <w:t> </w:t>
      </w:r>
      <w:r>
        <w:rPr>
          <w:color w:val="231F20"/>
          <w:w w:val="110"/>
          <w:sz w:val="18"/>
        </w:rPr>
        <w:t>are</w:t>
      </w:r>
      <w:r>
        <w:rPr>
          <w:color w:val="231F20"/>
          <w:spacing w:val="-15"/>
          <w:w w:val="110"/>
          <w:sz w:val="18"/>
        </w:rPr>
        <w:t> </w:t>
      </w:r>
      <w:r>
        <w:rPr>
          <w:color w:val="231F20"/>
          <w:w w:val="110"/>
          <w:sz w:val="18"/>
        </w:rPr>
        <w:t>most likely to work?</w:t>
      </w:r>
      <w:r>
        <w:rPr>
          <w:color w:val="231F20"/>
          <w:spacing w:val="-18"/>
          <w:w w:val="110"/>
          <w:sz w:val="18"/>
        </w:rPr>
        <w:t> </w:t>
      </w:r>
      <w:r>
        <w:rPr>
          <w:color w:val="231F20"/>
          <w:w w:val="110"/>
          <w:sz w:val="18"/>
        </w:rPr>
        <w:t>Why?</w:t>
      </w:r>
    </w:p>
    <w:p>
      <w:pPr>
        <w:pStyle w:val="Heading1"/>
        <w:spacing w:before="247"/>
      </w:pPr>
      <w:r>
        <w:rPr/>
        <w:br w:type="column"/>
      </w:r>
      <w:r>
        <w:rPr>
          <w:color w:val="231F20"/>
          <w:w w:val="110"/>
        </w:rPr>
        <w:t>Suggested additional activity</w:t>
      </w:r>
    </w:p>
    <w:p>
      <w:pPr>
        <w:pStyle w:val="BodyText"/>
        <w:spacing w:line="249" w:lineRule="auto" w:before="105"/>
        <w:ind w:right="195"/>
      </w:pPr>
      <w:r>
        <w:rPr>
          <w:color w:val="231F20"/>
          <w:spacing w:val="2"/>
          <w:w w:val="110"/>
        </w:rPr>
        <w:t>Ask </w:t>
      </w:r>
      <w:r>
        <w:rPr>
          <w:color w:val="231F20"/>
          <w:w w:val="110"/>
        </w:rPr>
        <w:t>students to bring a copy of their family’s water invoice. From this they can calculate an average volume</w:t>
      </w:r>
      <w:r>
        <w:rPr>
          <w:color w:val="231F20"/>
          <w:spacing w:val="-22"/>
          <w:w w:val="110"/>
        </w:rPr>
        <w:t> </w:t>
      </w:r>
      <w:r>
        <w:rPr>
          <w:color w:val="231F20"/>
          <w:w w:val="110"/>
        </w:rPr>
        <w:t>of</w:t>
      </w:r>
      <w:r>
        <w:rPr>
          <w:color w:val="231F20"/>
          <w:spacing w:val="-22"/>
          <w:w w:val="110"/>
        </w:rPr>
        <w:t> </w:t>
      </w:r>
      <w:r>
        <w:rPr>
          <w:color w:val="231F20"/>
          <w:w w:val="110"/>
        </w:rPr>
        <w:t>water</w:t>
      </w:r>
      <w:r>
        <w:rPr>
          <w:color w:val="231F20"/>
          <w:spacing w:val="-21"/>
          <w:w w:val="110"/>
        </w:rPr>
        <w:t> </w:t>
      </w:r>
      <w:r>
        <w:rPr>
          <w:color w:val="231F20"/>
          <w:w w:val="110"/>
        </w:rPr>
        <w:t>each</w:t>
      </w:r>
      <w:r>
        <w:rPr>
          <w:color w:val="231F20"/>
          <w:spacing w:val="-22"/>
          <w:w w:val="110"/>
        </w:rPr>
        <w:t> </w:t>
      </w:r>
      <w:r>
        <w:rPr>
          <w:color w:val="231F20"/>
          <w:spacing w:val="2"/>
          <w:w w:val="110"/>
        </w:rPr>
        <w:t>person</w:t>
      </w:r>
      <w:r>
        <w:rPr>
          <w:color w:val="231F20"/>
          <w:spacing w:val="-21"/>
          <w:w w:val="110"/>
        </w:rPr>
        <w:t> </w:t>
      </w:r>
      <w:r>
        <w:rPr>
          <w:color w:val="231F20"/>
          <w:w w:val="110"/>
        </w:rPr>
        <w:t>in</w:t>
      </w:r>
      <w:r>
        <w:rPr>
          <w:color w:val="231F20"/>
          <w:spacing w:val="-22"/>
          <w:w w:val="110"/>
        </w:rPr>
        <w:t> </w:t>
      </w:r>
      <w:r>
        <w:rPr>
          <w:color w:val="231F20"/>
          <w:w w:val="110"/>
        </w:rPr>
        <w:t>their</w:t>
      </w:r>
      <w:r>
        <w:rPr>
          <w:color w:val="231F20"/>
          <w:spacing w:val="-21"/>
          <w:w w:val="110"/>
        </w:rPr>
        <w:t> </w:t>
      </w:r>
      <w:r>
        <w:rPr>
          <w:color w:val="231F20"/>
          <w:w w:val="110"/>
        </w:rPr>
        <w:t>house</w:t>
      </w:r>
      <w:r>
        <w:rPr>
          <w:color w:val="231F20"/>
          <w:spacing w:val="-22"/>
          <w:w w:val="110"/>
        </w:rPr>
        <w:t> </w:t>
      </w:r>
      <w:r>
        <w:rPr>
          <w:color w:val="231F20"/>
          <w:w w:val="110"/>
        </w:rPr>
        <w:t>uses</w:t>
      </w:r>
      <w:r>
        <w:rPr>
          <w:color w:val="231F20"/>
          <w:spacing w:val="-21"/>
          <w:w w:val="110"/>
        </w:rPr>
        <w:t> </w:t>
      </w:r>
      <w:r>
        <w:rPr>
          <w:color w:val="231F20"/>
          <w:w w:val="110"/>
        </w:rPr>
        <w:t>daily. Students</w:t>
      </w:r>
      <w:r>
        <w:rPr>
          <w:color w:val="231F20"/>
          <w:spacing w:val="-16"/>
          <w:w w:val="110"/>
        </w:rPr>
        <w:t> </w:t>
      </w:r>
      <w:r>
        <w:rPr>
          <w:color w:val="231F20"/>
          <w:w w:val="110"/>
        </w:rPr>
        <w:t>may</w:t>
      </w:r>
      <w:r>
        <w:rPr>
          <w:color w:val="231F20"/>
          <w:spacing w:val="-15"/>
          <w:w w:val="110"/>
        </w:rPr>
        <w:t> </w:t>
      </w:r>
      <w:r>
        <w:rPr>
          <w:color w:val="231F20"/>
          <w:w w:val="110"/>
        </w:rPr>
        <w:t>be</w:t>
      </w:r>
      <w:r>
        <w:rPr>
          <w:color w:val="231F20"/>
          <w:spacing w:val="-15"/>
          <w:w w:val="110"/>
        </w:rPr>
        <w:t> </w:t>
      </w:r>
      <w:r>
        <w:rPr>
          <w:color w:val="231F20"/>
          <w:w w:val="110"/>
        </w:rPr>
        <w:t>surprised</w:t>
      </w:r>
      <w:r>
        <w:rPr>
          <w:color w:val="231F20"/>
          <w:spacing w:val="-15"/>
          <w:w w:val="110"/>
        </w:rPr>
        <w:t> </w:t>
      </w:r>
      <w:r>
        <w:rPr>
          <w:color w:val="231F20"/>
          <w:w w:val="110"/>
        </w:rPr>
        <w:t>how</w:t>
      </w:r>
      <w:r>
        <w:rPr>
          <w:color w:val="231F20"/>
          <w:spacing w:val="-15"/>
          <w:w w:val="110"/>
        </w:rPr>
        <w:t> </w:t>
      </w:r>
      <w:r>
        <w:rPr>
          <w:color w:val="231F20"/>
          <w:w w:val="110"/>
        </w:rPr>
        <w:t>high</w:t>
      </w:r>
      <w:r>
        <w:rPr>
          <w:color w:val="231F20"/>
          <w:spacing w:val="-15"/>
          <w:w w:val="110"/>
        </w:rPr>
        <w:t> </w:t>
      </w:r>
      <w:r>
        <w:rPr>
          <w:color w:val="231F20"/>
          <w:w w:val="110"/>
        </w:rPr>
        <w:t>this</w:t>
      </w:r>
      <w:r>
        <w:rPr>
          <w:color w:val="231F20"/>
          <w:spacing w:val="-15"/>
          <w:w w:val="110"/>
        </w:rPr>
        <w:t> </w:t>
      </w:r>
      <w:r>
        <w:rPr>
          <w:color w:val="231F20"/>
          <w:w w:val="110"/>
        </w:rPr>
        <w:t>amount</w:t>
      </w:r>
      <w:r>
        <w:rPr>
          <w:color w:val="231F20"/>
          <w:spacing w:val="-15"/>
          <w:w w:val="110"/>
        </w:rPr>
        <w:t> </w:t>
      </w:r>
      <w:r>
        <w:rPr>
          <w:color w:val="231F20"/>
          <w:w w:val="110"/>
        </w:rPr>
        <w:t>is.</w:t>
      </w:r>
    </w:p>
    <w:p>
      <w:pPr>
        <w:pStyle w:val="BodyText"/>
        <w:spacing w:line="249" w:lineRule="auto" w:before="3"/>
        <w:ind w:right="307"/>
      </w:pPr>
      <w:r>
        <w:rPr>
          <w:color w:val="231F20"/>
          <w:w w:val="110"/>
        </w:rPr>
        <w:t>They</w:t>
      </w:r>
      <w:r>
        <w:rPr>
          <w:color w:val="231F20"/>
          <w:spacing w:val="-20"/>
          <w:w w:val="110"/>
        </w:rPr>
        <w:t> </w:t>
      </w:r>
      <w:r>
        <w:rPr>
          <w:color w:val="231F20"/>
          <w:w w:val="110"/>
        </w:rPr>
        <w:t>may</w:t>
      </w:r>
      <w:r>
        <w:rPr>
          <w:color w:val="231F20"/>
          <w:spacing w:val="-19"/>
          <w:w w:val="110"/>
        </w:rPr>
        <w:t> </w:t>
      </w:r>
      <w:r>
        <w:rPr>
          <w:color w:val="231F20"/>
          <w:w w:val="110"/>
        </w:rPr>
        <w:t>also</w:t>
      </w:r>
      <w:r>
        <w:rPr>
          <w:color w:val="231F20"/>
          <w:spacing w:val="-19"/>
          <w:w w:val="110"/>
        </w:rPr>
        <w:t> </w:t>
      </w:r>
      <w:r>
        <w:rPr>
          <w:color w:val="231F20"/>
          <w:w w:val="110"/>
        </w:rPr>
        <w:t>compare</w:t>
      </w:r>
      <w:r>
        <w:rPr>
          <w:color w:val="231F20"/>
          <w:spacing w:val="-19"/>
          <w:w w:val="110"/>
        </w:rPr>
        <w:t> </w:t>
      </w:r>
      <w:r>
        <w:rPr>
          <w:color w:val="231F20"/>
          <w:w w:val="110"/>
        </w:rPr>
        <w:t>it</w:t>
      </w:r>
      <w:r>
        <w:rPr>
          <w:color w:val="231F20"/>
          <w:spacing w:val="-19"/>
          <w:w w:val="110"/>
        </w:rPr>
        <w:t> </w:t>
      </w:r>
      <w:r>
        <w:rPr>
          <w:color w:val="231F20"/>
          <w:w w:val="110"/>
        </w:rPr>
        <w:t>with</w:t>
      </w:r>
      <w:r>
        <w:rPr>
          <w:color w:val="231F20"/>
          <w:spacing w:val="-19"/>
          <w:w w:val="110"/>
        </w:rPr>
        <w:t> </w:t>
      </w:r>
      <w:r>
        <w:rPr>
          <w:color w:val="231F20"/>
          <w:w w:val="110"/>
        </w:rPr>
        <w:t>the</w:t>
      </w:r>
      <w:r>
        <w:rPr>
          <w:color w:val="231F20"/>
          <w:spacing w:val="-20"/>
          <w:w w:val="110"/>
        </w:rPr>
        <w:t> </w:t>
      </w:r>
      <w:r>
        <w:rPr>
          <w:color w:val="231F20"/>
          <w:w w:val="110"/>
        </w:rPr>
        <w:t>average</w:t>
      </w:r>
      <w:r>
        <w:rPr>
          <w:color w:val="231F20"/>
          <w:spacing w:val="-19"/>
          <w:w w:val="110"/>
        </w:rPr>
        <w:t> </w:t>
      </w:r>
      <w:r>
        <w:rPr>
          <w:color w:val="231F20"/>
          <w:w w:val="110"/>
        </w:rPr>
        <w:t>usage</w:t>
      </w:r>
      <w:r>
        <w:rPr>
          <w:color w:val="231F20"/>
          <w:spacing w:val="-19"/>
          <w:w w:val="110"/>
        </w:rPr>
        <w:t> </w:t>
      </w:r>
      <w:r>
        <w:rPr>
          <w:color w:val="231F20"/>
          <w:w w:val="110"/>
        </w:rPr>
        <w:t>for Perth residents: </w:t>
      </w:r>
      <w:r>
        <w:rPr>
          <w:color w:val="231F20"/>
          <w:spacing w:val="3"/>
          <w:w w:val="110"/>
        </w:rPr>
        <w:t>400</w:t>
      </w:r>
      <w:r>
        <w:rPr>
          <w:color w:val="231F20"/>
          <w:spacing w:val="-41"/>
          <w:w w:val="110"/>
        </w:rPr>
        <w:t> </w:t>
      </w:r>
      <w:r>
        <w:rPr>
          <w:color w:val="231F20"/>
          <w:w w:val="110"/>
        </w:rPr>
        <w:t>L per day.</w:t>
      </w:r>
    </w:p>
    <w:p>
      <w:pPr>
        <w:spacing w:after="0" w:line="249" w:lineRule="auto"/>
        <w:sectPr>
          <w:type w:val="continuous"/>
          <w:pgSz w:w="11900" w:h="16840"/>
          <w:pgMar w:top="740" w:bottom="1280" w:left="1020" w:right="1020"/>
          <w:cols w:num="2" w:equalWidth="0">
            <w:col w:w="4674" w:space="263"/>
            <w:col w:w="4923"/>
          </w:cols>
        </w:sectPr>
      </w:pPr>
    </w:p>
    <w:p>
      <w:pPr>
        <w:pStyle w:val="Heading1"/>
        <w:spacing w:before="78"/>
      </w:pPr>
      <w:r>
        <w:rPr>
          <w:color w:val="231F20"/>
          <w:w w:val="105"/>
        </w:rPr>
        <w:t>Technical requirements</w:t>
      </w:r>
    </w:p>
    <w:p>
      <w:pPr>
        <w:pStyle w:val="BodyText"/>
        <w:spacing w:line="249" w:lineRule="auto" w:before="105"/>
      </w:pPr>
      <w:r>
        <w:rPr>
          <w:color w:val="231F20"/>
          <w:w w:val="105"/>
        </w:rPr>
        <w:t>The teachers guide and background sheet require Adobe Reader (version 5 or later), which is a free download from </w:t>
      </w:r>
      <w:hyperlink r:id="rId11">
        <w:r>
          <w:rPr>
            <w:color w:val="231F20"/>
            <w:w w:val="105"/>
          </w:rPr>
          <w:t>www.adobe.com.</w:t>
        </w:r>
      </w:hyperlink>
    </w:p>
    <w:p>
      <w:pPr>
        <w:pStyle w:val="BodyText"/>
        <w:spacing w:line="249" w:lineRule="auto" w:before="116"/>
        <w:ind w:right="306"/>
      </w:pPr>
      <w:r>
        <w:rPr>
          <w:color w:val="231F20"/>
          <w:w w:val="110"/>
        </w:rPr>
        <w:t>A modern browser </w:t>
      </w:r>
      <w:r>
        <w:rPr>
          <w:color w:val="231F20"/>
          <w:spacing w:val="2"/>
          <w:w w:val="110"/>
        </w:rPr>
        <w:t>(eg </w:t>
      </w:r>
      <w:r>
        <w:rPr>
          <w:color w:val="231F20"/>
          <w:w w:val="110"/>
        </w:rPr>
        <w:t>Internet Explorer 7 or later, Google Chrome, Safari </w:t>
      </w:r>
      <w:r>
        <w:rPr>
          <w:color w:val="231F20"/>
          <w:spacing w:val="3"/>
          <w:w w:val="110"/>
        </w:rPr>
        <w:t>4.0+, </w:t>
      </w:r>
      <w:r>
        <w:rPr>
          <w:color w:val="231F20"/>
          <w:w w:val="110"/>
        </w:rPr>
        <w:t>Opera or Firefox) is required</w:t>
      </w:r>
      <w:r>
        <w:rPr>
          <w:color w:val="231F20"/>
          <w:spacing w:val="-11"/>
          <w:w w:val="110"/>
        </w:rPr>
        <w:t> </w:t>
      </w:r>
      <w:r>
        <w:rPr>
          <w:color w:val="231F20"/>
          <w:w w:val="110"/>
        </w:rPr>
        <w:t>to</w:t>
      </w:r>
      <w:r>
        <w:rPr>
          <w:color w:val="231F20"/>
          <w:spacing w:val="-11"/>
          <w:w w:val="110"/>
        </w:rPr>
        <w:t> </w:t>
      </w:r>
      <w:r>
        <w:rPr>
          <w:color w:val="231F20"/>
          <w:w w:val="110"/>
        </w:rPr>
        <w:t>view</w:t>
      </w:r>
      <w:r>
        <w:rPr>
          <w:color w:val="231F20"/>
          <w:spacing w:val="-11"/>
          <w:w w:val="110"/>
        </w:rPr>
        <w:t> </w:t>
      </w:r>
      <w:r>
        <w:rPr>
          <w:color w:val="231F20"/>
          <w:w w:val="110"/>
        </w:rPr>
        <w:t>the</w:t>
      </w:r>
      <w:r>
        <w:rPr>
          <w:color w:val="231F20"/>
          <w:spacing w:val="-10"/>
          <w:w w:val="110"/>
        </w:rPr>
        <w:t> </w:t>
      </w:r>
      <w:r>
        <w:rPr>
          <w:color w:val="231F20"/>
          <w:w w:val="110"/>
        </w:rPr>
        <w:t>video.</w:t>
      </w:r>
      <w:r>
        <w:rPr>
          <w:color w:val="231F20"/>
          <w:spacing w:val="-11"/>
          <w:w w:val="110"/>
        </w:rPr>
        <w:t> </w:t>
      </w:r>
      <w:r>
        <w:rPr>
          <w:color w:val="231F20"/>
          <w:w w:val="110"/>
        </w:rPr>
        <w:t>This</w:t>
      </w:r>
      <w:r>
        <w:rPr>
          <w:color w:val="231F20"/>
          <w:spacing w:val="-11"/>
          <w:w w:val="110"/>
        </w:rPr>
        <w:t> </w:t>
      </w:r>
      <w:r>
        <w:rPr>
          <w:color w:val="231F20"/>
          <w:w w:val="110"/>
        </w:rPr>
        <w:t>is</w:t>
      </w:r>
      <w:r>
        <w:rPr>
          <w:color w:val="231F20"/>
          <w:spacing w:val="-10"/>
          <w:w w:val="110"/>
        </w:rPr>
        <w:t> </w:t>
      </w:r>
      <w:r>
        <w:rPr>
          <w:color w:val="231F20"/>
          <w:w w:val="110"/>
        </w:rPr>
        <w:t>a</w:t>
      </w:r>
      <w:r>
        <w:rPr>
          <w:color w:val="231F20"/>
          <w:spacing w:val="-11"/>
          <w:w w:val="110"/>
        </w:rPr>
        <w:t> </w:t>
      </w:r>
      <w:r>
        <w:rPr>
          <w:color w:val="231F20"/>
          <w:w w:val="110"/>
        </w:rPr>
        <w:t>free</w:t>
      </w:r>
      <w:r>
        <w:rPr>
          <w:color w:val="231F20"/>
          <w:spacing w:val="-11"/>
          <w:w w:val="110"/>
        </w:rPr>
        <w:t> </w:t>
      </w:r>
      <w:r>
        <w:rPr>
          <w:color w:val="231F20"/>
          <w:w w:val="110"/>
        </w:rPr>
        <w:t>download from </w:t>
      </w:r>
      <w:hyperlink r:id="rId12">
        <w:r>
          <w:rPr>
            <w:color w:val="231F20"/>
            <w:w w:val="110"/>
          </w:rPr>
          <w:t>www.apple.com/quicktime. </w:t>
        </w:r>
      </w:hyperlink>
      <w:r>
        <w:rPr>
          <w:color w:val="231F20"/>
          <w:w w:val="110"/>
        </w:rPr>
        <w:t>A high quality MP4</w:t>
      </w:r>
      <w:r>
        <w:rPr>
          <w:color w:val="231F20"/>
          <w:spacing w:val="-26"/>
          <w:w w:val="110"/>
        </w:rPr>
        <w:t> </w:t>
      </w:r>
      <w:r>
        <w:rPr>
          <w:color w:val="231F20"/>
          <w:w w:val="110"/>
        </w:rPr>
        <w:t>version</w:t>
      </w:r>
      <w:r>
        <w:rPr>
          <w:color w:val="231F20"/>
          <w:spacing w:val="-26"/>
          <w:w w:val="110"/>
        </w:rPr>
        <w:t> </w:t>
      </w:r>
      <w:r>
        <w:rPr>
          <w:color w:val="231F20"/>
          <w:w w:val="110"/>
        </w:rPr>
        <w:t>of</w:t>
      </w:r>
      <w:r>
        <w:rPr>
          <w:color w:val="231F20"/>
          <w:spacing w:val="-25"/>
          <w:w w:val="110"/>
        </w:rPr>
        <w:t> </w:t>
      </w:r>
      <w:r>
        <w:rPr>
          <w:color w:val="231F20"/>
          <w:w w:val="110"/>
        </w:rPr>
        <w:t>the</w:t>
      </w:r>
      <w:r>
        <w:rPr>
          <w:color w:val="231F20"/>
          <w:spacing w:val="-26"/>
          <w:w w:val="110"/>
        </w:rPr>
        <w:t> </w:t>
      </w:r>
      <w:r>
        <w:rPr>
          <w:color w:val="231F20"/>
          <w:w w:val="110"/>
        </w:rPr>
        <w:t>video</w:t>
      </w:r>
      <w:r>
        <w:rPr>
          <w:color w:val="231F20"/>
          <w:spacing w:val="-25"/>
          <w:w w:val="110"/>
        </w:rPr>
        <w:t> </w:t>
      </w:r>
      <w:r>
        <w:rPr>
          <w:color w:val="231F20"/>
          <w:w w:val="110"/>
        </w:rPr>
        <w:t>is</w:t>
      </w:r>
      <w:r>
        <w:rPr>
          <w:color w:val="231F20"/>
          <w:spacing w:val="-26"/>
          <w:w w:val="110"/>
        </w:rPr>
        <w:t> </w:t>
      </w:r>
      <w:r>
        <w:rPr>
          <w:color w:val="231F20"/>
          <w:w w:val="110"/>
        </w:rPr>
        <w:t>available</w:t>
      </w:r>
      <w:r>
        <w:rPr>
          <w:color w:val="231F20"/>
          <w:spacing w:val="-26"/>
          <w:w w:val="110"/>
        </w:rPr>
        <w:t> </w:t>
      </w:r>
      <w:r>
        <w:rPr>
          <w:color w:val="231F20"/>
          <w:w w:val="110"/>
        </w:rPr>
        <w:t>on</w:t>
      </w:r>
      <w:r>
        <w:rPr>
          <w:color w:val="231F20"/>
          <w:spacing w:val="-25"/>
          <w:w w:val="110"/>
        </w:rPr>
        <w:t> </w:t>
      </w:r>
      <w:r>
        <w:rPr>
          <w:color w:val="231F20"/>
          <w:spacing w:val="2"/>
          <w:w w:val="110"/>
        </w:rPr>
        <w:t>CD-ROM</w:t>
      </w:r>
      <w:r>
        <w:rPr>
          <w:color w:val="231F20"/>
          <w:spacing w:val="-26"/>
          <w:w w:val="110"/>
        </w:rPr>
        <w:t> </w:t>
      </w:r>
      <w:r>
        <w:rPr>
          <w:color w:val="231F20"/>
          <w:w w:val="110"/>
        </w:rPr>
        <w:t>or download from the SPICE</w:t>
      </w:r>
      <w:r>
        <w:rPr>
          <w:color w:val="231F20"/>
          <w:spacing w:val="-36"/>
          <w:w w:val="110"/>
        </w:rPr>
        <w:t> </w:t>
      </w:r>
      <w:r>
        <w:rPr>
          <w:color w:val="231F20"/>
          <w:w w:val="110"/>
        </w:rPr>
        <w:t>website.</w:t>
      </w:r>
    </w:p>
    <w:p>
      <w:pPr>
        <w:pStyle w:val="BodyText"/>
        <w:spacing w:before="9"/>
        <w:ind w:left="0"/>
        <w:rPr>
          <w:sz w:val="21"/>
        </w:rPr>
      </w:pPr>
    </w:p>
    <w:p>
      <w:pPr>
        <w:pStyle w:val="Heading1"/>
        <w:spacing w:before="0"/>
      </w:pPr>
      <w:r>
        <w:rPr>
          <w:color w:val="231F20"/>
          <w:w w:val="110"/>
        </w:rPr>
        <w:t>Acknowledgements</w:t>
      </w:r>
    </w:p>
    <w:p>
      <w:pPr>
        <w:pStyle w:val="BodyText"/>
        <w:spacing w:before="106"/>
      </w:pPr>
      <w:r>
        <w:rPr>
          <w:color w:val="231F20"/>
          <w:w w:val="110"/>
        </w:rPr>
        <w:t>Thanks</w:t>
      </w:r>
      <w:r>
        <w:rPr>
          <w:color w:val="231F20"/>
          <w:spacing w:val="-16"/>
          <w:w w:val="110"/>
        </w:rPr>
        <w:t> </w:t>
      </w:r>
      <w:r>
        <w:rPr>
          <w:color w:val="231F20"/>
          <w:w w:val="110"/>
        </w:rPr>
        <w:t>to</w:t>
      </w:r>
      <w:r>
        <w:rPr>
          <w:color w:val="231F20"/>
          <w:spacing w:val="-15"/>
          <w:w w:val="110"/>
        </w:rPr>
        <w:t> </w:t>
      </w:r>
      <w:r>
        <w:rPr>
          <w:color w:val="231F20"/>
          <w:w w:val="110"/>
        </w:rPr>
        <w:t>the</w:t>
      </w:r>
      <w:r>
        <w:rPr>
          <w:color w:val="231F20"/>
          <w:spacing w:val="-15"/>
          <w:w w:val="110"/>
        </w:rPr>
        <w:t> </w:t>
      </w:r>
      <w:r>
        <w:rPr>
          <w:color w:val="231F20"/>
          <w:w w:val="110"/>
        </w:rPr>
        <w:t>Water</w:t>
      </w:r>
      <w:r>
        <w:rPr>
          <w:color w:val="231F20"/>
          <w:spacing w:val="-15"/>
          <w:w w:val="110"/>
        </w:rPr>
        <w:t> </w:t>
      </w:r>
      <w:r>
        <w:rPr>
          <w:color w:val="231F20"/>
          <w:w w:val="110"/>
        </w:rPr>
        <w:t>Corporation</w:t>
      </w:r>
      <w:r>
        <w:rPr>
          <w:color w:val="231F20"/>
          <w:spacing w:val="-16"/>
          <w:w w:val="110"/>
        </w:rPr>
        <w:t> </w:t>
      </w:r>
      <w:r>
        <w:rPr>
          <w:color w:val="231F20"/>
          <w:w w:val="110"/>
        </w:rPr>
        <w:t>of</w:t>
      </w:r>
      <w:r>
        <w:rPr>
          <w:color w:val="231F20"/>
          <w:spacing w:val="-15"/>
          <w:w w:val="110"/>
        </w:rPr>
        <w:t> </w:t>
      </w:r>
      <w:r>
        <w:rPr>
          <w:color w:val="231F20"/>
          <w:w w:val="110"/>
        </w:rPr>
        <w:t>Western</w:t>
      </w:r>
      <w:r>
        <w:rPr>
          <w:color w:val="231F20"/>
          <w:spacing w:val="-15"/>
          <w:w w:val="110"/>
        </w:rPr>
        <w:t> </w:t>
      </w:r>
      <w:r>
        <w:rPr>
          <w:color w:val="231F20"/>
          <w:w w:val="110"/>
        </w:rPr>
        <w:t>Australia.</w:t>
      </w:r>
    </w:p>
    <w:p>
      <w:pPr>
        <w:pStyle w:val="BodyText"/>
        <w:spacing w:line="249" w:lineRule="auto" w:before="122"/>
        <w:ind w:right="284"/>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ind w:right="255"/>
      </w:pPr>
      <w:r>
        <w:rPr>
          <w:color w:val="231F20"/>
          <w:w w:val="110"/>
        </w:rPr>
        <w:t>Production team: Designed and developed by the Centre for Learning Technology, The University of Western</w:t>
      </w:r>
      <w:r>
        <w:rPr>
          <w:color w:val="231F20"/>
          <w:spacing w:val="-24"/>
          <w:w w:val="110"/>
        </w:rPr>
        <w:t> </w:t>
      </w:r>
      <w:r>
        <w:rPr>
          <w:color w:val="231F20"/>
          <w:w w:val="110"/>
        </w:rPr>
        <w:t>Australia.</w:t>
      </w:r>
      <w:r>
        <w:rPr>
          <w:color w:val="231F20"/>
          <w:spacing w:val="-23"/>
          <w:w w:val="110"/>
        </w:rPr>
        <w:t> </w:t>
      </w:r>
      <w:r>
        <w:rPr>
          <w:color w:val="231F20"/>
          <w:w w:val="110"/>
        </w:rPr>
        <w:t>Production</w:t>
      </w:r>
      <w:r>
        <w:rPr>
          <w:color w:val="231F20"/>
          <w:spacing w:val="-23"/>
          <w:w w:val="110"/>
        </w:rPr>
        <w:t> </w:t>
      </w:r>
      <w:r>
        <w:rPr>
          <w:color w:val="231F20"/>
          <w:w w:val="110"/>
        </w:rPr>
        <w:t>team:</w:t>
      </w:r>
      <w:r>
        <w:rPr>
          <w:color w:val="231F20"/>
          <w:spacing w:val="-23"/>
          <w:w w:val="110"/>
        </w:rPr>
        <w:t> </w:t>
      </w:r>
      <w:r>
        <w:rPr>
          <w:color w:val="231F20"/>
          <w:w w:val="110"/>
        </w:rPr>
        <w:t>Anton</w:t>
      </w:r>
      <w:r>
        <w:rPr>
          <w:color w:val="231F20"/>
          <w:spacing w:val="-23"/>
          <w:w w:val="110"/>
        </w:rPr>
        <w:t> </w:t>
      </w:r>
      <w:r>
        <w:rPr>
          <w:color w:val="231F20"/>
          <w:w w:val="110"/>
        </w:rPr>
        <w:t>Ball,</w:t>
      </w:r>
      <w:r>
        <w:rPr>
          <w:color w:val="231F20"/>
          <w:spacing w:val="-23"/>
          <w:w w:val="110"/>
        </w:rPr>
        <w:t> </w:t>
      </w:r>
      <w:r>
        <w:rPr>
          <w:color w:val="231F20"/>
          <w:w w:val="110"/>
        </w:rPr>
        <w:t>Jan Dook,</w:t>
      </w:r>
      <w:r>
        <w:rPr>
          <w:color w:val="231F20"/>
          <w:spacing w:val="-24"/>
          <w:w w:val="110"/>
        </w:rPr>
        <w:t> </w:t>
      </w:r>
      <w:r>
        <w:rPr>
          <w:color w:val="231F20"/>
          <w:spacing w:val="2"/>
          <w:w w:val="110"/>
        </w:rPr>
        <w:t>Alwyn</w:t>
      </w:r>
      <w:r>
        <w:rPr>
          <w:color w:val="231F20"/>
          <w:spacing w:val="-24"/>
          <w:w w:val="110"/>
        </w:rPr>
        <w:t> </w:t>
      </w:r>
      <w:r>
        <w:rPr>
          <w:color w:val="231F20"/>
          <w:w w:val="110"/>
        </w:rPr>
        <w:t>Evans,</w:t>
      </w:r>
      <w:r>
        <w:rPr>
          <w:color w:val="231F20"/>
          <w:spacing w:val="-24"/>
          <w:w w:val="110"/>
        </w:rPr>
        <w:t> </w:t>
      </w:r>
      <w:r>
        <w:rPr>
          <w:color w:val="231F20"/>
          <w:w w:val="110"/>
        </w:rPr>
        <w:t>Bob</w:t>
      </w:r>
      <w:r>
        <w:rPr>
          <w:color w:val="231F20"/>
          <w:spacing w:val="-24"/>
          <w:w w:val="110"/>
        </w:rPr>
        <w:t> </w:t>
      </w:r>
      <w:r>
        <w:rPr>
          <w:color w:val="231F20"/>
          <w:w w:val="110"/>
        </w:rPr>
        <w:t>Fitzpatrick,</w:t>
      </w:r>
      <w:r>
        <w:rPr>
          <w:color w:val="231F20"/>
          <w:spacing w:val="-24"/>
          <w:w w:val="110"/>
        </w:rPr>
        <w:t> </w:t>
      </w:r>
      <w:r>
        <w:rPr>
          <w:color w:val="231F20"/>
          <w:w w:val="110"/>
        </w:rPr>
        <w:t>Sally</w:t>
      </w:r>
      <w:r>
        <w:rPr>
          <w:color w:val="231F20"/>
          <w:spacing w:val="-24"/>
          <w:w w:val="110"/>
        </w:rPr>
        <w:t> </w:t>
      </w:r>
      <w:r>
        <w:rPr>
          <w:color w:val="231F20"/>
          <w:w w:val="110"/>
        </w:rPr>
        <w:t>Harban, Dan</w:t>
      </w:r>
      <w:r>
        <w:rPr>
          <w:color w:val="231F20"/>
          <w:spacing w:val="-29"/>
          <w:w w:val="110"/>
        </w:rPr>
        <w:t> </w:t>
      </w:r>
      <w:r>
        <w:rPr>
          <w:color w:val="231F20"/>
          <w:w w:val="110"/>
        </w:rPr>
        <w:t>Hutton,</w:t>
      </w:r>
      <w:r>
        <w:rPr>
          <w:color w:val="231F20"/>
          <w:spacing w:val="-29"/>
          <w:w w:val="110"/>
        </w:rPr>
        <w:t> </w:t>
      </w:r>
      <w:r>
        <w:rPr>
          <w:color w:val="231F20"/>
          <w:w w:val="110"/>
        </w:rPr>
        <w:t>Paul</w:t>
      </w:r>
      <w:r>
        <w:rPr>
          <w:color w:val="231F20"/>
          <w:spacing w:val="-29"/>
          <w:w w:val="110"/>
        </w:rPr>
        <w:t> </w:t>
      </w:r>
      <w:r>
        <w:rPr>
          <w:color w:val="231F20"/>
          <w:w w:val="110"/>
        </w:rPr>
        <w:t>Ricketts,</w:t>
      </w:r>
      <w:r>
        <w:rPr>
          <w:color w:val="231F20"/>
          <w:spacing w:val="-29"/>
          <w:w w:val="110"/>
        </w:rPr>
        <w:t> </w:t>
      </w:r>
      <w:r>
        <w:rPr>
          <w:color w:val="231F20"/>
          <w:w w:val="110"/>
        </w:rPr>
        <w:t>Kate</w:t>
      </w:r>
      <w:r>
        <w:rPr>
          <w:color w:val="231F20"/>
          <w:spacing w:val="-29"/>
          <w:w w:val="110"/>
        </w:rPr>
        <w:t> </w:t>
      </w:r>
      <w:r>
        <w:rPr>
          <w:color w:val="231F20"/>
          <w:spacing w:val="3"/>
          <w:w w:val="110"/>
        </w:rPr>
        <w:t>Vyvyan</w:t>
      </w:r>
      <w:r>
        <w:rPr>
          <w:color w:val="231F20"/>
          <w:spacing w:val="-28"/>
          <w:w w:val="110"/>
        </w:rPr>
        <w:t> </w:t>
      </w:r>
      <w:r>
        <w:rPr>
          <w:color w:val="231F20"/>
          <w:w w:val="110"/>
        </w:rPr>
        <w:t>and</w:t>
      </w:r>
      <w:r>
        <w:rPr>
          <w:color w:val="231F20"/>
          <w:spacing w:val="-29"/>
          <w:w w:val="110"/>
        </w:rPr>
        <w:t> </w:t>
      </w:r>
      <w:r>
        <w:rPr>
          <w:color w:val="231F20"/>
          <w:w w:val="110"/>
        </w:rPr>
        <w:t>Michael Wheatley, with thanks to Jenny Gull and Wendy Sanderson.</w:t>
      </w:r>
    </w:p>
    <w:p>
      <w:pPr>
        <w:spacing w:line="249" w:lineRule="auto" w:before="113"/>
        <w:ind w:left="113" w:right="306" w:firstLine="0"/>
        <w:jc w:val="left"/>
        <w:rPr>
          <w:sz w:val="16"/>
        </w:rPr>
      </w:pPr>
      <w:r>
        <w:rPr>
          <w:color w:val="231F20"/>
          <w:w w:val="105"/>
          <w:sz w:val="16"/>
        </w:rPr>
        <w:t>banner image: ‘Lake C Y O’Connor, Mundaring’ by SeanMack, GFDL, </w:t>
      </w:r>
      <w:hyperlink r:id="rId13">
        <w:r>
          <w:rPr>
            <w:color w:val="231F20"/>
            <w:w w:val="105"/>
            <w:sz w:val="16"/>
          </w:rPr>
          <w:t>http://commons.wikimedia.org/wiki/</w:t>
        </w:r>
      </w:hyperlink>
      <w:r>
        <w:rPr>
          <w:color w:val="231F20"/>
          <w:w w:val="105"/>
          <w:sz w:val="16"/>
        </w:rPr>
        <w:t> File:Lake_O%27Connor_SMC.jpg</w:t>
      </w:r>
    </w:p>
    <w:p>
      <w:pPr>
        <w:pStyle w:val="Heading1"/>
        <w:spacing w:before="78"/>
      </w:pPr>
      <w:r>
        <w:rPr/>
        <w:br w:type="column"/>
      </w:r>
      <w:r>
        <w:rPr>
          <w:color w:val="231F20"/>
          <w:w w:val="105"/>
        </w:rPr>
        <w:t>SPICE resources and copyright</w:t>
      </w:r>
    </w:p>
    <w:p>
      <w:pPr>
        <w:pStyle w:val="BodyText"/>
        <w:spacing w:line="249" w:lineRule="auto" w:before="105"/>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right="83"/>
      </w:pPr>
      <w:r>
        <w:rPr>
          <w:color w:val="231F20"/>
          <w:w w:val="105"/>
        </w:rPr>
        <w:t>Copyright of SPICE resources belongs to The University of Western Australia unless otherwise indicated.</w:t>
      </w:r>
    </w:p>
    <w:p>
      <w:pPr>
        <w:pStyle w:val="BodyText"/>
        <w:spacing w:line="249" w:lineRule="auto" w:before="114"/>
        <w:ind w:right="243"/>
      </w:pPr>
      <w:r>
        <w:rPr>
          <w:color w:val="231F20"/>
          <w:w w:val="110"/>
        </w:rPr>
        <w:t>Teachers</w:t>
      </w:r>
      <w:r>
        <w:rPr>
          <w:color w:val="231F20"/>
          <w:spacing w:val="-33"/>
          <w:w w:val="110"/>
        </w:rPr>
        <w:t> </w:t>
      </w:r>
      <w:r>
        <w:rPr>
          <w:color w:val="231F20"/>
          <w:w w:val="110"/>
        </w:rPr>
        <w:t>and</w:t>
      </w:r>
      <w:r>
        <w:rPr>
          <w:color w:val="231F20"/>
          <w:spacing w:val="-33"/>
          <w:w w:val="110"/>
        </w:rPr>
        <w:t> </w:t>
      </w:r>
      <w:r>
        <w:rPr>
          <w:color w:val="231F20"/>
          <w:w w:val="110"/>
        </w:rPr>
        <w:t>students</w:t>
      </w:r>
      <w:r>
        <w:rPr>
          <w:color w:val="231F20"/>
          <w:spacing w:val="-33"/>
          <w:w w:val="110"/>
        </w:rPr>
        <w:t> </w:t>
      </w:r>
      <w:r>
        <w:rPr>
          <w:color w:val="231F20"/>
          <w:w w:val="110"/>
        </w:rPr>
        <w:t>at</w:t>
      </w:r>
      <w:r>
        <w:rPr>
          <w:color w:val="231F20"/>
          <w:spacing w:val="-33"/>
          <w:w w:val="110"/>
        </w:rPr>
        <w:t> </w:t>
      </w:r>
      <w:r>
        <w:rPr>
          <w:color w:val="231F20"/>
          <w:w w:val="110"/>
        </w:rPr>
        <w:t>Australian</w:t>
      </w:r>
      <w:r>
        <w:rPr>
          <w:color w:val="231F20"/>
          <w:spacing w:val="-32"/>
          <w:w w:val="110"/>
        </w:rPr>
        <w:t> </w:t>
      </w:r>
      <w:r>
        <w:rPr>
          <w:color w:val="231F20"/>
          <w:w w:val="110"/>
        </w:rPr>
        <w:t>and</w:t>
      </w:r>
      <w:r>
        <w:rPr>
          <w:color w:val="231F20"/>
          <w:spacing w:val="-33"/>
          <w:w w:val="110"/>
        </w:rPr>
        <w:t> </w:t>
      </w:r>
      <w:r>
        <w:rPr>
          <w:color w:val="231F20"/>
          <w:w w:val="110"/>
        </w:rPr>
        <w:t>New</w:t>
      </w:r>
      <w:r>
        <w:rPr>
          <w:color w:val="231F20"/>
          <w:spacing w:val="-33"/>
          <w:w w:val="110"/>
        </w:rPr>
        <w:t> </w:t>
      </w:r>
      <w:r>
        <w:rPr>
          <w:color w:val="231F20"/>
          <w:w w:val="110"/>
        </w:rPr>
        <w:t>Zealand schools are granted permission to reproduce, edit, recompile and include in derivative works the resources subject to conditions detailed at spice. </w:t>
      </w:r>
      <w:r>
        <w:rPr>
          <w:color w:val="231F20"/>
          <w:spacing w:val="2"/>
          <w:w w:val="110"/>
        </w:rPr>
        <w:t>wa.edu.au/usage.</w:t>
      </w:r>
    </w:p>
    <w:p>
      <w:pPr>
        <w:pStyle w:val="BodyText"/>
        <w:spacing w:line="249" w:lineRule="auto" w:before="117"/>
      </w:pPr>
      <w:r>
        <w:rPr>
          <w:color w:val="231F20"/>
          <w:w w:val="105"/>
        </w:rPr>
        <w:t>All questions involving copyright and use should be directed to SPICE at UWA.</w:t>
      </w:r>
    </w:p>
    <w:p>
      <w:pPr>
        <w:pStyle w:val="BodyText"/>
        <w:spacing w:line="249" w:lineRule="auto" w:before="115"/>
        <w:ind w:right="2558"/>
      </w:pPr>
      <w:r>
        <w:rPr>
          <w:color w:val="231F20"/>
        </w:rPr>
        <w:t>Web: spice.wa.edu.au Email: </w:t>
      </w:r>
      <w:hyperlink r:id="rId14">
        <w:r>
          <w:rPr>
            <w:color w:val="231F20"/>
          </w:rPr>
          <w:t>spice@uwa.edu.au</w:t>
        </w:r>
      </w:hyperlink>
      <w:r>
        <w:rPr>
          <w:color w:val="231F20"/>
        </w:rPr>
        <w:t> Phone: (08) 6488 3917</w:t>
      </w:r>
    </w:p>
    <w:p>
      <w:pPr>
        <w:pStyle w:val="BodyText"/>
        <w:spacing w:line="249" w:lineRule="auto" w:before="115"/>
        <w:ind w:right="1456"/>
      </w:pPr>
      <w:r>
        <w:rPr>
          <w:color w:val="231F20"/>
          <w:w w:val="110"/>
        </w:rPr>
        <w:t>Centre</w:t>
      </w:r>
      <w:r>
        <w:rPr>
          <w:color w:val="231F20"/>
          <w:spacing w:val="-34"/>
          <w:w w:val="110"/>
        </w:rPr>
        <w:t> </w:t>
      </w:r>
      <w:r>
        <w:rPr>
          <w:color w:val="231F20"/>
          <w:w w:val="110"/>
        </w:rPr>
        <w:t>for</w:t>
      </w:r>
      <w:r>
        <w:rPr>
          <w:color w:val="231F20"/>
          <w:spacing w:val="-33"/>
          <w:w w:val="110"/>
        </w:rPr>
        <w:t> </w:t>
      </w:r>
      <w:r>
        <w:rPr>
          <w:color w:val="231F20"/>
          <w:w w:val="110"/>
        </w:rPr>
        <w:t>Learning</w:t>
      </w:r>
      <w:r>
        <w:rPr>
          <w:color w:val="231F20"/>
          <w:spacing w:val="-33"/>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3"/>
          <w:w w:val="110"/>
        </w:rPr>
        <w:t> </w:t>
      </w:r>
      <w:r>
        <w:rPr>
          <w:color w:val="231F20"/>
          <w:w w:val="110"/>
        </w:rPr>
        <w:t>Western</w:t>
      </w:r>
      <w:r>
        <w:rPr>
          <w:color w:val="231F20"/>
          <w:spacing w:val="-12"/>
          <w:w w:val="110"/>
        </w:rPr>
        <w:t> </w:t>
      </w:r>
      <w:r>
        <w:rPr>
          <w:color w:val="231F20"/>
          <w:w w:val="110"/>
        </w:rPr>
        <w:t>Australia</w:t>
      </w:r>
    </w:p>
    <w:p>
      <w:pPr>
        <w:pStyle w:val="BodyText"/>
        <w:spacing w:before="1"/>
      </w:pPr>
      <w:r>
        <w:rPr>
          <w:color w:val="231F20"/>
          <w:w w:val="110"/>
        </w:rPr>
        <w:t>35 Stirling Highway</w:t>
      </w:r>
    </w:p>
    <w:p>
      <w:pPr>
        <w:pStyle w:val="BodyText"/>
        <w:spacing w:before="9"/>
      </w:pPr>
      <w:r>
        <w:rPr>
          <w:color w:val="231F20"/>
          <w:w w:val="105"/>
        </w:rPr>
        <w:t>Crawley WA 6009</w:t>
      </w:r>
    </w:p>
    <w:p>
      <w:pPr>
        <w:spacing w:after="0"/>
        <w:sectPr>
          <w:footerReference w:type="default" r:id="rId10"/>
          <w:pgSz w:w="11900" w:h="16840"/>
          <w:pgMar w:footer="1088" w:header="0" w:top="1160" w:bottom="1280" w:left="1020" w:right="1020"/>
          <w:cols w:num="2" w:equalWidth="0">
            <w:col w:w="4816" w:space="121"/>
            <w:col w:w="4923"/>
          </w:cols>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Heading1"/>
        <w:spacing w:before="238"/>
      </w:pPr>
      <w:r>
        <w:rPr>
          <w:color w:val="231F20"/>
        </w:rPr>
        <w:t>Associated SPICE resources</w:t>
      </w:r>
    </w:p>
    <w:p>
      <w:pPr>
        <w:pStyle w:val="BodyText"/>
        <w:spacing w:line="249" w:lineRule="auto" w:before="105" w:after="40"/>
      </w:pPr>
      <w:r>
        <w:rPr>
          <w:i/>
          <w:color w:val="231F20"/>
          <w:w w:val="105"/>
        </w:rPr>
        <w:t>Water 1: Finding water </w:t>
      </w:r>
      <w:r>
        <w:rPr>
          <w:color w:val="231F20"/>
          <w:w w:val="105"/>
        </w:rPr>
        <w:t>may be used in conjunction with related SPICE resources to to teach the topic of water supplies in Western Australia.</w:t>
      </w:r>
    </w:p>
    <w:tbl>
      <w:tblPr>
        <w:tblW w:w="0" w:type="auto"/>
        <w:jc w:val="left"/>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37"/>
        <w:gridCol w:w="1874"/>
      </w:tblGrid>
      <w:tr>
        <w:trPr>
          <w:trHeight w:val="294" w:hRule="atLeast"/>
        </w:trPr>
        <w:tc>
          <w:tcPr>
            <w:tcW w:w="9611" w:type="dxa"/>
            <w:gridSpan w:val="2"/>
            <w:tcBorders>
              <w:top w:val="nil"/>
              <w:left w:val="nil"/>
              <w:bottom w:val="nil"/>
              <w:right w:val="nil"/>
            </w:tcBorders>
            <w:shd w:val="clear" w:color="auto" w:fill="231F20"/>
          </w:tcPr>
          <w:p>
            <w:pPr>
              <w:pStyle w:val="TableParagraph"/>
              <w:tabs>
                <w:tab w:pos="7821" w:val="left" w:leader="none"/>
              </w:tabs>
              <w:spacing w:before="51"/>
              <w:ind w:left="84"/>
              <w:rPr>
                <w:sz w:val="18"/>
              </w:rPr>
            </w:pPr>
            <w:r>
              <w:rPr>
                <w:color w:val="FFFFFF"/>
                <w:w w:val="95"/>
                <w:sz w:val="18"/>
              </w:rPr>
              <w:t>DESCRIPTION</w:t>
              <w:tab/>
              <w:t>LEARNING</w:t>
            </w:r>
            <w:r>
              <w:rPr>
                <w:color w:val="FFFFFF"/>
                <w:spacing w:val="-20"/>
                <w:w w:val="95"/>
                <w:sz w:val="18"/>
              </w:rPr>
              <w:t> </w:t>
            </w:r>
            <w:r>
              <w:rPr>
                <w:color w:val="FFFFFF"/>
                <w:w w:val="95"/>
                <w:sz w:val="18"/>
              </w:rPr>
              <w:t>PURPOSE</w:t>
            </w:r>
          </w:p>
        </w:tc>
      </w:tr>
      <w:tr>
        <w:trPr>
          <w:trHeight w:val="835" w:hRule="atLeast"/>
        </w:trPr>
        <w:tc>
          <w:tcPr>
            <w:tcW w:w="7737" w:type="dxa"/>
          </w:tcPr>
          <w:p>
            <w:pPr>
              <w:pStyle w:val="TableParagraph"/>
              <w:rPr>
                <w:i/>
                <w:sz w:val="18"/>
              </w:rPr>
            </w:pPr>
            <w:r>
              <w:rPr>
                <w:i/>
                <w:color w:val="231F20"/>
                <w:w w:val="110"/>
                <w:sz w:val="18"/>
              </w:rPr>
              <w:t>Water (overview)</w:t>
            </w:r>
          </w:p>
          <w:p>
            <w:pPr>
              <w:pStyle w:val="TableParagraph"/>
              <w:spacing w:line="249" w:lineRule="auto" w:before="122"/>
              <w:ind w:right="189"/>
              <w:rPr>
                <w:sz w:val="18"/>
              </w:rPr>
            </w:pPr>
            <w:r>
              <w:rPr>
                <w:color w:val="231F20"/>
                <w:w w:val="105"/>
                <w:sz w:val="18"/>
              </w:rPr>
              <w:t>This learning pathway shows how a number of SPICE resources can be used in teaching students about how Western Australia secures its water supply.</w:t>
            </w:r>
          </w:p>
        </w:tc>
        <w:tc>
          <w:tcPr>
            <w:tcW w:w="1874" w:type="dxa"/>
          </w:tcPr>
          <w:p>
            <w:pPr>
              <w:pStyle w:val="TableParagraph"/>
              <w:spacing w:before="0"/>
              <w:ind w:left="0"/>
              <w:rPr>
                <w:rFonts w:ascii="Times New Roman"/>
                <w:sz w:val="16"/>
              </w:rPr>
            </w:pPr>
          </w:p>
        </w:tc>
      </w:tr>
      <w:tr>
        <w:trPr>
          <w:trHeight w:val="835" w:hRule="atLeast"/>
        </w:trPr>
        <w:tc>
          <w:tcPr>
            <w:tcW w:w="7737" w:type="dxa"/>
            <w:shd w:val="clear" w:color="auto" w:fill="DCDDDE"/>
          </w:tcPr>
          <w:p>
            <w:pPr>
              <w:pStyle w:val="TableParagraph"/>
              <w:rPr>
                <w:i/>
                <w:sz w:val="18"/>
              </w:rPr>
            </w:pPr>
            <w:r>
              <w:rPr>
                <w:i/>
                <w:color w:val="231F20"/>
                <w:w w:val="110"/>
                <w:sz w:val="18"/>
              </w:rPr>
              <w:t>Water 1: Finding water</w:t>
            </w:r>
          </w:p>
          <w:p>
            <w:pPr>
              <w:pStyle w:val="TableParagraph"/>
              <w:spacing w:line="249" w:lineRule="auto" w:before="122"/>
              <w:ind w:right="509"/>
              <w:rPr>
                <w:sz w:val="18"/>
              </w:rPr>
            </w:pPr>
            <w:r>
              <w:rPr>
                <w:color w:val="231F20"/>
                <w:w w:val="110"/>
                <w:sz w:val="18"/>
              </w:rPr>
              <w:t>A</w:t>
            </w:r>
            <w:r>
              <w:rPr>
                <w:color w:val="231F20"/>
                <w:spacing w:val="-10"/>
                <w:w w:val="110"/>
                <w:sz w:val="18"/>
              </w:rPr>
              <w:t> </w:t>
            </w:r>
            <w:r>
              <w:rPr>
                <w:color w:val="231F20"/>
                <w:w w:val="110"/>
                <w:sz w:val="18"/>
              </w:rPr>
              <w:t>video</w:t>
            </w:r>
            <w:r>
              <w:rPr>
                <w:color w:val="231F20"/>
                <w:spacing w:val="-10"/>
                <w:w w:val="110"/>
                <w:sz w:val="18"/>
              </w:rPr>
              <w:t> </w:t>
            </w:r>
            <w:r>
              <w:rPr>
                <w:color w:val="231F20"/>
                <w:w w:val="110"/>
                <w:sz w:val="18"/>
              </w:rPr>
              <w:t>shows</w:t>
            </w:r>
            <w:r>
              <w:rPr>
                <w:color w:val="231F20"/>
                <w:spacing w:val="-10"/>
                <w:w w:val="110"/>
                <w:sz w:val="18"/>
              </w:rPr>
              <w:t> </w:t>
            </w:r>
            <w:r>
              <w:rPr>
                <w:color w:val="231F20"/>
                <w:w w:val="110"/>
                <w:sz w:val="18"/>
              </w:rPr>
              <w:t>a</w:t>
            </w:r>
            <w:r>
              <w:rPr>
                <w:color w:val="231F20"/>
                <w:spacing w:val="-9"/>
                <w:w w:val="110"/>
                <w:sz w:val="18"/>
              </w:rPr>
              <w:t> </w:t>
            </w:r>
            <w:r>
              <w:rPr>
                <w:color w:val="231F20"/>
                <w:w w:val="110"/>
                <w:sz w:val="18"/>
              </w:rPr>
              <w:t>range</w:t>
            </w:r>
            <w:r>
              <w:rPr>
                <w:color w:val="231F20"/>
                <w:spacing w:val="-10"/>
                <w:w w:val="110"/>
                <w:sz w:val="18"/>
              </w:rPr>
              <w:t> </w:t>
            </w:r>
            <w:r>
              <w:rPr>
                <w:color w:val="231F20"/>
                <w:w w:val="110"/>
                <w:sz w:val="18"/>
              </w:rPr>
              <w:t>of</w:t>
            </w:r>
            <w:r>
              <w:rPr>
                <w:color w:val="231F20"/>
                <w:spacing w:val="-10"/>
                <w:w w:val="110"/>
                <w:sz w:val="18"/>
              </w:rPr>
              <w:t> </w:t>
            </w:r>
            <w:r>
              <w:rPr>
                <w:color w:val="231F20"/>
                <w:w w:val="110"/>
                <w:sz w:val="18"/>
              </w:rPr>
              <w:t>potential</w:t>
            </w:r>
            <w:r>
              <w:rPr>
                <w:color w:val="231F20"/>
                <w:spacing w:val="-10"/>
                <w:w w:val="110"/>
                <w:sz w:val="18"/>
              </w:rPr>
              <w:t> </w:t>
            </w:r>
            <w:r>
              <w:rPr>
                <w:color w:val="231F20"/>
                <w:w w:val="110"/>
                <w:sz w:val="18"/>
              </w:rPr>
              <w:t>ideas</w:t>
            </w:r>
            <w:r>
              <w:rPr>
                <w:color w:val="231F20"/>
                <w:spacing w:val="-9"/>
                <w:w w:val="110"/>
                <w:sz w:val="18"/>
              </w:rPr>
              <w:t> </w:t>
            </w:r>
            <w:r>
              <w:rPr>
                <w:color w:val="231F20"/>
                <w:w w:val="110"/>
                <w:sz w:val="18"/>
              </w:rPr>
              <w:t>for</w:t>
            </w:r>
            <w:r>
              <w:rPr>
                <w:color w:val="231F20"/>
                <w:spacing w:val="-10"/>
                <w:w w:val="110"/>
                <w:sz w:val="18"/>
              </w:rPr>
              <w:t> </w:t>
            </w:r>
            <w:r>
              <w:rPr>
                <w:color w:val="231F20"/>
                <w:w w:val="110"/>
                <w:sz w:val="18"/>
              </w:rPr>
              <w:t>how</w:t>
            </w:r>
            <w:r>
              <w:rPr>
                <w:color w:val="231F20"/>
                <w:spacing w:val="-10"/>
                <w:w w:val="110"/>
                <w:sz w:val="18"/>
              </w:rPr>
              <w:t> </w:t>
            </w:r>
            <w:r>
              <w:rPr>
                <w:color w:val="231F20"/>
                <w:w w:val="110"/>
                <w:sz w:val="18"/>
              </w:rPr>
              <w:t>water</w:t>
            </w:r>
            <w:r>
              <w:rPr>
                <w:color w:val="231F20"/>
                <w:spacing w:val="-9"/>
                <w:w w:val="110"/>
                <w:sz w:val="18"/>
              </w:rPr>
              <w:t> </w:t>
            </w:r>
            <w:r>
              <w:rPr>
                <w:color w:val="231F20"/>
                <w:w w:val="110"/>
                <w:sz w:val="18"/>
              </w:rPr>
              <w:t>could</w:t>
            </w:r>
            <w:r>
              <w:rPr>
                <w:color w:val="231F20"/>
                <w:spacing w:val="-10"/>
                <w:w w:val="110"/>
                <w:sz w:val="18"/>
              </w:rPr>
              <w:t> </w:t>
            </w:r>
            <w:r>
              <w:rPr>
                <w:color w:val="231F20"/>
                <w:w w:val="110"/>
                <w:sz w:val="18"/>
              </w:rPr>
              <w:t>be</w:t>
            </w:r>
            <w:r>
              <w:rPr>
                <w:color w:val="231F20"/>
                <w:spacing w:val="-10"/>
                <w:w w:val="110"/>
                <w:sz w:val="18"/>
              </w:rPr>
              <w:t> </w:t>
            </w:r>
            <w:r>
              <w:rPr>
                <w:color w:val="231F20"/>
                <w:w w:val="110"/>
                <w:sz w:val="18"/>
              </w:rPr>
              <w:t>supplied</w:t>
            </w:r>
            <w:r>
              <w:rPr>
                <w:color w:val="231F20"/>
                <w:spacing w:val="-10"/>
                <w:w w:val="110"/>
                <w:sz w:val="18"/>
              </w:rPr>
              <w:t> </w:t>
            </w:r>
            <w:r>
              <w:rPr>
                <w:color w:val="231F20"/>
                <w:w w:val="110"/>
                <w:sz w:val="18"/>
              </w:rPr>
              <w:t>to</w:t>
            </w:r>
            <w:r>
              <w:rPr>
                <w:color w:val="231F20"/>
                <w:spacing w:val="-9"/>
                <w:w w:val="110"/>
                <w:sz w:val="18"/>
              </w:rPr>
              <w:t> </w:t>
            </w:r>
            <w:r>
              <w:rPr>
                <w:color w:val="231F20"/>
                <w:w w:val="110"/>
                <w:sz w:val="18"/>
              </w:rPr>
              <w:t>people living in Western</w:t>
            </w:r>
            <w:r>
              <w:rPr>
                <w:color w:val="231F20"/>
                <w:spacing w:val="-16"/>
                <w:w w:val="110"/>
                <w:sz w:val="18"/>
              </w:rPr>
              <w:t> </w:t>
            </w:r>
            <w:r>
              <w:rPr>
                <w:color w:val="231F20"/>
                <w:w w:val="110"/>
                <w:sz w:val="18"/>
              </w:rPr>
              <w:t>Australia.</w:t>
            </w:r>
          </w:p>
        </w:tc>
        <w:tc>
          <w:tcPr>
            <w:tcW w:w="1874" w:type="dxa"/>
            <w:shd w:val="clear" w:color="auto" w:fill="DCDDDE"/>
          </w:tcPr>
          <w:p>
            <w:pPr>
              <w:pStyle w:val="TableParagraph"/>
              <w:rPr>
                <w:b/>
                <w:sz w:val="18"/>
              </w:rPr>
            </w:pPr>
            <w:r>
              <w:rPr>
                <w:b/>
                <w:color w:val="231F20"/>
                <w:sz w:val="18"/>
              </w:rPr>
              <w:t>Engage</w:t>
            </w:r>
          </w:p>
        </w:tc>
      </w:tr>
      <w:tr>
        <w:trPr>
          <w:trHeight w:val="835" w:hRule="atLeast"/>
        </w:trPr>
        <w:tc>
          <w:tcPr>
            <w:tcW w:w="7737" w:type="dxa"/>
          </w:tcPr>
          <w:p>
            <w:pPr>
              <w:pStyle w:val="TableParagraph"/>
              <w:rPr>
                <w:i/>
                <w:sz w:val="18"/>
              </w:rPr>
            </w:pPr>
            <w:r>
              <w:rPr>
                <w:i/>
                <w:color w:val="231F20"/>
                <w:w w:val="105"/>
                <w:sz w:val="18"/>
              </w:rPr>
              <w:t>Water 2: Water sources</w:t>
            </w:r>
          </w:p>
          <w:p>
            <w:pPr>
              <w:pStyle w:val="TableParagraph"/>
              <w:spacing w:line="249" w:lineRule="auto" w:before="122"/>
              <w:ind w:right="574"/>
              <w:rPr>
                <w:sz w:val="18"/>
              </w:rPr>
            </w:pPr>
            <w:r>
              <w:rPr>
                <w:color w:val="231F20"/>
                <w:w w:val="110"/>
                <w:sz w:val="18"/>
              </w:rPr>
              <w:t>Students</w:t>
            </w:r>
            <w:r>
              <w:rPr>
                <w:color w:val="231F20"/>
                <w:spacing w:val="-17"/>
                <w:w w:val="110"/>
                <w:sz w:val="18"/>
              </w:rPr>
              <w:t> </w:t>
            </w:r>
            <w:r>
              <w:rPr>
                <w:color w:val="231F20"/>
                <w:w w:val="110"/>
                <w:sz w:val="18"/>
              </w:rPr>
              <w:t>use</w:t>
            </w:r>
            <w:r>
              <w:rPr>
                <w:color w:val="231F20"/>
                <w:spacing w:val="-16"/>
                <w:w w:val="110"/>
                <w:sz w:val="18"/>
              </w:rPr>
              <w:t> </w:t>
            </w:r>
            <w:r>
              <w:rPr>
                <w:color w:val="231F20"/>
                <w:w w:val="110"/>
                <w:sz w:val="18"/>
              </w:rPr>
              <w:t>an</w:t>
            </w:r>
            <w:r>
              <w:rPr>
                <w:color w:val="231F20"/>
                <w:spacing w:val="-16"/>
                <w:w w:val="110"/>
                <w:sz w:val="18"/>
              </w:rPr>
              <w:t> </w:t>
            </w:r>
            <w:r>
              <w:rPr>
                <w:color w:val="231F20"/>
                <w:w w:val="110"/>
                <w:sz w:val="18"/>
              </w:rPr>
              <w:t>interactive</w:t>
            </w:r>
            <w:r>
              <w:rPr>
                <w:color w:val="231F20"/>
                <w:spacing w:val="-16"/>
                <w:w w:val="110"/>
                <w:sz w:val="18"/>
              </w:rPr>
              <w:t> </w:t>
            </w:r>
            <w:r>
              <w:rPr>
                <w:color w:val="231F20"/>
                <w:w w:val="110"/>
                <w:sz w:val="18"/>
              </w:rPr>
              <w:t>learning</w:t>
            </w:r>
            <w:r>
              <w:rPr>
                <w:color w:val="231F20"/>
                <w:spacing w:val="-16"/>
                <w:w w:val="110"/>
                <w:sz w:val="18"/>
              </w:rPr>
              <w:t> </w:t>
            </w:r>
            <w:r>
              <w:rPr>
                <w:color w:val="231F20"/>
                <w:w w:val="110"/>
                <w:sz w:val="18"/>
              </w:rPr>
              <w:t>object</w:t>
            </w:r>
            <w:r>
              <w:rPr>
                <w:color w:val="231F20"/>
                <w:spacing w:val="-17"/>
                <w:w w:val="110"/>
                <w:sz w:val="18"/>
              </w:rPr>
              <w:t> </w:t>
            </w:r>
            <w:r>
              <w:rPr>
                <w:color w:val="231F20"/>
                <w:w w:val="110"/>
                <w:sz w:val="18"/>
              </w:rPr>
              <w:t>to</w:t>
            </w:r>
            <w:r>
              <w:rPr>
                <w:color w:val="231F20"/>
                <w:spacing w:val="-16"/>
                <w:w w:val="110"/>
                <w:sz w:val="18"/>
              </w:rPr>
              <w:t> </w:t>
            </w:r>
            <w:r>
              <w:rPr>
                <w:color w:val="231F20"/>
                <w:w w:val="110"/>
                <w:sz w:val="18"/>
              </w:rPr>
              <w:t>explore</w:t>
            </w:r>
            <w:r>
              <w:rPr>
                <w:color w:val="231F20"/>
                <w:spacing w:val="-16"/>
                <w:w w:val="110"/>
                <w:sz w:val="18"/>
              </w:rPr>
              <w:t> </w:t>
            </w:r>
            <w:r>
              <w:rPr>
                <w:color w:val="231F20"/>
                <w:w w:val="110"/>
                <w:sz w:val="18"/>
              </w:rPr>
              <w:t>water</w:t>
            </w:r>
            <w:r>
              <w:rPr>
                <w:color w:val="231F20"/>
                <w:spacing w:val="-16"/>
                <w:w w:val="110"/>
                <w:sz w:val="18"/>
              </w:rPr>
              <w:t> </w:t>
            </w:r>
            <w:r>
              <w:rPr>
                <w:color w:val="231F20"/>
                <w:w w:val="110"/>
                <w:sz w:val="18"/>
              </w:rPr>
              <w:t>sources</w:t>
            </w:r>
            <w:r>
              <w:rPr>
                <w:color w:val="231F20"/>
                <w:spacing w:val="-16"/>
                <w:w w:val="110"/>
                <w:sz w:val="18"/>
              </w:rPr>
              <w:t> </w:t>
            </w:r>
            <w:r>
              <w:rPr>
                <w:color w:val="231F20"/>
                <w:w w:val="110"/>
                <w:sz w:val="18"/>
              </w:rPr>
              <w:t>in</w:t>
            </w:r>
            <w:r>
              <w:rPr>
                <w:color w:val="231F20"/>
                <w:spacing w:val="-16"/>
                <w:w w:val="110"/>
                <w:sz w:val="18"/>
              </w:rPr>
              <w:t> </w:t>
            </w:r>
            <w:r>
              <w:rPr>
                <w:color w:val="231F20"/>
                <w:w w:val="110"/>
                <w:sz w:val="18"/>
              </w:rPr>
              <w:t>a</w:t>
            </w:r>
            <w:r>
              <w:rPr>
                <w:color w:val="231F20"/>
                <w:spacing w:val="-17"/>
                <w:w w:val="110"/>
                <w:sz w:val="18"/>
              </w:rPr>
              <w:t> </w:t>
            </w:r>
            <w:r>
              <w:rPr>
                <w:color w:val="231F20"/>
                <w:w w:val="110"/>
                <w:sz w:val="18"/>
              </w:rPr>
              <w:t>number</w:t>
            </w:r>
            <w:r>
              <w:rPr>
                <w:color w:val="231F20"/>
                <w:spacing w:val="-16"/>
                <w:w w:val="110"/>
                <w:sz w:val="18"/>
              </w:rPr>
              <w:t> </w:t>
            </w:r>
            <w:r>
              <w:rPr>
                <w:color w:val="231F20"/>
                <w:w w:val="110"/>
                <w:sz w:val="18"/>
              </w:rPr>
              <w:t>of regions across Western</w:t>
            </w:r>
            <w:r>
              <w:rPr>
                <w:color w:val="231F20"/>
                <w:spacing w:val="-21"/>
                <w:w w:val="110"/>
                <w:sz w:val="18"/>
              </w:rPr>
              <w:t> </w:t>
            </w:r>
            <w:r>
              <w:rPr>
                <w:color w:val="231F20"/>
                <w:w w:val="110"/>
                <w:sz w:val="18"/>
              </w:rPr>
              <w:t>Australia.</w:t>
            </w:r>
          </w:p>
        </w:tc>
        <w:tc>
          <w:tcPr>
            <w:tcW w:w="1874" w:type="dxa"/>
          </w:tcPr>
          <w:p>
            <w:pPr>
              <w:pStyle w:val="TableParagraph"/>
              <w:rPr>
                <w:b/>
                <w:sz w:val="18"/>
              </w:rPr>
            </w:pPr>
            <w:r>
              <w:rPr>
                <w:b/>
                <w:color w:val="231F20"/>
                <w:sz w:val="18"/>
              </w:rPr>
              <w:t>Explore</w:t>
            </w:r>
          </w:p>
        </w:tc>
      </w:tr>
      <w:tr>
        <w:trPr>
          <w:trHeight w:val="835" w:hRule="atLeast"/>
        </w:trPr>
        <w:tc>
          <w:tcPr>
            <w:tcW w:w="7737" w:type="dxa"/>
          </w:tcPr>
          <w:p>
            <w:pPr>
              <w:pStyle w:val="TableParagraph"/>
              <w:rPr>
                <w:i/>
                <w:sz w:val="18"/>
              </w:rPr>
            </w:pPr>
            <w:r>
              <w:rPr>
                <w:i/>
                <w:color w:val="231F20"/>
                <w:w w:val="110"/>
                <w:sz w:val="18"/>
              </w:rPr>
              <w:t>Water 3: Water supply</w:t>
            </w:r>
          </w:p>
          <w:p>
            <w:pPr>
              <w:pStyle w:val="TableParagraph"/>
              <w:spacing w:line="249" w:lineRule="auto" w:before="122"/>
              <w:ind w:right="628"/>
              <w:rPr>
                <w:sz w:val="18"/>
              </w:rPr>
            </w:pPr>
            <w:r>
              <w:rPr>
                <w:color w:val="231F20"/>
                <w:w w:val="110"/>
                <w:sz w:val="18"/>
              </w:rPr>
              <w:t>Students</w:t>
            </w:r>
            <w:r>
              <w:rPr>
                <w:color w:val="231F20"/>
                <w:spacing w:val="-22"/>
                <w:w w:val="110"/>
                <w:sz w:val="18"/>
              </w:rPr>
              <w:t> </w:t>
            </w:r>
            <w:r>
              <w:rPr>
                <w:color w:val="231F20"/>
                <w:w w:val="110"/>
                <w:sz w:val="18"/>
              </w:rPr>
              <w:t>play</w:t>
            </w:r>
            <w:r>
              <w:rPr>
                <w:color w:val="231F20"/>
                <w:spacing w:val="-21"/>
                <w:w w:val="110"/>
                <w:sz w:val="18"/>
              </w:rPr>
              <w:t> </w:t>
            </w:r>
            <w:r>
              <w:rPr>
                <w:color w:val="231F20"/>
                <w:w w:val="110"/>
                <w:sz w:val="18"/>
              </w:rPr>
              <w:t>a</w:t>
            </w:r>
            <w:r>
              <w:rPr>
                <w:color w:val="231F20"/>
                <w:spacing w:val="-21"/>
                <w:w w:val="110"/>
                <w:sz w:val="18"/>
              </w:rPr>
              <w:t> </w:t>
            </w:r>
            <w:r>
              <w:rPr>
                <w:color w:val="231F20"/>
                <w:w w:val="110"/>
                <w:sz w:val="18"/>
              </w:rPr>
              <w:t>board</w:t>
            </w:r>
            <w:r>
              <w:rPr>
                <w:color w:val="231F20"/>
                <w:spacing w:val="-21"/>
                <w:w w:val="110"/>
                <w:sz w:val="18"/>
              </w:rPr>
              <w:t> </w:t>
            </w:r>
            <w:r>
              <w:rPr>
                <w:color w:val="231F20"/>
                <w:w w:val="110"/>
                <w:sz w:val="18"/>
              </w:rPr>
              <w:t>game</w:t>
            </w:r>
            <w:r>
              <w:rPr>
                <w:color w:val="231F20"/>
                <w:spacing w:val="-21"/>
                <w:w w:val="110"/>
                <w:sz w:val="18"/>
              </w:rPr>
              <w:t> </w:t>
            </w:r>
            <w:r>
              <w:rPr>
                <w:color w:val="231F20"/>
                <w:w w:val="110"/>
                <w:sz w:val="18"/>
              </w:rPr>
              <w:t>to</w:t>
            </w:r>
            <w:r>
              <w:rPr>
                <w:color w:val="231F20"/>
                <w:spacing w:val="-21"/>
                <w:w w:val="110"/>
                <w:sz w:val="18"/>
              </w:rPr>
              <w:t> </w:t>
            </w:r>
            <w:r>
              <w:rPr>
                <w:color w:val="231F20"/>
                <w:w w:val="110"/>
                <w:sz w:val="18"/>
              </w:rPr>
              <w:t>investigate</w:t>
            </w:r>
            <w:r>
              <w:rPr>
                <w:color w:val="231F20"/>
                <w:spacing w:val="-21"/>
                <w:w w:val="110"/>
                <w:sz w:val="18"/>
              </w:rPr>
              <w:t> </w:t>
            </w:r>
            <w:r>
              <w:rPr>
                <w:color w:val="231F20"/>
                <w:w w:val="110"/>
                <w:sz w:val="18"/>
              </w:rPr>
              <w:t>the</w:t>
            </w:r>
            <w:r>
              <w:rPr>
                <w:color w:val="231F20"/>
                <w:spacing w:val="-21"/>
                <w:w w:val="110"/>
                <w:sz w:val="18"/>
              </w:rPr>
              <w:t> </w:t>
            </w:r>
            <w:r>
              <w:rPr>
                <w:color w:val="231F20"/>
                <w:w w:val="110"/>
                <w:sz w:val="18"/>
              </w:rPr>
              <w:t>economic,</w:t>
            </w:r>
            <w:r>
              <w:rPr>
                <w:color w:val="231F20"/>
                <w:spacing w:val="-21"/>
                <w:w w:val="110"/>
                <w:sz w:val="18"/>
              </w:rPr>
              <w:t> </w:t>
            </w:r>
            <w:r>
              <w:rPr>
                <w:color w:val="231F20"/>
                <w:w w:val="110"/>
                <w:sz w:val="18"/>
              </w:rPr>
              <w:t>social</w:t>
            </w:r>
            <w:r>
              <w:rPr>
                <w:color w:val="231F20"/>
                <w:spacing w:val="-21"/>
                <w:w w:val="110"/>
                <w:sz w:val="18"/>
              </w:rPr>
              <w:t> </w:t>
            </w:r>
            <w:r>
              <w:rPr>
                <w:color w:val="231F20"/>
                <w:w w:val="110"/>
                <w:sz w:val="18"/>
              </w:rPr>
              <w:t>and</w:t>
            </w:r>
            <w:r>
              <w:rPr>
                <w:color w:val="231F20"/>
                <w:spacing w:val="-21"/>
                <w:w w:val="110"/>
                <w:sz w:val="18"/>
              </w:rPr>
              <w:t> </w:t>
            </w:r>
            <w:r>
              <w:rPr>
                <w:color w:val="231F20"/>
                <w:w w:val="110"/>
                <w:sz w:val="18"/>
              </w:rPr>
              <w:t>environmental factors</w:t>
            </w:r>
            <w:r>
              <w:rPr>
                <w:color w:val="231F20"/>
                <w:spacing w:val="-11"/>
                <w:w w:val="110"/>
                <w:sz w:val="18"/>
              </w:rPr>
              <w:t> </w:t>
            </w:r>
            <w:r>
              <w:rPr>
                <w:color w:val="231F20"/>
                <w:w w:val="110"/>
                <w:sz w:val="18"/>
              </w:rPr>
              <w:t>that</w:t>
            </w:r>
            <w:r>
              <w:rPr>
                <w:color w:val="231F20"/>
                <w:spacing w:val="-11"/>
                <w:w w:val="110"/>
                <w:sz w:val="18"/>
              </w:rPr>
              <w:t> </w:t>
            </w:r>
            <w:r>
              <w:rPr>
                <w:color w:val="231F20"/>
                <w:w w:val="110"/>
                <w:sz w:val="18"/>
              </w:rPr>
              <w:t>must</w:t>
            </w:r>
            <w:r>
              <w:rPr>
                <w:color w:val="231F20"/>
                <w:spacing w:val="-11"/>
                <w:w w:val="110"/>
                <w:sz w:val="18"/>
              </w:rPr>
              <w:t> </w:t>
            </w:r>
            <w:r>
              <w:rPr>
                <w:color w:val="231F20"/>
                <w:w w:val="110"/>
                <w:sz w:val="18"/>
              </w:rPr>
              <w:t>be</w:t>
            </w:r>
            <w:r>
              <w:rPr>
                <w:color w:val="231F20"/>
                <w:spacing w:val="-11"/>
                <w:w w:val="110"/>
                <w:sz w:val="18"/>
              </w:rPr>
              <w:t> </w:t>
            </w:r>
            <w:r>
              <w:rPr>
                <w:color w:val="231F20"/>
                <w:w w:val="110"/>
                <w:sz w:val="18"/>
              </w:rPr>
              <w:t>considered</w:t>
            </w:r>
            <w:r>
              <w:rPr>
                <w:color w:val="231F20"/>
                <w:spacing w:val="-11"/>
                <w:w w:val="110"/>
                <w:sz w:val="18"/>
              </w:rPr>
              <w:t> </w:t>
            </w:r>
            <w:r>
              <w:rPr>
                <w:color w:val="231F20"/>
                <w:w w:val="110"/>
                <w:sz w:val="18"/>
              </w:rPr>
              <w:t>when</w:t>
            </w:r>
            <w:r>
              <w:rPr>
                <w:color w:val="231F20"/>
                <w:spacing w:val="-11"/>
                <w:w w:val="110"/>
                <w:sz w:val="18"/>
              </w:rPr>
              <w:t> </w:t>
            </w:r>
            <w:r>
              <w:rPr>
                <w:color w:val="231F20"/>
                <w:w w:val="110"/>
                <w:sz w:val="18"/>
              </w:rPr>
              <w:t>planning</w:t>
            </w:r>
            <w:r>
              <w:rPr>
                <w:color w:val="231F20"/>
                <w:spacing w:val="-11"/>
                <w:w w:val="110"/>
                <w:sz w:val="18"/>
              </w:rPr>
              <w:t> </w:t>
            </w:r>
            <w:r>
              <w:rPr>
                <w:color w:val="231F20"/>
                <w:w w:val="110"/>
                <w:sz w:val="18"/>
              </w:rPr>
              <w:t>a</w:t>
            </w:r>
            <w:r>
              <w:rPr>
                <w:color w:val="231F20"/>
                <w:spacing w:val="-11"/>
                <w:w w:val="110"/>
                <w:sz w:val="18"/>
              </w:rPr>
              <w:t> </w:t>
            </w:r>
            <w:r>
              <w:rPr>
                <w:color w:val="231F20"/>
                <w:w w:val="110"/>
                <w:sz w:val="18"/>
              </w:rPr>
              <w:t>sustainable</w:t>
            </w:r>
            <w:r>
              <w:rPr>
                <w:color w:val="231F20"/>
                <w:spacing w:val="-11"/>
                <w:w w:val="110"/>
                <w:sz w:val="18"/>
              </w:rPr>
              <w:t> </w:t>
            </w:r>
            <w:r>
              <w:rPr>
                <w:color w:val="231F20"/>
                <w:w w:val="110"/>
                <w:sz w:val="18"/>
              </w:rPr>
              <w:t>water</w:t>
            </w:r>
            <w:r>
              <w:rPr>
                <w:color w:val="231F20"/>
                <w:spacing w:val="-11"/>
                <w:w w:val="110"/>
                <w:sz w:val="18"/>
              </w:rPr>
              <w:t> </w:t>
            </w:r>
            <w:r>
              <w:rPr>
                <w:color w:val="231F20"/>
                <w:w w:val="110"/>
                <w:sz w:val="18"/>
              </w:rPr>
              <w:t>supply.</w:t>
            </w:r>
          </w:p>
        </w:tc>
        <w:tc>
          <w:tcPr>
            <w:tcW w:w="1874" w:type="dxa"/>
          </w:tcPr>
          <w:p>
            <w:pPr>
              <w:pStyle w:val="TableParagraph"/>
              <w:rPr>
                <w:b/>
                <w:sz w:val="18"/>
              </w:rPr>
            </w:pPr>
            <w:r>
              <w:rPr>
                <w:b/>
                <w:color w:val="231F20"/>
                <w:sz w:val="18"/>
              </w:rPr>
              <w:t>Explain</w:t>
            </w:r>
          </w:p>
        </w:tc>
      </w:tr>
      <w:tr>
        <w:trPr>
          <w:trHeight w:val="835" w:hRule="atLeast"/>
        </w:trPr>
        <w:tc>
          <w:tcPr>
            <w:tcW w:w="7737" w:type="dxa"/>
          </w:tcPr>
          <w:p>
            <w:pPr>
              <w:pStyle w:val="TableParagraph"/>
              <w:rPr>
                <w:i/>
                <w:sz w:val="18"/>
              </w:rPr>
            </w:pPr>
            <w:r>
              <w:rPr>
                <w:i/>
                <w:color w:val="231F20"/>
                <w:w w:val="110"/>
                <w:sz w:val="18"/>
              </w:rPr>
              <w:t>Water 4: Recycling water</w:t>
            </w:r>
          </w:p>
          <w:p>
            <w:pPr>
              <w:pStyle w:val="TableParagraph"/>
              <w:spacing w:line="249" w:lineRule="auto" w:before="122"/>
              <w:ind w:right="436"/>
              <w:rPr>
                <w:sz w:val="18"/>
              </w:rPr>
            </w:pPr>
            <w:r>
              <w:rPr>
                <w:color w:val="231F20"/>
                <w:w w:val="110"/>
                <w:sz w:val="18"/>
              </w:rPr>
              <w:t>Students</w:t>
            </w:r>
            <w:r>
              <w:rPr>
                <w:color w:val="231F20"/>
                <w:spacing w:val="-26"/>
                <w:w w:val="110"/>
                <w:sz w:val="18"/>
              </w:rPr>
              <w:t> </w:t>
            </w:r>
            <w:r>
              <w:rPr>
                <w:color w:val="231F20"/>
                <w:w w:val="110"/>
                <w:sz w:val="18"/>
              </w:rPr>
              <w:t>investigate</w:t>
            </w:r>
            <w:r>
              <w:rPr>
                <w:color w:val="231F20"/>
                <w:spacing w:val="-25"/>
                <w:w w:val="110"/>
                <w:sz w:val="18"/>
              </w:rPr>
              <w:t> </w:t>
            </w:r>
            <w:r>
              <w:rPr>
                <w:color w:val="231F20"/>
                <w:w w:val="110"/>
                <w:sz w:val="18"/>
              </w:rPr>
              <w:t>the</w:t>
            </w:r>
            <w:r>
              <w:rPr>
                <w:color w:val="231F20"/>
                <w:spacing w:val="-26"/>
                <w:w w:val="110"/>
                <w:sz w:val="18"/>
              </w:rPr>
              <w:t> </w:t>
            </w:r>
            <w:r>
              <w:rPr>
                <w:color w:val="231F20"/>
                <w:w w:val="110"/>
                <w:sz w:val="18"/>
              </w:rPr>
              <w:t>Water</w:t>
            </w:r>
            <w:r>
              <w:rPr>
                <w:color w:val="231F20"/>
                <w:spacing w:val="-25"/>
                <w:w w:val="110"/>
                <w:sz w:val="18"/>
              </w:rPr>
              <w:t> </w:t>
            </w:r>
            <w:r>
              <w:rPr>
                <w:color w:val="231F20"/>
                <w:w w:val="110"/>
                <w:sz w:val="18"/>
              </w:rPr>
              <w:t>Corporation’s</w:t>
            </w:r>
            <w:r>
              <w:rPr>
                <w:color w:val="231F20"/>
                <w:spacing w:val="-26"/>
                <w:w w:val="110"/>
                <w:sz w:val="18"/>
              </w:rPr>
              <w:t> </w:t>
            </w:r>
            <w:r>
              <w:rPr>
                <w:color w:val="231F20"/>
                <w:w w:val="110"/>
                <w:sz w:val="18"/>
              </w:rPr>
              <w:t>groundwater</w:t>
            </w:r>
            <w:r>
              <w:rPr>
                <w:color w:val="231F20"/>
                <w:spacing w:val="-25"/>
                <w:w w:val="110"/>
                <w:sz w:val="18"/>
              </w:rPr>
              <w:t> </w:t>
            </w:r>
            <w:r>
              <w:rPr>
                <w:color w:val="231F20"/>
                <w:w w:val="110"/>
                <w:sz w:val="18"/>
              </w:rPr>
              <w:t>replenishment</w:t>
            </w:r>
            <w:r>
              <w:rPr>
                <w:color w:val="231F20"/>
                <w:spacing w:val="-26"/>
                <w:w w:val="110"/>
                <w:sz w:val="18"/>
              </w:rPr>
              <w:t> </w:t>
            </w:r>
            <w:r>
              <w:rPr>
                <w:color w:val="231F20"/>
                <w:w w:val="110"/>
                <w:sz w:val="18"/>
              </w:rPr>
              <w:t>scheme</w:t>
            </w:r>
            <w:r>
              <w:rPr>
                <w:color w:val="231F20"/>
                <w:spacing w:val="-25"/>
                <w:w w:val="110"/>
                <w:sz w:val="18"/>
              </w:rPr>
              <w:t> </w:t>
            </w:r>
            <w:r>
              <w:rPr>
                <w:color w:val="231F20"/>
                <w:w w:val="110"/>
                <w:sz w:val="18"/>
              </w:rPr>
              <w:t>by conducting</w:t>
            </w:r>
            <w:r>
              <w:rPr>
                <w:color w:val="231F20"/>
                <w:spacing w:val="-10"/>
                <w:w w:val="110"/>
                <w:sz w:val="18"/>
              </w:rPr>
              <w:t> </w:t>
            </w:r>
            <w:r>
              <w:rPr>
                <w:color w:val="231F20"/>
                <w:w w:val="110"/>
                <w:sz w:val="18"/>
              </w:rPr>
              <w:t>background</w:t>
            </w:r>
            <w:r>
              <w:rPr>
                <w:color w:val="231F20"/>
                <w:spacing w:val="-9"/>
                <w:w w:val="110"/>
                <w:sz w:val="18"/>
              </w:rPr>
              <w:t> </w:t>
            </w:r>
            <w:r>
              <w:rPr>
                <w:color w:val="231F20"/>
                <w:w w:val="110"/>
                <w:sz w:val="18"/>
              </w:rPr>
              <w:t>research,</w:t>
            </w:r>
            <w:r>
              <w:rPr>
                <w:color w:val="231F20"/>
                <w:spacing w:val="-9"/>
                <w:w w:val="110"/>
                <w:sz w:val="18"/>
              </w:rPr>
              <w:t> </w:t>
            </w:r>
            <w:r>
              <w:rPr>
                <w:color w:val="231F20"/>
                <w:w w:val="110"/>
                <w:sz w:val="18"/>
              </w:rPr>
              <w:t>an</w:t>
            </w:r>
            <w:r>
              <w:rPr>
                <w:color w:val="231F20"/>
                <w:spacing w:val="-9"/>
                <w:w w:val="110"/>
                <w:sz w:val="18"/>
              </w:rPr>
              <w:t> </w:t>
            </w:r>
            <w:r>
              <w:rPr>
                <w:color w:val="231F20"/>
                <w:w w:val="110"/>
                <w:sz w:val="18"/>
              </w:rPr>
              <w:t>experiment</w:t>
            </w:r>
            <w:r>
              <w:rPr>
                <w:color w:val="231F20"/>
                <w:spacing w:val="-9"/>
                <w:w w:val="110"/>
                <w:sz w:val="18"/>
              </w:rPr>
              <w:t> </w:t>
            </w:r>
            <w:r>
              <w:rPr>
                <w:color w:val="231F20"/>
                <w:w w:val="110"/>
                <w:sz w:val="18"/>
              </w:rPr>
              <w:t>and</w:t>
            </w:r>
            <w:r>
              <w:rPr>
                <w:color w:val="231F20"/>
                <w:spacing w:val="-9"/>
                <w:w w:val="110"/>
                <w:sz w:val="18"/>
              </w:rPr>
              <w:t> </w:t>
            </w:r>
            <w:r>
              <w:rPr>
                <w:color w:val="231F20"/>
                <w:w w:val="110"/>
                <w:sz w:val="18"/>
              </w:rPr>
              <w:t>a</w:t>
            </w:r>
            <w:r>
              <w:rPr>
                <w:color w:val="231F20"/>
                <w:spacing w:val="-9"/>
                <w:w w:val="110"/>
                <w:sz w:val="18"/>
              </w:rPr>
              <w:t> </w:t>
            </w:r>
            <w:r>
              <w:rPr>
                <w:color w:val="231F20"/>
                <w:w w:val="110"/>
                <w:sz w:val="18"/>
              </w:rPr>
              <w:t>survey.</w:t>
            </w:r>
          </w:p>
        </w:tc>
        <w:tc>
          <w:tcPr>
            <w:tcW w:w="1874" w:type="dxa"/>
          </w:tcPr>
          <w:p>
            <w:pPr>
              <w:pStyle w:val="TableParagraph"/>
              <w:rPr>
                <w:b/>
                <w:sz w:val="18"/>
              </w:rPr>
            </w:pPr>
            <w:r>
              <w:rPr>
                <w:b/>
                <w:color w:val="231F20"/>
                <w:sz w:val="18"/>
              </w:rPr>
              <w:t>Elaborate</w:t>
            </w:r>
          </w:p>
        </w:tc>
      </w:tr>
    </w:tbl>
    <w:sectPr>
      <w:type w:val="continuous"/>
      <w:pgSz w:w="11900" w:h="16840"/>
      <w:pgMar w:top="74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6583">
          <wp:simplePos x="0" y="0"/>
          <wp:positionH relativeFrom="page">
            <wp:posOffset>540524</wp:posOffset>
          </wp:positionH>
          <wp:positionV relativeFrom="page">
            <wp:posOffset>9875640</wp:posOffset>
          </wp:positionV>
          <wp:extent cx="737359" cy="40891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359" cy="408912"/>
                  </a:xfrm>
                  <a:prstGeom prst="rect">
                    <a:avLst/>
                  </a:prstGeom>
                </pic:spPr>
              </pic:pic>
            </a:graphicData>
          </a:graphic>
        </wp:anchor>
      </w:drawing>
    </w:r>
    <w:r>
      <w:rPr/>
      <w:drawing>
        <wp:anchor distT="0" distB="0" distL="0" distR="0" allowOverlap="1" layoutInCell="1" locked="0" behindDoc="1" simplePos="0" relativeHeight="268426607">
          <wp:simplePos x="0" y="0"/>
          <wp:positionH relativeFrom="page">
            <wp:posOffset>6557017</wp:posOffset>
          </wp:positionH>
          <wp:positionV relativeFrom="page">
            <wp:posOffset>9875387</wp:posOffset>
          </wp:positionV>
          <wp:extent cx="409125" cy="401768"/>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125" cy="401768"/>
                  </a:xfrm>
                  <a:prstGeom prst="rect">
                    <a:avLst/>
                  </a:prstGeom>
                </pic:spPr>
              </pic:pic>
            </a:graphicData>
          </a:graphic>
        </wp:anchor>
      </w:drawing>
    </w:r>
    <w:r>
      <w:rPr/>
      <w:pict>
        <v:group style="position:absolute;margin-left:105.801903pt;margin-top:777.588623pt;width:405.1pt;height:8.3pt;mso-position-horizontal-relative:page;mso-position-vertical-relative:page;z-index:-8824" coordorigin="2116,15552" coordsize="8102,166">
          <v:rect style="position:absolute;left:9594;top:15551;width:132;height:166" filled="true" fillcolor="#f15638" stroked="false">
            <v:fill type="solid"/>
          </v:rect>
          <v:rect style="position:absolute;left:9725;top:15551;width:192;height:166" filled="true" fillcolor="#f36e3a" stroked="false">
            <v:fill type="solid"/>
          </v:rect>
          <v:rect style="position:absolute;left:9916;top:15551;width:301;height:166" filled="true" fillcolor="#f99b1c" stroked="false">
            <v:fill type="solid"/>
          </v:rect>
          <v:rect style="position:absolute;left:9270;top:15551;width:153;height:166" filled="true" fillcolor="#f15638" stroked="false">
            <v:fill type="solid"/>
          </v:rect>
          <v:rect style="position:absolute;left:9422;top:15551;width:172;height:166" filled="true" fillcolor="#f99b1c" stroked="false">
            <v:fill type="solid"/>
          </v:rect>
          <v:shape style="position:absolute;left:6535;top:15551;width:2549;height:166" coordorigin="6536,15552" coordsize="2549,166" path="m6667,15552l6536,15552,6536,15718,6667,15718,6667,15552m7268,15552l7159,15552,7159,15718,7268,15718,7268,15552m8009,15552l7934,15552,7934,15718,8009,15718,8009,15552m8343,15552l8195,15552,8195,15718,8343,15718,8343,15552m9084,15552l9009,15552,9009,15718,9084,15718,9084,15552e" filled="true" fillcolor="#f15638" stroked="false">
            <v:path arrowok="t"/>
            <v:fill type="solid"/>
          </v:shape>
          <v:rect style="position:absolute;left:6667;top:15551;width:192;height:166" filled="true" fillcolor="#f36e3a" stroked="false">
            <v:fill type="solid"/>
          </v:rect>
          <v:rect style="position:absolute;left:6858;top:15551;width:301;height:166" filled="true" fillcolor="#f99b1c" stroked="false">
            <v:fill type="solid"/>
          </v:rect>
          <v:rect style="position:absolute;left:6149;top:15551;width:213;height:166" filled="true" fillcolor="#f15638" stroked="false">
            <v:fill type="solid"/>
          </v:rect>
          <v:rect style="position:absolute;left:6361;top:15551;width:175;height:166" filled="true" fillcolor="#f99b1c" stroked="false">
            <v:fill type="solid"/>
          </v:rect>
          <v:rect style="position:absolute;left:5386;top:15551;width:97;height:166" filled="true" fillcolor="#f15638" stroked="false">
            <v:fill type="solid"/>
          </v:rect>
          <v:rect style="position:absolute;left:5483;top:15551;width:376;height:166" filled="true" fillcolor="#f99b1c" stroked="false">
            <v:fill type="solid"/>
          </v:rect>
          <v:rect style="position:absolute;left:5859;top:15551;width:290;height:166" filled="true" fillcolor="#f36e3a" stroked="false">
            <v:fill type="solid"/>
          </v:rect>
          <v:rect style="position:absolute;left:4727;top:15551;width:198;height:166" filled="true" fillcolor="#f15638" stroked="false">
            <v:fill type="solid"/>
          </v:rect>
          <v:rect style="position:absolute;left:4924;top:15551;width:138;height:166" filled="true" fillcolor="#f99b1c" stroked="false">
            <v:fill type="solid"/>
          </v:rect>
          <v:rect style="position:absolute;left:4295;top:15551;width:234;height:166" filled="true" fillcolor="#f15638" stroked="false">
            <v:fill type="solid"/>
          </v:rect>
          <v:rect style="position:absolute;left:4529;top:15551;width:198;height:166" filled="true" fillcolor="#f99b1c" stroked="false">
            <v:fill type="solid"/>
          </v:rect>
          <v:rect style="position:absolute;left:5062;top:15551;width:325;height:166" filled="true" fillcolor="#f36e3a" stroked="false">
            <v:fill type="solid"/>
          </v:rect>
          <v:rect style="position:absolute;left:7267;top:15551;width:376;height:166" filled="true" fillcolor="#f99b1c" stroked="false">
            <v:fill type="solid"/>
          </v:rect>
          <v:rect style="position:absolute;left:7643;top:15551;width:290;height:166" filled="true" fillcolor="#f36e3a" stroked="false">
            <v:fill type="solid"/>
          </v:rect>
          <v:rect style="position:absolute;left:8008;top:15551;width:187;height:166" filled="true" fillcolor="#f99b1c" stroked="false">
            <v:fill type="solid"/>
          </v:rect>
          <v:shape style="position:absolute;left:2792;top:15551;width:837;height:166" coordorigin="2793,15552" coordsize="837,166" path="m2924,15552l2793,15552,2793,15718,2924,15718,2924,15552m3630,15552l3416,15552,3416,15718,3630,15718,3630,15552e" filled="true" fillcolor="#f15638" stroked="false">
            <v:path arrowok="t"/>
            <v:fill type="solid"/>
          </v:shape>
          <v:rect style="position:absolute;left:2923;top:15551;width:192;height:166" filled="true" fillcolor="#f36e3a" stroked="false">
            <v:fill type="solid"/>
          </v:rect>
          <v:rect style="position:absolute;left:3114;top:15551;width:301;height:166" filled="true" fillcolor="#f99b1c" stroked="false">
            <v:fill type="solid"/>
          </v:rect>
          <v:rect style="position:absolute;left:2406;top:15551;width:215;height:166" filled="true" fillcolor="#f15638" stroked="false">
            <v:fill type="solid"/>
          </v:rect>
          <v:rect style="position:absolute;left:2620;top:15551;width:172;height:166" filled="true" fillcolor="#f99b1c" stroked="false">
            <v:fill type="solid"/>
          </v:rect>
          <v:rect style="position:absolute;left:2116;top:15551;width:290;height:166" filled="true" fillcolor="#f36e3a" stroked="false">
            <v:fill type="solid"/>
          </v:rect>
          <v:rect style="position:absolute;left:3629;top:15551;width:352;height:166" filled="true" fillcolor="#f99b1c" stroked="false">
            <v:fill type="solid"/>
          </v:rect>
          <v:rect style="position:absolute;left:3981;top:15551;width:315;height:166" filled="true" fillcolor="#f36e3a" stroked="false">
            <v:fill type="solid"/>
          </v:rect>
          <v:rect style="position:absolute;left:8342;top:15551;width:376;height:166" filled="true" fillcolor="#f99b1c" stroked="false">
            <v:fill type="solid"/>
          </v:rect>
          <v:rect style="position:absolute;left:8718;top:15551;width:290;height:166" filled="true" fillcolor="#f36e3a" stroked="false">
            <v:fill type="solid"/>
          </v:rect>
          <v:rect style="position:absolute;left:9084;top:15551;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2939pt;margin-top:787.571472pt;width:130.3pt;height:23.2pt;mso-position-horizontal-relative:page;mso-position-vertical-relative:page;z-index:-8800" type="#_x0000_t202" filled="false" stroked="false">
          <v:textbox inset="0,0,0,0">
            <w:txbxContent>
              <w:p>
                <w:pPr>
                  <w:spacing w:before="16"/>
                  <w:ind w:left="20" w:right="0" w:firstLine="0"/>
                  <w:jc w:val="left"/>
                  <w:rPr>
                    <w:sz w:val="12"/>
                  </w:rPr>
                </w:pPr>
                <w:r>
                  <w:rPr>
                    <w:color w:val="231F20"/>
                    <w:sz w:val="12"/>
                  </w:rPr>
                  <w:t>ast1113 | Water 1: Finding water (teacher guide)</w:t>
                </w:r>
              </w:p>
              <w:p>
                <w:pPr>
                  <w:spacing w:line="249" w:lineRule="auto" w:before="6"/>
                  <w:ind w:left="20" w:right="0" w:firstLine="0"/>
                  <w:jc w:val="left"/>
                  <w:rPr>
                    <w:sz w:val="12"/>
                  </w:rPr>
                </w:pPr>
                <w:r>
                  <w:rPr>
                    <w:color w:val="231F20"/>
                    <w:sz w:val="12"/>
                  </w:rPr>
                  <w:t>© The University of Western Australia 2014 version 1.0</w:t>
                </w:r>
              </w:p>
            </w:txbxContent>
          </v:textbox>
          <w10:wrap type="none"/>
        </v:shape>
      </w:pict>
    </w:r>
    <w:r>
      <w:rPr/>
      <w:pict>
        <v:shape style="position:absolute;margin-left:384.079651pt;margin-top:787.571472pt;width:128.2pt;height:23.2pt;mso-position-horizontal-relative:page;mso-position-vertical-relative:page;z-index:-8776" type="#_x0000_t202" filled="false" stroked="false">
          <v:textbox inset="0,0,0,0">
            <w:txbxContent>
              <w:p>
                <w:pPr>
                  <w:spacing w:line="249" w:lineRule="auto" w:before="16"/>
                  <w:ind w:left="30" w:right="10"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7"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329468pt;margin-top:801.964844pt;width:20.05pt;height:8.8pt;mso-position-horizontal-relative:page;mso-position-vertical-relative:page;z-index:-8752" type="#_x0000_t202" filled="false" stroked="false">
          <v:textbox inset="0,0,0,0">
            <w:txbxContent>
              <w:p>
                <w:pPr>
                  <w:spacing w:before="16"/>
                  <w:ind w:left="20" w:right="0" w:firstLine="0"/>
                  <w:jc w:val="left"/>
                  <w:rPr>
                    <w:sz w:val="12"/>
                  </w:rPr>
                </w:pPr>
                <w:r>
                  <w:rPr>
                    <w:color w:val="231F20"/>
                    <w:sz w:val="12"/>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6727">
          <wp:simplePos x="0" y="0"/>
          <wp:positionH relativeFrom="page">
            <wp:posOffset>540524</wp:posOffset>
          </wp:positionH>
          <wp:positionV relativeFrom="page">
            <wp:posOffset>9875640</wp:posOffset>
          </wp:positionV>
          <wp:extent cx="737359" cy="408912"/>
          <wp:effectExtent l="0" t="0" r="0" b="0"/>
          <wp:wrapNone/>
          <wp:docPr id="11" name="image1.png" descr=""/>
          <wp:cNvGraphicFramePr>
            <a:graphicFrameLocks noChangeAspect="1"/>
          </wp:cNvGraphicFramePr>
          <a:graphic>
            <a:graphicData uri="http://schemas.openxmlformats.org/drawingml/2006/picture">
              <pic:pic>
                <pic:nvPicPr>
                  <pic:cNvPr id="12" name="image1.png"/>
                  <pic:cNvPicPr/>
                </pic:nvPicPr>
                <pic:blipFill>
                  <a:blip r:embed="rId1" cstate="print"/>
                  <a:stretch>
                    <a:fillRect/>
                  </a:stretch>
                </pic:blipFill>
                <pic:spPr>
                  <a:xfrm>
                    <a:off x="0" y="0"/>
                    <a:ext cx="737359" cy="408912"/>
                  </a:xfrm>
                  <a:prstGeom prst="rect">
                    <a:avLst/>
                  </a:prstGeom>
                </pic:spPr>
              </pic:pic>
            </a:graphicData>
          </a:graphic>
        </wp:anchor>
      </w:drawing>
    </w:r>
    <w:r>
      <w:rPr/>
      <w:drawing>
        <wp:anchor distT="0" distB="0" distL="0" distR="0" allowOverlap="1" layoutInCell="1" locked="0" behindDoc="1" simplePos="0" relativeHeight="268426751">
          <wp:simplePos x="0" y="0"/>
          <wp:positionH relativeFrom="page">
            <wp:posOffset>6557017</wp:posOffset>
          </wp:positionH>
          <wp:positionV relativeFrom="page">
            <wp:posOffset>9875387</wp:posOffset>
          </wp:positionV>
          <wp:extent cx="409125" cy="401768"/>
          <wp:effectExtent l="0" t="0" r="0" b="0"/>
          <wp:wrapNone/>
          <wp:docPr id="13" name="image2.jpeg" descr=""/>
          <wp:cNvGraphicFramePr>
            <a:graphicFrameLocks noChangeAspect="1"/>
          </wp:cNvGraphicFramePr>
          <a:graphic>
            <a:graphicData uri="http://schemas.openxmlformats.org/drawingml/2006/picture">
              <pic:pic>
                <pic:nvPicPr>
                  <pic:cNvPr id="14" name="image2.jpeg"/>
                  <pic:cNvPicPr/>
                </pic:nvPicPr>
                <pic:blipFill>
                  <a:blip r:embed="rId2" cstate="print"/>
                  <a:stretch>
                    <a:fillRect/>
                  </a:stretch>
                </pic:blipFill>
                <pic:spPr>
                  <a:xfrm>
                    <a:off x="0" y="0"/>
                    <a:ext cx="409125" cy="401768"/>
                  </a:xfrm>
                  <a:prstGeom prst="rect">
                    <a:avLst/>
                  </a:prstGeom>
                </pic:spPr>
              </pic:pic>
            </a:graphicData>
          </a:graphic>
        </wp:anchor>
      </w:drawing>
    </w:r>
    <w:r>
      <w:rPr/>
      <w:pict>
        <v:group style="position:absolute;margin-left:105.801903pt;margin-top:777.588623pt;width:405.1pt;height:8.3pt;mso-position-horizontal-relative:page;mso-position-vertical-relative:page;z-index:-8680" coordorigin="2116,15552" coordsize="8102,166">
          <v:rect style="position:absolute;left:9594;top:15551;width:132;height:166" filled="true" fillcolor="#f15638" stroked="false">
            <v:fill type="solid"/>
          </v:rect>
          <v:rect style="position:absolute;left:9725;top:15551;width:192;height:166" filled="true" fillcolor="#f36e3a" stroked="false">
            <v:fill type="solid"/>
          </v:rect>
          <v:rect style="position:absolute;left:9916;top:15551;width:301;height:166" filled="true" fillcolor="#f99b1c" stroked="false">
            <v:fill type="solid"/>
          </v:rect>
          <v:rect style="position:absolute;left:9270;top:15551;width:153;height:166" filled="true" fillcolor="#f15638" stroked="false">
            <v:fill type="solid"/>
          </v:rect>
          <v:rect style="position:absolute;left:9422;top:15551;width:172;height:166" filled="true" fillcolor="#f99b1c" stroked="false">
            <v:fill type="solid"/>
          </v:rect>
          <v:shape style="position:absolute;left:6535;top:15551;width:2549;height:166" coordorigin="6536,15552" coordsize="2549,166" path="m6667,15552l6536,15552,6536,15718,6667,15718,6667,15552m7268,15552l7159,15552,7159,15718,7268,15718,7268,15552m8009,15552l7934,15552,7934,15718,8009,15718,8009,15552m8343,15552l8195,15552,8195,15718,8343,15718,8343,15552m9084,15552l9009,15552,9009,15718,9084,15718,9084,15552e" filled="true" fillcolor="#f15638" stroked="false">
            <v:path arrowok="t"/>
            <v:fill type="solid"/>
          </v:shape>
          <v:rect style="position:absolute;left:6667;top:15551;width:192;height:166" filled="true" fillcolor="#f36e3a" stroked="false">
            <v:fill type="solid"/>
          </v:rect>
          <v:rect style="position:absolute;left:6858;top:15551;width:301;height:166" filled="true" fillcolor="#f99b1c" stroked="false">
            <v:fill type="solid"/>
          </v:rect>
          <v:rect style="position:absolute;left:6149;top:15551;width:213;height:166" filled="true" fillcolor="#f15638" stroked="false">
            <v:fill type="solid"/>
          </v:rect>
          <v:rect style="position:absolute;left:6361;top:15551;width:175;height:166" filled="true" fillcolor="#f99b1c" stroked="false">
            <v:fill type="solid"/>
          </v:rect>
          <v:rect style="position:absolute;left:5386;top:15551;width:97;height:166" filled="true" fillcolor="#f15638" stroked="false">
            <v:fill type="solid"/>
          </v:rect>
          <v:rect style="position:absolute;left:5483;top:15551;width:376;height:166" filled="true" fillcolor="#f99b1c" stroked="false">
            <v:fill type="solid"/>
          </v:rect>
          <v:rect style="position:absolute;left:5859;top:15551;width:290;height:166" filled="true" fillcolor="#f36e3a" stroked="false">
            <v:fill type="solid"/>
          </v:rect>
          <v:rect style="position:absolute;left:4727;top:15551;width:198;height:166" filled="true" fillcolor="#f15638" stroked="false">
            <v:fill type="solid"/>
          </v:rect>
          <v:rect style="position:absolute;left:4924;top:15551;width:138;height:166" filled="true" fillcolor="#f99b1c" stroked="false">
            <v:fill type="solid"/>
          </v:rect>
          <v:rect style="position:absolute;left:4295;top:15551;width:234;height:166" filled="true" fillcolor="#f15638" stroked="false">
            <v:fill type="solid"/>
          </v:rect>
          <v:rect style="position:absolute;left:4529;top:15551;width:198;height:166" filled="true" fillcolor="#f99b1c" stroked="false">
            <v:fill type="solid"/>
          </v:rect>
          <v:rect style="position:absolute;left:5062;top:15551;width:325;height:166" filled="true" fillcolor="#f36e3a" stroked="false">
            <v:fill type="solid"/>
          </v:rect>
          <v:rect style="position:absolute;left:7267;top:15551;width:376;height:166" filled="true" fillcolor="#f99b1c" stroked="false">
            <v:fill type="solid"/>
          </v:rect>
          <v:rect style="position:absolute;left:7643;top:15551;width:290;height:166" filled="true" fillcolor="#f36e3a" stroked="false">
            <v:fill type="solid"/>
          </v:rect>
          <v:rect style="position:absolute;left:8008;top:15551;width:187;height:166" filled="true" fillcolor="#f99b1c" stroked="false">
            <v:fill type="solid"/>
          </v:rect>
          <v:shape style="position:absolute;left:2792;top:15551;width:837;height:166" coordorigin="2793,15552" coordsize="837,166" path="m2924,15552l2793,15552,2793,15718,2924,15718,2924,15552m3630,15552l3416,15552,3416,15718,3630,15718,3630,15552e" filled="true" fillcolor="#f15638" stroked="false">
            <v:path arrowok="t"/>
            <v:fill type="solid"/>
          </v:shape>
          <v:rect style="position:absolute;left:2923;top:15551;width:192;height:166" filled="true" fillcolor="#f36e3a" stroked="false">
            <v:fill type="solid"/>
          </v:rect>
          <v:rect style="position:absolute;left:3114;top:15551;width:301;height:166" filled="true" fillcolor="#f99b1c" stroked="false">
            <v:fill type="solid"/>
          </v:rect>
          <v:rect style="position:absolute;left:2406;top:15551;width:215;height:166" filled="true" fillcolor="#f15638" stroked="false">
            <v:fill type="solid"/>
          </v:rect>
          <v:rect style="position:absolute;left:2620;top:15551;width:172;height:166" filled="true" fillcolor="#f99b1c" stroked="false">
            <v:fill type="solid"/>
          </v:rect>
          <v:rect style="position:absolute;left:2116;top:15551;width:290;height:166" filled="true" fillcolor="#f36e3a" stroked="false">
            <v:fill type="solid"/>
          </v:rect>
          <v:rect style="position:absolute;left:3629;top:15551;width:352;height:166" filled="true" fillcolor="#f99b1c" stroked="false">
            <v:fill type="solid"/>
          </v:rect>
          <v:rect style="position:absolute;left:3981;top:15551;width:315;height:166" filled="true" fillcolor="#f36e3a" stroked="false">
            <v:fill type="solid"/>
          </v:rect>
          <v:rect style="position:absolute;left:8342;top:15551;width:376;height:166" filled="true" fillcolor="#f99b1c" stroked="false">
            <v:fill type="solid"/>
          </v:rect>
          <v:rect style="position:absolute;left:8718;top:15551;width:290;height:166" filled="true" fillcolor="#f36e3a" stroked="false">
            <v:fill type="solid"/>
          </v:rect>
          <v:rect style="position:absolute;left:9084;top:15551;width:187;height:166" filled="true" fillcolor="#f99b1c" stroked="false">
            <v:fill type="solid"/>
          </v:rect>
          <w10:wrap type="none"/>
        </v:group>
      </w:pict>
    </w:r>
    <w:r>
      <w:rPr/>
      <w:pict>
        <v:shape style="position:absolute;margin-left:104.42939pt;margin-top:787.571472pt;width:130.3pt;height:23.2pt;mso-position-horizontal-relative:page;mso-position-vertical-relative:page;z-index:-8656" type="#_x0000_t202" filled="false" stroked="false">
          <v:textbox inset="0,0,0,0">
            <w:txbxContent>
              <w:p>
                <w:pPr>
                  <w:spacing w:before="16"/>
                  <w:ind w:left="20" w:right="0" w:firstLine="0"/>
                  <w:jc w:val="left"/>
                  <w:rPr>
                    <w:sz w:val="12"/>
                  </w:rPr>
                </w:pPr>
                <w:r>
                  <w:rPr>
                    <w:color w:val="231F20"/>
                    <w:sz w:val="12"/>
                  </w:rPr>
                  <w:t>ast1113 | Water 1: Finding water (teacher guide)</w:t>
                </w:r>
              </w:p>
              <w:p>
                <w:pPr>
                  <w:spacing w:line="249" w:lineRule="auto" w:before="6"/>
                  <w:ind w:left="20" w:right="0" w:firstLine="0"/>
                  <w:jc w:val="left"/>
                  <w:rPr>
                    <w:sz w:val="12"/>
                  </w:rPr>
                </w:pPr>
                <w:r>
                  <w:rPr>
                    <w:color w:val="231F20"/>
                    <w:sz w:val="12"/>
                  </w:rPr>
                  <w:t>© The University of Western Australia 2014 version 1.0</w:t>
                </w:r>
              </w:p>
            </w:txbxContent>
          </v:textbox>
          <w10:wrap type="none"/>
        </v:shape>
      </w:pict>
    </w:r>
    <w:r>
      <w:rPr/>
      <w:pict>
        <v:shape style="position:absolute;margin-left:384.079651pt;margin-top:787.571472pt;width:128.2pt;height:16pt;mso-position-horizontal-relative:page;mso-position-vertical-relative:page;z-index:-8632" type="#_x0000_t202" filled="false" stroked="false">
          <v:textbox inset="0,0,0,0">
            <w:txbxContent>
              <w:p>
                <w:pPr>
                  <w:spacing w:line="249" w:lineRule="auto" w:before="16"/>
                  <w:ind w:left="30" w:right="10"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329468pt;margin-top:801.964844pt;width:20.05pt;height:8.8pt;mso-position-horizontal-relative:page;mso-position-vertical-relative:page;z-index:-8608" type="#_x0000_t202" filled="false" stroked="false">
          <v:textbox inset="0,0,0,0">
            <w:txbxContent>
              <w:p>
                <w:pPr>
                  <w:spacing w:before="16"/>
                  <w:ind w:left="20" w:right="0" w:firstLine="0"/>
                  <w:jc w:val="left"/>
                  <w:rPr>
                    <w:sz w:val="12"/>
                  </w:rPr>
                </w:pPr>
                <w:r>
                  <w:rPr>
                    <w:color w:val="231F20"/>
                    <w:sz w:val="12"/>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73" w:hanging="360"/>
        <w:jc w:val="left"/>
      </w:pPr>
      <w:rPr>
        <w:rFonts w:hint="default" w:ascii="Arial" w:hAnsi="Arial" w:eastAsia="Arial" w:cs="Arial"/>
        <w:color w:val="231F20"/>
        <w:spacing w:val="-11"/>
        <w:w w:val="77"/>
        <w:sz w:val="18"/>
        <w:szCs w:val="18"/>
      </w:rPr>
    </w:lvl>
    <w:lvl w:ilvl="1">
      <w:start w:val="0"/>
      <w:numFmt w:val="bullet"/>
      <w:lvlText w:val="•"/>
      <w:lvlJc w:val="left"/>
      <w:pPr>
        <w:ind w:left="899" w:hanging="360"/>
      </w:pPr>
      <w:rPr>
        <w:rFonts w:hint="default"/>
      </w:rPr>
    </w:lvl>
    <w:lvl w:ilvl="2">
      <w:start w:val="0"/>
      <w:numFmt w:val="bullet"/>
      <w:lvlText w:val="•"/>
      <w:lvlJc w:val="left"/>
      <w:pPr>
        <w:ind w:left="1318" w:hanging="360"/>
      </w:pPr>
      <w:rPr>
        <w:rFonts w:hint="default"/>
      </w:rPr>
    </w:lvl>
    <w:lvl w:ilvl="3">
      <w:start w:val="0"/>
      <w:numFmt w:val="bullet"/>
      <w:lvlText w:val="•"/>
      <w:lvlJc w:val="left"/>
      <w:pPr>
        <w:ind w:left="1737" w:hanging="360"/>
      </w:pPr>
      <w:rPr>
        <w:rFonts w:hint="default"/>
      </w:rPr>
    </w:lvl>
    <w:lvl w:ilvl="4">
      <w:start w:val="0"/>
      <w:numFmt w:val="bullet"/>
      <w:lvlText w:val="•"/>
      <w:lvlJc w:val="left"/>
      <w:pPr>
        <w:ind w:left="2157" w:hanging="360"/>
      </w:pPr>
      <w:rPr>
        <w:rFonts w:hint="default"/>
      </w:rPr>
    </w:lvl>
    <w:lvl w:ilvl="5">
      <w:start w:val="0"/>
      <w:numFmt w:val="bullet"/>
      <w:lvlText w:val="•"/>
      <w:lvlJc w:val="left"/>
      <w:pPr>
        <w:ind w:left="2576" w:hanging="360"/>
      </w:pPr>
      <w:rPr>
        <w:rFonts w:hint="default"/>
      </w:rPr>
    </w:lvl>
    <w:lvl w:ilvl="6">
      <w:start w:val="0"/>
      <w:numFmt w:val="bullet"/>
      <w:lvlText w:val="•"/>
      <w:lvlJc w:val="left"/>
      <w:pPr>
        <w:ind w:left="2995" w:hanging="360"/>
      </w:pPr>
      <w:rPr>
        <w:rFonts w:hint="default"/>
      </w:rPr>
    </w:lvl>
    <w:lvl w:ilvl="7">
      <w:start w:val="0"/>
      <w:numFmt w:val="bullet"/>
      <w:lvlText w:val="•"/>
      <w:lvlJc w:val="left"/>
      <w:pPr>
        <w:ind w:left="3415" w:hanging="360"/>
      </w:pPr>
      <w:rPr>
        <w:rFonts w:hint="default"/>
      </w:rPr>
    </w:lvl>
    <w:lvl w:ilvl="8">
      <w:start w:val="0"/>
      <w:numFmt w:val="bullet"/>
      <w:lvlText w:val="•"/>
      <w:lvlJc w:val="left"/>
      <w:pPr>
        <w:ind w:left="3834" w:hanging="360"/>
      </w:pPr>
      <w:rPr>
        <w:rFonts w:hint="default"/>
      </w:rPr>
    </w:lvl>
  </w:abstractNum>
  <w:abstractNum w:abstractNumId="0">
    <w:multiLevelType w:val="hybridMultilevel"/>
    <w:lvl w:ilvl="0">
      <w:start w:val="0"/>
      <w:numFmt w:val="bullet"/>
      <w:lvlText w:val="•"/>
      <w:lvlJc w:val="left"/>
      <w:pPr>
        <w:ind w:left="283" w:hanging="170"/>
      </w:pPr>
      <w:rPr>
        <w:rFonts w:hint="default" w:ascii="Arial" w:hAnsi="Arial" w:eastAsia="Arial" w:cs="Arial"/>
        <w:color w:val="231F20"/>
        <w:w w:val="142"/>
        <w:sz w:val="18"/>
        <w:szCs w:val="18"/>
      </w:rPr>
    </w:lvl>
    <w:lvl w:ilvl="1">
      <w:start w:val="0"/>
      <w:numFmt w:val="bullet"/>
      <w:lvlText w:val="•"/>
      <w:lvlJc w:val="left"/>
      <w:pPr>
        <w:ind w:left="744" w:hanging="170"/>
      </w:pPr>
      <w:rPr>
        <w:rFonts w:hint="default"/>
      </w:rPr>
    </w:lvl>
    <w:lvl w:ilvl="2">
      <w:start w:val="0"/>
      <w:numFmt w:val="bullet"/>
      <w:lvlText w:val="•"/>
      <w:lvlJc w:val="left"/>
      <w:pPr>
        <w:ind w:left="1208" w:hanging="170"/>
      </w:pPr>
      <w:rPr>
        <w:rFonts w:hint="default"/>
      </w:rPr>
    </w:lvl>
    <w:lvl w:ilvl="3">
      <w:start w:val="0"/>
      <w:numFmt w:val="bullet"/>
      <w:lvlText w:val="•"/>
      <w:lvlJc w:val="left"/>
      <w:pPr>
        <w:ind w:left="1673" w:hanging="170"/>
      </w:pPr>
      <w:rPr>
        <w:rFonts w:hint="default"/>
      </w:rPr>
    </w:lvl>
    <w:lvl w:ilvl="4">
      <w:start w:val="0"/>
      <w:numFmt w:val="bullet"/>
      <w:lvlText w:val="•"/>
      <w:lvlJc w:val="left"/>
      <w:pPr>
        <w:ind w:left="2137" w:hanging="170"/>
      </w:pPr>
      <w:rPr>
        <w:rFonts w:hint="default"/>
      </w:rPr>
    </w:lvl>
    <w:lvl w:ilvl="5">
      <w:start w:val="0"/>
      <w:numFmt w:val="bullet"/>
      <w:lvlText w:val="•"/>
      <w:lvlJc w:val="left"/>
      <w:pPr>
        <w:ind w:left="2601" w:hanging="170"/>
      </w:pPr>
      <w:rPr>
        <w:rFonts w:hint="default"/>
      </w:rPr>
    </w:lvl>
    <w:lvl w:ilvl="6">
      <w:start w:val="0"/>
      <w:numFmt w:val="bullet"/>
      <w:lvlText w:val="•"/>
      <w:lvlJc w:val="left"/>
      <w:pPr>
        <w:ind w:left="3066" w:hanging="170"/>
      </w:pPr>
      <w:rPr>
        <w:rFonts w:hint="default"/>
      </w:rPr>
    </w:lvl>
    <w:lvl w:ilvl="7">
      <w:start w:val="0"/>
      <w:numFmt w:val="bullet"/>
      <w:lvlText w:val="•"/>
      <w:lvlJc w:val="left"/>
      <w:pPr>
        <w:ind w:left="3530" w:hanging="170"/>
      </w:pPr>
      <w:rPr>
        <w:rFonts w:hint="default"/>
      </w:rPr>
    </w:lvl>
    <w:lvl w:ilvl="8">
      <w:start w:val="0"/>
      <w:numFmt w:val="bullet"/>
      <w:lvlText w:val="•"/>
      <w:lvlJc w:val="left"/>
      <w:pPr>
        <w:ind w:left="3994" w:hanging="17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Heading1" w:type="paragraph">
    <w:name w:val="Heading 1"/>
    <w:basedOn w:val="Normal"/>
    <w:uiPriority w:val="1"/>
    <w:qFormat/>
    <w:pPr>
      <w:spacing w:before="100"/>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83" w:right="38"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footer" Target="footer2.xml"/><Relationship Id="rId11" Type="http://schemas.openxmlformats.org/officeDocument/2006/relationships/hyperlink" Target="http://www.adobe.com/" TargetMode="External"/><Relationship Id="rId12" Type="http://schemas.openxmlformats.org/officeDocument/2006/relationships/hyperlink" Target="http://www.apple.com/quicktime" TargetMode="External"/><Relationship Id="rId13" Type="http://schemas.openxmlformats.org/officeDocument/2006/relationships/hyperlink" Target="http://commons.wikimedia.org/wiki/" TargetMode="External"/><Relationship Id="rId14" Type="http://schemas.openxmlformats.org/officeDocument/2006/relationships/hyperlink" Target="mailto:spice@uwa.edu.au" TargetMode="External"/><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Guide Finding water.pdf</dc:title>
  <dcterms:created xsi:type="dcterms:W3CDTF">2020-03-31T03:35:01Z</dcterms:created>
  <dcterms:modified xsi:type="dcterms:W3CDTF">2020-03-31T03:35:01Z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Preview</vt:lpwstr>
  </property>
  <property fmtid="{D5CDD505-2E9C-101B-9397-08002B2CF9AE}" pid="4" name="LastSaved">
    <vt:filetime>2020-03-31T00:00:00Z</vt:filetime>
  </property>
</Properties>
</file>