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9pt;height:98.3pt;mso-position-horizontal-relative:char;mso-position-vertical-relative:line" coordorigin="0,0" coordsize="9638,1966">
            <v:shape style="position:absolute;left:0;top:37;width:9638;height:1928" type="#_x0000_t75" stroked="false">
              <v:imagedata r:id="rId6" o:title=""/>
            </v:shape>
            <v:rect style="position:absolute;left:3919;top:764;width:5537;height:1167" filled="true" fillcolor="#231f20" stroked="false">
              <v:fill opacity="49152f" type="solid"/>
            </v:rect>
            <v:shape style="position:absolute;left:0;top:0;width:2813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teachers</w:t>
                    </w:r>
                    <w:r>
                      <w:rPr>
                        <w:b/>
                        <w:color w:val="231F20"/>
                        <w:spacing w:val="-19"/>
                        <w:w w:val="105"/>
                        <w:sz w:val="38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guide</w:t>
                    </w:r>
                  </w:p>
                </w:txbxContent>
              </v:textbox>
              <w10:wrap type="none"/>
            </v:shape>
            <v:shape style="position:absolute;left:3901;top:698;width:5489;height:1133" type="#_x0000_t202" filled="false" stroked="false">
              <v:textbox inset="0,0,0,0">
                <w:txbxContent>
                  <w:p>
                    <w:pPr>
                      <w:spacing w:line="413" w:lineRule="exact" w:before="0"/>
                      <w:ind w:left="0" w:right="18" w:firstLine="0"/>
                      <w:jc w:val="righ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pacing w:val="-11"/>
                        <w:w w:val="90"/>
                        <w:sz w:val="36"/>
                      </w:rPr>
                      <w:t>Forces</w:t>
                    </w:r>
                    <w:r>
                      <w:rPr>
                        <w:b/>
                        <w:color w:val="FFFFFF"/>
                        <w:spacing w:val="2"/>
                        <w:w w:val="90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pacing w:val="-6"/>
                        <w:w w:val="90"/>
                        <w:sz w:val="36"/>
                      </w:rPr>
                      <w:t>4:</w:t>
                    </w:r>
                  </w:p>
                  <w:p>
                    <w:pPr>
                      <w:spacing w:before="163"/>
                      <w:ind w:left="0" w:right="18" w:firstLine="0"/>
                      <w:jc w:val="righ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pacing w:val="-15"/>
                        <w:sz w:val="48"/>
                      </w:rPr>
                      <w:t>Forces</w:t>
                    </w:r>
                    <w:r>
                      <w:rPr>
                        <w:b/>
                        <w:color w:val="FFFFFF"/>
                        <w:spacing w:val="-61"/>
                        <w:sz w:val="48"/>
                      </w:rPr>
                      <w:t> </w:t>
                    </w:r>
                    <w:r>
                      <w:rPr>
                        <w:b/>
                        <w:color w:val="FFFFFF"/>
                        <w:spacing w:val="-10"/>
                        <w:sz w:val="48"/>
                      </w:rPr>
                      <w:t>in</w:t>
                    </w:r>
                    <w:r>
                      <w:rPr>
                        <w:b/>
                        <w:color w:val="FFFFFF"/>
                        <w:spacing w:val="-60"/>
                        <w:sz w:val="48"/>
                      </w:rPr>
                      <w:t> </w:t>
                    </w:r>
                    <w:r>
                      <w:rPr>
                        <w:b/>
                        <w:color w:val="FFFFFF"/>
                        <w:spacing w:val="-12"/>
                        <w:sz w:val="48"/>
                      </w:rPr>
                      <w:t>the</w:t>
                    </w:r>
                    <w:r>
                      <w:rPr>
                        <w:b/>
                        <w:color w:val="FFFFFF"/>
                        <w:spacing w:val="-60"/>
                        <w:sz w:val="48"/>
                      </w:rPr>
                      <w:t> </w:t>
                    </w:r>
                    <w:r>
                      <w:rPr>
                        <w:b/>
                        <w:color w:val="FFFFFF"/>
                        <w:spacing w:val="-15"/>
                        <w:sz w:val="48"/>
                      </w:rPr>
                      <w:t>human</w:t>
                    </w:r>
                    <w:r>
                      <w:rPr>
                        <w:b/>
                        <w:color w:val="FFFFFF"/>
                        <w:spacing w:val="-61"/>
                        <w:sz w:val="48"/>
                      </w:rPr>
                      <w:t> </w:t>
                    </w:r>
                    <w:r>
                      <w:rPr>
                        <w:b/>
                        <w:color w:val="FFFFFF"/>
                        <w:spacing w:val="-16"/>
                        <w:sz w:val="48"/>
                      </w:rPr>
                      <w:t>body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Heading1"/>
        <w:spacing w:before="159"/>
      </w:pPr>
      <w:r>
        <w:rPr>
          <w:color w:val="231F20"/>
          <w:w w:val="105"/>
        </w:rPr>
        <w:t>Components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2401"/>
        <w:gridCol w:w="5287"/>
        <w:gridCol w:w="1134"/>
      </w:tblGrid>
      <w:tr>
        <w:trPr>
          <w:trHeight w:val="295" w:hRule="atLeast"/>
        </w:trPr>
        <w:tc>
          <w:tcPr>
            <w:tcW w:w="79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NAME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AUDIENCE</w:t>
            </w:r>
          </w:p>
        </w:tc>
      </w:tr>
      <w:tr>
        <w:trPr>
          <w:trHeight w:val="722" w:hRule="atLeast"/>
        </w:trPr>
        <w:tc>
          <w:tcPr>
            <w:tcW w:w="795" w:type="dxa"/>
            <w:shd w:val="clear" w:color="auto" w:fill="D1D3D4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60" cy="365759"/>
                  <wp:effectExtent l="0" t="0" r="0" b="0"/>
                  <wp:docPr id="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Forces in the human body</w:t>
            </w:r>
          </w:p>
          <w:p>
            <w:pPr>
              <w:pStyle w:val="TableParagraph"/>
              <w:spacing w:before="122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 guide</w:t>
            </w:r>
          </w:p>
        </w:tc>
        <w:tc>
          <w:tcPr>
            <w:tcW w:w="5287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spacing w:line="249" w:lineRule="auto"/>
              <w:ind w:left="79" w:right="30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guide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contains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strategies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that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provide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opportunities </w:t>
            </w:r>
            <w:r>
              <w:rPr>
                <w:color w:val="231F20"/>
                <w:w w:val="115"/>
                <w:sz w:val="18"/>
              </w:rPr>
              <w:t>for</w:t>
            </w:r>
            <w:r>
              <w:rPr>
                <w:color w:val="231F20"/>
                <w:spacing w:val="-4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students</w:t>
            </w:r>
            <w:r>
              <w:rPr>
                <w:color w:val="231F20"/>
                <w:spacing w:val="-4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to</w:t>
            </w:r>
            <w:r>
              <w:rPr>
                <w:color w:val="231F20"/>
                <w:spacing w:val="-4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apply</w:t>
            </w:r>
            <w:r>
              <w:rPr>
                <w:color w:val="231F20"/>
                <w:spacing w:val="-4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their</w:t>
            </w:r>
            <w:r>
              <w:rPr>
                <w:color w:val="231F20"/>
                <w:spacing w:val="-4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understandings</w:t>
            </w:r>
            <w:r>
              <w:rPr>
                <w:color w:val="231F20"/>
                <w:spacing w:val="-4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of</w:t>
            </w:r>
            <w:r>
              <w:rPr>
                <w:color w:val="231F20"/>
                <w:spacing w:val="-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unbalanced forces</w:t>
            </w:r>
            <w:r>
              <w:rPr>
                <w:color w:val="231F20"/>
                <w:spacing w:val="-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to</w:t>
            </w:r>
            <w:r>
              <w:rPr>
                <w:color w:val="231F20"/>
                <w:spacing w:val="-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situations</w:t>
            </w:r>
            <w:r>
              <w:rPr>
                <w:color w:val="231F20"/>
                <w:spacing w:val="-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that</w:t>
            </w:r>
            <w:r>
              <w:rPr>
                <w:color w:val="231F20"/>
                <w:spacing w:val="-16"/>
                <w:w w:val="115"/>
                <w:sz w:val="18"/>
              </w:rPr>
              <w:t> </w:t>
            </w:r>
            <w:r>
              <w:rPr>
                <w:color w:val="231F20"/>
                <w:spacing w:val="2"/>
                <w:w w:val="115"/>
                <w:sz w:val="18"/>
              </w:rPr>
              <w:t>affect</w:t>
            </w:r>
            <w:r>
              <w:rPr>
                <w:color w:val="231F20"/>
                <w:spacing w:val="-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the</w:t>
            </w:r>
            <w:r>
              <w:rPr>
                <w:color w:val="231F20"/>
                <w:spacing w:val="-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human</w:t>
            </w:r>
            <w:r>
              <w:rPr>
                <w:color w:val="231F20"/>
                <w:spacing w:val="-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body.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</w:t>
            </w:r>
          </w:p>
        </w:tc>
      </w:tr>
      <w:tr>
        <w:trPr>
          <w:trHeight w:val="722" w:hRule="atLeast"/>
        </w:trPr>
        <w:tc>
          <w:tcPr>
            <w:tcW w:w="795" w:type="dxa"/>
          </w:tcPr>
          <w:p>
            <w:pPr>
              <w:pStyle w:val="TableParagraph"/>
              <w:spacing w:before="2"/>
              <w:ind w:left="0"/>
              <w:rPr>
                <w:sz w:val="8"/>
              </w:rPr>
            </w:pPr>
          </w:p>
          <w:p>
            <w:pPr>
              <w:pStyle w:val="TableParagraph"/>
              <w:spacing w:before="0"/>
              <w:ind w:left="12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3567" cy="347472"/>
                  <wp:effectExtent l="0" t="0" r="0" b="0"/>
                  <wp:docPr id="3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7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Forces in the human body</w:t>
            </w:r>
          </w:p>
          <w:p>
            <w:pPr>
              <w:pStyle w:val="TableParagraph"/>
              <w:spacing w:before="122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video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left="79" w:right="14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video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shows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how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understanding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forces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can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used to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diagnose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provide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solutions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medical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issues.</w:t>
            </w:r>
          </w:p>
        </w:tc>
        <w:tc>
          <w:tcPr>
            <w:tcW w:w="1134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</w:tbl>
    <w:p>
      <w:pPr>
        <w:pStyle w:val="BodyText"/>
        <w:spacing w:before="5"/>
      </w:pPr>
    </w:p>
    <w:p>
      <w:pPr>
        <w:spacing w:after="0"/>
        <w:sectPr>
          <w:footerReference w:type="default" r:id="rId5"/>
          <w:type w:val="continuous"/>
          <w:pgSz w:w="11910" w:h="16840"/>
          <w:pgMar w:footer="784" w:top="800" w:bottom="980" w:left="1020" w:right="1020"/>
          <w:pgNumType w:start="1"/>
        </w:sectPr>
      </w:pPr>
    </w:p>
    <w:p>
      <w:pPr>
        <w:spacing w:before="99"/>
        <w:ind w:left="113" w:right="0" w:firstLine="0"/>
        <w:jc w:val="left"/>
        <w:rPr>
          <w:sz w:val="26"/>
        </w:rPr>
      </w:pPr>
      <w:r>
        <w:rPr>
          <w:color w:val="231F20"/>
          <w:sz w:val="26"/>
        </w:rPr>
        <w:t>Purpose</w:t>
      </w:r>
    </w:p>
    <w:p>
      <w:pPr>
        <w:pStyle w:val="BodyText"/>
        <w:spacing w:line="249" w:lineRule="auto" w:before="106"/>
        <w:ind w:left="113" w:right="32"/>
      </w:pPr>
      <w:r>
        <w:rPr>
          <w:color w:val="231F20"/>
          <w:w w:val="110"/>
        </w:rPr>
        <w:t>This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resource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provides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students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opportunities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to </w:t>
      </w:r>
      <w:r>
        <w:rPr>
          <w:b/>
          <w:color w:val="231F20"/>
          <w:w w:val="110"/>
        </w:rPr>
        <w:t>Elaborate </w:t>
      </w:r>
      <w:r>
        <w:rPr>
          <w:color w:val="231F20"/>
          <w:w w:val="110"/>
        </w:rPr>
        <w:t>on their understandings of balanced and unbalanced forces, by applying their knowledge to new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contexts.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43"/>
      </w:pPr>
      <w:r>
        <w:rPr>
          <w:color w:val="231F20"/>
          <w:w w:val="110"/>
        </w:rPr>
        <w:t>Activity summary</w:t>
      </w:r>
    </w:p>
    <w:p>
      <w:pPr>
        <w:spacing w:before="99"/>
        <w:ind w:left="113" w:right="0" w:firstLine="0"/>
        <w:jc w:val="left"/>
        <w:rPr>
          <w:sz w:val="26"/>
        </w:rPr>
      </w:pPr>
      <w:r>
        <w:rPr/>
        <w:br w:type="column"/>
      </w:r>
      <w:r>
        <w:rPr>
          <w:color w:val="231F20"/>
          <w:w w:val="105"/>
          <w:sz w:val="26"/>
        </w:rPr>
        <w:t>Outcomes</w:t>
      </w:r>
    </w:p>
    <w:p>
      <w:pPr>
        <w:pStyle w:val="BodyText"/>
        <w:spacing w:before="106"/>
        <w:ind w:left="113"/>
      </w:pPr>
      <w:r>
        <w:rPr>
          <w:color w:val="231F20"/>
          <w:w w:val="105"/>
        </w:rPr>
        <w:t>Students: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122" w:after="0"/>
        <w:ind w:left="283" w:right="391" w:hanging="170"/>
        <w:jc w:val="left"/>
        <w:rPr>
          <w:sz w:val="18"/>
        </w:rPr>
      </w:pPr>
      <w:r>
        <w:rPr>
          <w:color w:val="231F20"/>
          <w:w w:val="110"/>
          <w:sz w:val="18"/>
        </w:rPr>
        <w:t>understand that multiple forces on an object can be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combined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into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single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force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that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has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same </w:t>
      </w:r>
      <w:r>
        <w:rPr>
          <w:color w:val="231F20"/>
          <w:spacing w:val="2"/>
          <w:w w:val="110"/>
          <w:sz w:val="18"/>
        </w:rPr>
        <w:t>effect;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9" w:after="0"/>
        <w:ind w:left="283" w:right="364" w:hanging="170"/>
        <w:jc w:val="left"/>
        <w:rPr>
          <w:sz w:val="18"/>
        </w:rPr>
      </w:pPr>
      <w:r>
        <w:rPr>
          <w:color w:val="231F20"/>
          <w:w w:val="110"/>
          <w:sz w:val="18"/>
        </w:rPr>
        <w:t>develop an understanding that forces can be used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protect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us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from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damaging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effects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large unbalanced forces;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9" w:after="0"/>
        <w:ind w:left="283" w:right="599" w:hanging="170"/>
        <w:jc w:val="left"/>
        <w:rPr>
          <w:sz w:val="18"/>
        </w:rPr>
      </w:pPr>
      <w:r>
        <w:rPr>
          <w:color w:val="231F20"/>
          <w:w w:val="110"/>
          <w:sz w:val="18"/>
        </w:rPr>
        <w:t>appreciate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regulations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about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wearing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seatbelts or safety helmets are based on scientific understandings of forces and</w:t>
      </w:r>
      <w:r>
        <w:rPr>
          <w:color w:val="231F20"/>
          <w:spacing w:val="-29"/>
          <w:w w:val="110"/>
          <w:sz w:val="18"/>
        </w:rPr>
        <w:t> </w:t>
      </w:r>
      <w:r>
        <w:rPr>
          <w:color w:val="231F20"/>
          <w:w w:val="110"/>
          <w:sz w:val="18"/>
        </w:rPr>
        <w:t>motion.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top="800" w:bottom="980" w:left="1020" w:right="1020"/>
          <w:cols w:num="2" w:equalWidth="0">
            <w:col w:w="4682" w:space="278"/>
            <w:col w:w="4910"/>
          </w:cols>
        </w:sectPr>
      </w:pPr>
    </w:p>
    <w:p>
      <w:pPr>
        <w:pStyle w:val="BodyText"/>
        <w:spacing w:before="5" w:after="1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6560059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540774</wp:posOffset>
            </wp:positionH>
            <wp:positionV relativeFrom="page">
              <wp:posOffset>9877043</wp:posOffset>
            </wp:positionV>
            <wp:extent cx="737702" cy="409102"/>
            <wp:effectExtent l="0" t="0" r="0" b="0"/>
            <wp:wrapNone/>
            <wp:docPr id="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702" cy="409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7"/>
        <w:gridCol w:w="3921"/>
      </w:tblGrid>
      <w:tr>
        <w:trPr>
          <w:trHeight w:val="295" w:hRule="atLeast"/>
        </w:trPr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ACTIVITY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POSSIBLE STRATEGY</w:t>
            </w:r>
          </w:p>
        </w:tc>
      </w:tr>
      <w:tr>
        <w:trPr>
          <w:trHeight w:val="892" w:hRule="atLeast"/>
        </w:trPr>
        <w:tc>
          <w:tcPr>
            <w:tcW w:w="570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Review students’ knowledge of forces and motion, including: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1" w:val="left" w:leader="none"/>
              </w:tabs>
              <w:spacing w:line="240" w:lineRule="auto" w:before="122" w:after="0"/>
              <w:ind w:left="250" w:right="0" w:hanging="170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balanced and unbalanced forces,</w:t>
            </w:r>
            <w:r>
              <w:rPr>
                <w:color w:val="231F20"/>
                <w:spacing w:val="-9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and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1" w:val="left" w:leader="none"/>
              </w:tabs>
              <w:spacing w:line="240" w:lineRule="auto" w:before="66" w:after="0"/>
              <w:ind w:left="250" w:right="0" w:hanging="170"/>
              <w:jc w:val="left"/>
              <w:rPr>
                <w:sz w:val="18"/>
              </w:rPr>
            </w:pPr>
            <w:r>
              <w:rPr>
                <w:color w:val="231F20"/>
                <w:spacing w:val="2"/>
                <w:w w:val="115"/>
                <w:sz w:val="18"/>
              </w:rPr>
              <w:t>effects </w:t>
            </w:r>
            <w:r>
              <w:rPr>
                <w:color w:val="231F20"/>
                <w:w w:val="115"/>
                <w:sz w:val="18"/>
              </w:rPr>
              <w:t>of forces on</w:t>
            </w:r>
            <w:r>
              <w:rPr>
                <w:color w:val="231F20"/>
                <w:spacing w:val="-4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motion.</w:t>
            </w:r>
          </w:p>
        </w:tc>
        <w:tc>
          <w:tcPr>
            <w:tcW w:w="3921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whole class discussion</w:t>
            </w:r>
          </w:p>
        </w:tc>
      </w:tr>
      <w:tr>
        <w:trPr>
          <w:trHeight w:val="938" w:hRule="atLeast"/>
        </w:trPr>
        <w:tc>
          <w:tcPr>
            <w:tcW w:w="5707" w:type="dxa"/>
          </w:tcPr>
          <w:p>
            <w:pPr>
              <w:pStyle w:val="TableParagraph"/>
              <w:spacing w:line="249" w:lineRule="auto"/>
              <w:ind w:right="8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watch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video,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Forces</w:t>
            </w:r>
            <w:r>
              <w:rPr>
                <w:i/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in</w:t>
            </w:r>
            <w:r>
              <w:rPr>
                <w:i/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the</w:t>
            </w:r>
            <w:r>
              <w:rPr>
                <w:i/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human</w:t>
            </w:r>
            <w:r>
              <w:rPr>
                <w:i/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body</w:t>
            </w:r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answer questions,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‘Information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teachers’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section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below.</w:t>
            </w:r>
          </w:p>
          <w:p>
            <w:pPr>
              <w:pStyle w:val="TableParagraph"/>
              <w:spacing w:line="249" w:lineRule="auto" w:before="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This may take the form of a research project or a class/group discussion.</w:t>
            </w:r>
          </w:p>
        </w:tc>
        <w:tc>
          <w:tcPr>
            <w:tcW w:w="3921" w:type="dxa"/>
          </w:tcPr>
          <w:p>
            <w:pPr>
              <w:pStyle w:val="TableParagraph"/>
              <w:spacing w:line="249" w:lineRule="auto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working individually, small groups or whole class</w:t>
            </w:r>
          </w:p>
        </w:tc>
      </w:tr>
      <w:tr>
        <w:trPr>
          <w:trHeight w:val="1540" w:hRule="atLeast"/>
        </w:trPr>
        <w:tc>
          <w:tcPr>
            <w:tcW w:w="570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Teacher allocates a follow-up task to each group: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1" w:val="left" w:leader="none"/>
              </w:tabs>
              <w:spacing w:line="249" w:lineRule="auto" w:before="122" w:after="0"/>
              <w:ind w:left="250" w:right="207" w:hanging="17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design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construct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capsule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protect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egg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2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fall; or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1" w:val="left" w:leader="none"/>
              </w:tabs>
              <w:spacing w:line="249" w:lineRule="auto" w:before="59" w:after="0"/>
              <w:ind w:left="250" w:right="524" w:hanging="17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plan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conduct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your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own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investigation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into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how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bicycle helmets,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car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seat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belts,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air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bags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or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baby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capsules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protect occupants in the event of a</w:t>
            </w:r>
            <w:r>
              <w:rPr>
                <w:color w:val="231F20"/>
                <w:spacing w:val="-4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collision.</w:t>
            </w:r>
          </w:p>
        </w:tc>
        <w:tc>
          <w:tcPr>
            <w:tcW w:w="392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small groups</w:t>
            </w:r>
          </w:p>
        </w:tc>
      </w:tr>
      <w:tr>
        <w:trPr>
          <w:trHeight w:val="1267" w:hRule="atLeast"/>
        </w:trPr>
        <w:tc>
          <w:tcPr>
            <w:tcW w:w="5707" w:type="dxa"/>
          </w:tcPr>
          <w:p>
            <w:pPr>
              <w:pStyle w:val="TableParagraph"/>
              <w:spacing w:line="249" w:lineRule="auto"/>
              <w:ind w:right="32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present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class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features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their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egg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capsule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 why it was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successful/unsuccessful.</w:t>
            </w:r>
          </w:p>
          <w:p>
            <w:pPr>
              <w:pStyle w:val="TableParagraph"/>
              <w:spacing w:line="249" w:lineRule="auto" w:before="115"/>
              <w:ind w:right="105"/>
              <w:rPr>
                <w:sz w:val="18"/>
              </w:rPr>
            </w:pPr>
            <w:r>
              <w:rPr>
                <w:color w:val="231F20"/>
                <w:spacing w:val="-3"/>
                <w:w w:val="110"/>
                <w:sz w:val="18"/>
              </w:rPr>
              <w:t>Or,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explain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class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how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bicycle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helmets,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car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seat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belts, </w:t>
            </w:r>
            <w:r>
              <w:rPr>
                <w:color w:val="231F20"/>
                <w:w w:val="110"/>
                <w:sz w:val="18"/>
              </w:rPr>
              <w:t>air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bags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or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baby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capsules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protect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occupants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from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effects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large forces in a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collision.</w:t>
            </w:r>
          </w:p>
        </w:tc>
        <w:tc>
          <w:tcPr>
            <w:tcW w:w="392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whole class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  <w:r>
        <w:rPr/>
        <w:pict>
          <v:group style="position:absolute;margin-left:105.850998pt;margin-top:11.50266pt;width:405.3pt;height:8.3pt;mso-position-horizontal-relative:page;mso-position-vertical-relative:paragraph;z-index:-952;mso-wrap-distance-left:0;mso-wrap-distance-right:0" coordorigin="2117,230" coordsize="8106,166">
            <v:rect style="position:absolute;left:9598;top:230;width:132;height:166" filled="true" fillcolor="#f15638" stroked="false">
              <v:fill type="solid"/>
            </v:rect>
            <v:rect style="position:absolute;left:9729;top:230;width:192;height:166" filled="true" fillcolor="#f36e3a" stroked="false">
              <v:fill type="solid"/>
            </v:rect>
            <v:rect style="position:absolute;left:9921;top:230;width:301;height:166" filled="true" fillcolor="#f99b1c" stroked="false">
              <v:fill type="solid"/>
            </v:rect>
            <v:rect style="position:absolute;left:9274;top:230;width:153;height:166" filled="true" fillcolor="#f15638" stroked="false">
              <v:fill type="solid"/>
            </v:rect>
            <v:rect style="position:absolute;left:9426;top:230;width:172;height:166" filled="true" fillcolor="#f99b1c" stroked="false">
              <v:fill type="solid"/>
            </v:rect>
            <v:rect style="position:absolute;left:9012;top:230;width:76;height:166" filled="true" fillcolor="#f15638" stroked="false">
              <v:fill type="solid"/>
            </v:rect>
            <v:rect style="position:absolute;left:8199;top:230;width:148;height:166" filled="true" fillcolor="#f15638" stroked="false">
              <v:fill type="solid"/>
            </v:rect>
            <v:rect style="position:absolute;left:7937;top:230;width:76;height:166" filled="true" fillcolor="#f15638" stroked="false">
              <v:fill type="solid"/>
            </v:rect>
            <v:rect style="position:absolute;left:7162;top:230;width:109;height:166" filled="true" fillcolor="#f15638" stroked="false">
              <v:fill type="solid"/>
            </v:rect>
            <v:rect style="position:absolute;left:6539;top:230;width:132;height:166" filled="true" fillcolor="#f15638" stroked="false">
              <v:fill type="solid"/>
            </v:rect>
            <v:rect style="position:absolute;left:6670;top:230;width:192;height:166" filled="true" fillcolor="#f36e3a" stroked="false">
              <v:fill type="solid"/>
            </v:rect>
            <v:rect style="position:absolute;left:6861;top:230;width:301;height:166" filled="true" fillcolor="#f99b1c" stroked="false">
              <v:fill type="solid"/>
            </v:rect>
            <v:rect style="position:absolute;left:6152;top:230;width:213;height:166" filled="true" fillcolor="#f15638" stroked="false">
              <v:fill type="solid"/>
            </v:rect>
            <v:rect style="position:absolute;left:6364;top:230;width:175;height:166" filled="true" fillcolor="#f99b1c" stroked="false">
              <v:fill type="solid"/>
            </v:rect>
            <v:rect style="position:absolute;left:5389;top:230;width:97;height:166" filled="true" fillcolor="#f15638" stroked="false">
              <v:fill type="solid"/>
            </v:rect>
            <v:rect style="position:absolute;left:5485;top:230;width:377;height:166" filled="true" fillcolor="#f99b1c" stroked="false">
              <v:fill type="solid"/>
            </v:rect>
            <v:rect style="position:absolute;left:5862;top:230;width:291;height:166" filled="true" fillcolor="#f36e3a" stroked="false">
              <v:fill type="solid"/>
            </v:rect>
            <v:rect style="position:absolute;left:4729;top:230;width:198;height:166" filled="true" fillcolor="#f15638" stroked="false">
              <v:fill type="solid"/>
            </v:rect>
            <v:rect style="position:absolute;left:4927;top:230;width:138;height:166" filled="true" fillcolor="#f99b1c" stroked="false">
              <v:fill type="solid"/>
            </v:rect>
            <v:rect style="position:absolute;left:4297;top:230;width:235;height:166" filled="true" fillcolor="#f15638" stroked="false">
              <v:fill type="solid"/>
            </v:rect>
            <v:rect style="position:absolute;left:4531;top:230;width:198;height:166" filled="true" fillcolor="#f99b1c" stroked="false">
              <v:fill type="solid"/>
            </v:rect>
            <v:rect style="position:absolute;left:5064;top:230;width:325;height:166" filled="true" fillcolor="#f36e3a" stroked="false">
              <v:fill type="solid"/>
            </v:rect>
            <v:rect style="position:absolute;left:7270;top:230;width:377;height:166" filled="true" fillcolor="#f99b1c" stroked="false">
              <v:fill type="solid"/>
            </v:rect>
            <v:rect style="position:absolute;left:7647;top:230;width:291;height:166" filled="true" fillcolor="#f36e3a" stroked="false">
              <v:fill type="solid"/>
            </v:rect>
            <v:rect style="position:absolute;left:8012;top:230;width:187;height:166" filled="true" fillcolor="#f99b1c" stroked="false">
              <v:fill type="solid"/>
            </v:rect>
            <v:rect style="position:absolute;left:3417;top:230;width:214;height:166" filled="true" fillcolor="#f15638" stroked="false">
              <v:fill type="solid"/>
            </v:rect>
            <v:rect style="position:absolute;left:2794;top:230;width:132;height:166" filled="true" fillcolor="#f15638" stroked="false">
              <v:fill type="solid"/>
            </v:rect>
            <v:rect style="position:absolute;left:2925;top:230;width:192;height:166" filled="true" fillcolor="#f36e3a" stroked="false">
              <v:fill type="solid"/>
            </v:rect>
            <v:rect style="position:absolute;left:3116;top:230;width:301;height:166" filled="true" fillcolor="#f99b1c" stroked="false">
              <v:fill type="solid"/>
            </v:rect>
            <v:rect style="position:absolute;left:2407;top:230;width:215;height:166" filled="true" fillcolor="#f15638" stroked="false">
              <v:fill type="solid"/>
            </v:rect>
            <v:rect style="position:absolute;left:2622;top:230;width:172;height:166" filled="true" fillcolor="#f99b1c" stroked="false">
              <v:fill type="solid"/>
            </v:rect>
            <v:rect style="position:absolute;left:2117;top:230;width:291;height:166" filled="true" fillcolor="#f36e3a" stroked="false">
              <v:fill type="solid"/>
            </v:rect>
            <v:rect style="position:absolute;left:3631;top:230;width:352;height:166" filled="true" fillcolor="#f99b1c" stroked="false">
              <v:fill type="solid"/>
            </v:rect>
            <v:rect style="position:absolute;left:3983;top:230;width:315;height:166" filled="true" fillcolor="#f36e3a" stroked="false">
              <v:fill type="solid"/>
            </v:rect>
            <v:rect style="position:absolute;left:8346;top:230;width:377;height:166" filled="true" fillcolor="#f99b1c" stroked="false">
              <v:fill type="solid"/>
            </v:rect>
            <v:rect style="position:absolute;left:8722;top:230;width:291;height:166" filled="true" fillcolor="#f36e3a" stroked="false">
              <v:fill type="solid"/>
            </v:rect>
            <v:rect style="position:absolute;left:9088;top:230;width:187;height:166" filled="true" fillcolor="#f99b1c" stroked="false">
              <v:fill type="solid"/>
            </v:rect>
            <w10:wrap type="topAndBottom"/>
          </v:group>
        </w:pict>
      </w:r>
    </w:p>
    <w:p>
      <w:pPr>
        <w:spacing w:after="0"/>
        <w:rPr>
          <w:sz w:val="16"/>
        </w:rPr>
        <w:sectPr>
          <w:type w:val="continuous"/>
          <w:pgSz w:w="11910" w:h="16840"/>
          <w:pgMar w:top="800" w:bottom="980" w:left="1020" w:right="1020"/>
        </w:sectPr>
      </w:pPr>
    </w:p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6560058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9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540773</wp:posOffset>
            </wp:positionH>
            <wp:positionV relativeFrom="page">
              <wp:posOffset>9973513</wp:posOffset>
            </wp:positionV>
            <wp:extent cx="648625" cy="312632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625" cy="312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 w:after="1"/>
        <w:rPr>
          <w:rFonts w:ascii="Times New Roman"/>
          <w:sz w:val="13"/>
        </w:rPr>
      </w:pPr>
    </w:p>
    <w:p>
      <w:pPr>
        <w:pStyle w:val="BodyText"/>
        <w:spacing w:line="165" w:lineRule="exact"/>
        <w:ind w:left="1097"/>
        <w:rPr>
          <w:rFonts w:ascii="Times New Roman"/>
          <w:sz w:val="16"/>
        </w:rPr>
      </w:pPr>
      <w:r>
        <w:rPr>
          <w:rFonts w:ascii="Times New Roman"/>
          <w:position w:val="-2"/>
          <w:sz w:val="16"/>
        </w:rPr>
        <w:pict>
          <v:group style="width:405.3pt;height:8.3pt;mso-position-horizontal-relative:char;mso-position-vertical-relative:line" coordorigin="0,0" coordsize="8106,166">
            <v:rect style="position:absolute;left:7481;top:0;width:132;height:166" filled="true" fillcolor="#f15638" stroked="false">
              <v:fill type="solid"/>
            </v:rect>
            <v:rect style="position:absolute;left:7612;top:0;width:192;height:166" filled="true" fillcolor="#f36e3a" stroked="false">
              <v:fill type="solid"/>
            </v:rect>
            <v:rect style="position:absolute;left:7804;top:0;width:301;height:166" filled="true" fillcolor="#f99b1c" stroked="false">
              <v:fill type="solid"/>
            </v:rect>
            <v:rect style="position:absolute;left:7157;top:0;width:153;height:166" filled="true" fillcolor="#f15638" stroked="false">
              <v:fill type="solid"/>
            </v:rect>
            <v:rect style="position:absolute;left:7309;top:0;width:172;height:166" filled="true" fillcolor="#f99b1c" stroked="false">
              <v:fill type="solid"/>
            </v:rect>
            <v:rect style="position:absolute;left:6895;top:0;width:76;height:166" filled="true" fillcolor="#f15638" stroked="false">
              <v:fill type="solid"/>
            </v:rect>
            <v:rect style="position:absolute;left:6082;top:0;width:148;height:166" filled="true" fillcolor="#f15638" stroked="false">
              <v:fill type="solid"/>
            </v:rect>
            <v:rect style="position:absolute;left:5820;top:0;width:76;height:166" filled="true" fillcolor="#f15638" stroked="false">
              <v:fill type="solid"/>
            </v:rect>
            <v:rect style="position:absolute;left:5045;top:0;width:109;height:166" filled="true" fillcolor="#f15638" stroked="false">
              <v:fill type="solid"/>
            </v:rect>
            <v:rect style="position:absolute;left:4421;top:0;width:132;height:166" filled="true" fillcolor="#f15638" stroked="false">
              <v:fill type="solid"/>
            </v:rect>
            <v:rect style="position:absolute;left:4553;top:0;width:192;height:166" filled="true" fillcolor="#f36e3a" stroked="false">
              <v:fill type="solid"/>
            </v:rect>
            <v:rect style="position:absolute;left:4744;top:0;width:301;height:166" filled="true" fillcolor="#f99b1c" stroked="false">
              <v:fill type="solid"/>
            </v:rect>
            <v:rect style="position:absolute;left:4035;top:0;width:213;height:166" filled="true" fillcolor="#f15638" stroked="false">
              <v:fill type="solid"/>
            </v:rect>
            <v:rect style="position:absolute;left:4247;top:0;width:175;height:166" filled="true" fillcolor="#f99b1c" stroked="false">
              <v:fill type="solid"/>
            </v:rect>
            <v:rect style="position:absolute;left:3272;top:0;width:97;height:166" filled="true" fillcolor="#f15638" stroked="false">
              <v:fill type="solid"/>
            </v:rect>
            <v:rect style="position:absolute;left:3368;top:0;width:377;height:166" filled="true" fillcolor="#f99b1c" stroked="false">
              <v:fill type="solid"/>
            </v:rect>
            <v:rect style="position:absolute;left:3744;top:0;width:291;height:166" filled="true" fillcolor="#f36e3a" stroked="false">
              <v:fill type="solid"/>
            </v:rect>
            <v:rect style="position:absolute;left:2612;top:0;width:198;height:166" filled="true" fillcolor="#f15638" stroked="false">
              <v:fill type="solid"/>
            </v:rect>
            <v:rect style="position:absolute;left:2810;top:0;width:138;height:166" filled="true" fillcolor="#f99b1c" stroked="false">
              <v:fill type="solid"/>
            </v:rect>
            <v:rect style="position:absolute;left:2180;top:0;width:235;height:166" filled="true" fillcolor="#f15638" stroked="false">
              <v:fill type="solid"/>
            </v:rect>
            <v:rect style="position:absolute;left:2414;top:0;width:198;height:166" filled="true" fillcolor="#f99b1c" stroked="false">
              <v:fill type="solid"/>
            </v:rect>
            <v:rect style="position:absolute;left:2947;top:0;width:325;height:166" filled="true" fillcolor="#f36e3a" stroked="false">
              <v:fill type="solid"/>
            </v:rect>
            <v:rect style="position:absolute;left:5153;top:0;width:377;height:166" filled="true" fillcolor="#f99b1c" stroked="false">
              <v:fill type="solid"/>
            </v:rect>
            <v:rect style="position:absolute;left:5530;top:0;width:291;height:166" filled="true" fillcolor="#f36e3a" stroked="false">
              <v:fill type="solid"/>
            </v:rect>
            <v:rect style="position:absolute;left:5895;top:0;width:187;height:166" filled="true" fillcolor="#f99b1c" stroked="false">
              <v:fill type="solid"/>
            </v:rect>
            <v:rect style="position:absolute;left:1300;top:0;width:214;height:166" filled="true" fillcolor="#f15638" stroked="false">
              <v:fill type="solid"/>
            </v:rect>
            <v:rect style="position:absolute;left:677;top:0;width:132;height:166" filled="true" fillcolor="#f15638" stroked="false">
              <v:fill type="solid"/>
            </v:rect>
            <v:rect style="position:absolute;left:808;top:0;width:192;height:166" filled="true" fillcolor="#f36e3a" stroked="false">
              <v:fill type="solid"/>
            </v:rect>
            <v:rect style="position:absolute;left:999;top:0;width:301;height:166" filled="true" fillcolor="#f99b1c" stroked="false">
              <v:fill type="solid"/>
            </v:rect>
            <v:rect style="position:absolute;left:290;top:0;width:215;height:166" filled="true" fillcolor="#f15638" stroked="false">
              <v:fill type="solid"/>
            </v:rect>
            <v:rect style="position:absolute;left:505;top:0;width:172;height:166" filled="true" fillcolor="#f99b1c" stroked="false">
              <v:fill type="solid"/>
            </v:rect>
            <v:rect style="position:absolute;left:0;top:0;width:291;height:166" filled="true" fillcolor="#f36e3a" stroked="false">
              <v:fill type="solid"/>
            </v:rect>
            <v:rect style="position:absolute;left:1514;top:0;width:352;height:166" filled="true" fillcolor="#f99b1c" stroked="false">
              <v:fill type="solid"/>
            </v:rect>
            <v:rect style="position:absolute;left:1866;top:0;width:315;height:166" filled="true" fillcolor="#f36e3a" stroked="false">
              <v:fill type="solid"/>
            </v:rect>
            <v:rect style="position:absolute;left:6229;top:0;width:377;height:166" filled="true" fillcolor="#f99b1c" stroked="false">
              <v:fill type="solid"/>
            </v:rect>
            <v:rect style="position:absolute;left:6605;top:0;width:291;height:166" filled="true" fillcolor="#f36e3a" stroked="false">
              <v:fill type="solid"/>
            </v:rect>
            <v:rect style="position:absolute;left:6971;top:0;width:187;height:166" filled="true" fillcolor="#f99b1c" stroked="false">
              <v:fill type="solid"/>
            </v:rect>
          </v:group>
        </w:pict>
      </w:r>
      <w:r>
        <w:rPr>
          <w:rFonts w:ascii="Times New Roman"/>
          <w:position w:val="-2"/>
          <w:sz w:val="16"/>
        </w:rPr>
      </w:r>
    </w:p>
    <w:p>
      <w:pPr>
        <w:spacing w:after="0" w:line="165" w:lineRule="exact"/>
        <w:rPr>
          <w:rFonts w:ascii="Times New Roman"/>
          <w:sz w:val="16"/>
        </w:rPr>
        <w:sectPr>
          <w:footerReference w:type="default" r:id="rId11"/>
          <w:pgSz w:w="11910" w:h="16840"/>
          <w:pgMar w:footer="784" w:header="0" w:top="1580" w:bottom="980" w:left="1020" w:right="1020"/>
          <w:pgNumType w:start="2"/>
        </w:sectPr>
      </w:pPr>
    </w:p>
    <w:p>
      <w:pPr>
        <w:pStyle w:val="BodyText"/>
        <w:spacing w:line="249" w:lineRule="auto" w:before="84"/>
        <w:ind w:left="113" w:right="200"/>
      </w:pPr>
      <w:r>
        <w:rPr>
          <w:color w:val="231F20"/>
          <w:w w:val="110"/>
        </w:rPr>
        <w:t>In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small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groups,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students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undertake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either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design exercise or an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investigation.</w:t>
      </w:r>
    </w:p>
    <w:p>
      <w:pPr>
        <w:pStyle w:val="Heading2"/>
      </w:pPr>
      <w:r>
        <w:rPr>
          <w:color w:val="231F20"/>
        </w:rPr>
        <w:t>Design exercise</w:t>
      </w:r>
    </w:p>
    <w:p>
      <w:pPr>
        <w:pStyle w:val="BodyText"/>
        <w:spacing w:line="249" w:lineRule="auto" w:before="123"/>
        <w:ind w:left="113" w:right="485"/>
      </w:pPr>
      <w:r>
        <w:rPr>
          <w:color w:val="231F20"/>
          <w:w w:val="110"/>
        </w:rPr>
        <w:t>Students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design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capsule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protect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an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egg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 2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metre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fall.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6"/>
          <w:w w:val="110"/>
        </w:rPr>
        <w:t>To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complete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2"/>
          <w:w w:val="110"/>
        </w:rPr>
        <w:t>task,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2"/>
          <w:w w:val="110"/>
        </w:rPr>
        <w:t>students: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115" w:after="0"/>
        <w:ind w:left="283" w:right="347" w:hanging="170"/>
        <w:jc w:val="left"/>
        <w:rPr>
          <w:sz w:val="18"/>
        </w:rPr>
      </w:pPr>
      <w:r>
        <w:rPr>
          <w:color w:val="231F20"/>
          <w:w w:val="105"/>
          <w:sz w:val="18"/>
        </w:rPr>
        <w:t>design and construct a capsule from commonly available materials, such </w:t>
      </w:r>
      <w:r>
        <w:rPr>
          <w:color w:val="231F20"/>
          <w:spacing w:val="3"/>
          <w:w w:val="105"/>
          <w:sz w:val="18"/>
        </w:rPr>
        <w:t>as: </w:t>
      </w:r>
      <w:r>
        <w:rPr>
          <w:color w:val="231F20"/>
          <w:w w:val="105"/>
          <w:sz w:val="18"/>
        </w:rPr>
        <w:t>paper, cardboard, bubble wrap, drinking straws, adhesive tape</w:t>
      </w:r>
      <w:r>
        <w:rPr>
          <w:color w:val="231F20"/>
          <w:spacing w:val="7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…;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9" w:after="0"/>
        <w:ind w:left="283" w:right="209" w:hanging="170"/>
        <w:jc w:val="left"/>
        <w:rPr>
          <w:sz w:val="18"/>
        </w:rPr>
      </w:pPr>
      <w:r>
        <w:rPr>
          <w:color w:val="231F20"/>
          <w:w w:val="110"/>
          <w:sz w:val="18"/>
        </w:rPr>
        <w:t>test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modify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their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capsule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design,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as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required, to ensure it meets its</w:t>
      </w:r>
      <w:r>
        <w:rPr>
          <w:color w:val="231F20"/>
          <w:spacing w:val="-34"/>
          <w:w w:val="110"/>
          <w:sz w:val="18"/>
        </w:rPr>
        <w:t> </w:t>
      </w:r>
      <w:r>
        <w:rPr>
          <w:color w:val="231F20"/>
          <w:w w:val="110"/>
          <w:sz w:val="18"/>
        </w:rPr>
        <w:t>purpose;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93" w:hanging="170"/>
        <w:jc w:val="left"/>
        <w:rPr>
          <w:sz w:val="18"/>
        </w:rPr>
      </w:pPr>
      <w:r>
        <w:rPr>
          <w:color w:val="231F20"/>
          <w:w w:val="110"/>
          <w:sz w:val="18"/>
        </w:rPr>
        <w:t>demonstrate</w:t>
      </w:r>
      <w:r>
        <w:rPr>
          <w:color w:val="231F20"/>
          <w:spacing w:val="-32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32"/>
          <w:w w:val="110"/>
          <w:sz w:val="18"/>
        </w:rPr>
        <w:t> </w:t>
      </w:r>
      <w:r>
        <w:rPr>
          <w:color w:val="231F20"/>
          <w:w w:val="110"/>
          <w:sz w:val="18"/>
        </w:rPr>
        <w:t>class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success</w:t>
      </w:r>
      <w:r>
        <w:rPr>
          <w:color w:val="231F20"/>
          <w:spacing w:val="-32"/>
          <w:w w:val="110"/>
          <w:sz w:val="18"/>
        </w:rPr>
        <w:t> </w:t>
      </w:r>
      <w:r>
        <w:rPr>
          <w:color w:val="231F20"/>
          <w:w w:val="110"/>
          <w:sz w:val="18"/>
        </w:rPr>
        <w:t>(or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otherwise) of their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design;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38" w:hanging="170"/>
        <w:jc w:val="left"/>
        <w:rPr>
          <w:sz w:val="18"/>
        </w:rPr>
      </w:pPr>
      <w:r>
        <w:rPr>
          <w:color w:val="231F20"/>
          <w:w w:val="110"/>
          <w:sz w:val="18"/>
        </w:rPr>
        <w:t>describe</w:t>
      </w:r>
      <w:r>
        <w:rPr>
          <w:color w:val="231F20"/>
          <w:spacing w:val="-32"/>
          <w:w w:val="110"/>
          <w:sz w:val="18"/>
        </w:rPr>
        <w:t> </w:t>
      </w:r>
      <w:r>
        <w:rPr>
          <w:color w:val="231F20"/>
          <w:w w:val="110"/>
          <w:sz w:val="18"/>
        </w:rPr>
        <w:t>(verbally,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orally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or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visually)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design</w:t>
      </w:r>
      <w:r>
        <w:rPr>
          <w:color w:val="231F20"/>
          <w:spacing w:val="-32"/>
          <w:w w:val="110"/>
          <w:sz w:val="18"/>
        </w:rPr>
        <w:t> </w:t>
      </w:r>
      <w:r>
        <w:rPr>
          <w:color w:val="231F20"/>
          <w:w w:val="110"/>
          <w:sz w:val="18"/>
        </w:rPr>
        <w:t>features of their capsule;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316" w:hanging="170"/>
        <w:jc w:val="left"/>
        <w:rPr>
          <w:sz w:val="18"/>
        </w:rPr>
      </w:pPr>
      <w:r>
        <w:rPr>
          <w:color w:val="231F20"/>
          <w:w w:val="110"/>
          <w:sz w:val="18"/>
        </w:rPr>
        <w:t>apply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their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knowledge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forces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evaluate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and explain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effectiveness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their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design.</w:t>
      </w:r>
    </w:p>
    <w:p>
      <w:pPr>
        <w:pStyle w:val="BodyText"/>
        <w:rPr>
          <w:sz w:val="20"/>
        </w:rPr>
      </w:pPr>
    </w:p>
    <w:p>
      <w:pPr>
        <w:pStyle w:val="Heading2"/>
        <w:spacing w:before="158"/>
      </w:pPr>
      <w:r>
        <w:rPr>
          <w:color w:val="231F20"/>
        </w:rPr>
        <w:t>Investigation</w:t>
      </w:r>
    </w:p>
    <w:p>
      <w:pPr>
        <w:pStyle w:val="BodyText"/>
        <w:spacing w:line="249" w:lineRule="auto" w:before="122"/>
        <w:ind w:left="113" w:right="169"/>
      </w:pPr>
      <w:r>
        <w:rPr>
          <w:color w:val="231F20"/>
          <w:w w:val="110"/>
        </w:rPr>
        <w:t>Students plan and conduct an investigation into how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bicycle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helmets,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car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seat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2"/>
          <w:w w:val="110"/>
        </w:rPr>
        <w:t>belts,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air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bags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baby capsules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protect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people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from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2"/>
          <w:w w:val="110"/>
        </w:rPr>
        <w:t>effects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large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forces in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collision.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6"/>
          <w:w w:val="110"/>
        </w:rPr>
        <w:t>To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complete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2"/>
          <w:w w:val="110"/>
        </w:rPr>
        <w:t>task,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2"/>
          <w:w w:val="110"/>
        </w:rPr>
        <w:t>students: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116" w:after="0"/>
        <w:ind w:left="283" w:right="63" w:hanging="170"/>
        <w:jc w:val="left"/>
        <w:rPr>
          <w:sz w:val="18"/>
        </w:rPr>
      </w:pPr>
      <w:r>
        <w:rPr>
          <w:color w:val="231F20"/>
          <w:spacing w:val="2"/>
          <w:w w:val="110"/>
          <w:sz w:val="18"/>
        </w:rPr>
        <w:t>select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one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30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above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safety</w:t>
      </w:r>
      <w:r>
        <w:rPr>
          <w:color w:val="231F20"/>
          <w:spacing w:val="-30"/>
          <w:w w:val="110"/>
          <w:sz w:val="18"/>
        </w:rPr>
        <w:t> </w:t>
      </w:r>
      <w:r>
        <w:rPr>
          <w:color w:val="231F20"/>
          <w:w w:val="110"/>
          <w:sz w:val="18"/>
        </w:rPr>
        <w:t>devices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research how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it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protects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users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from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effects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large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forces;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9" w:after="0"/>
        <w:ind w:left="283" w:right="140" w:hanging="170"/>
        <w:jc w:val="left"/>
        <w:rPr>
          <w:sz w:val="18"/>
        </w:rPr>
      </w:pPr>
      <w:r>
        <w:rPr>
          <w:color w:val="231F20"/>
          <w:w w:val="110"/>
          <w:sz w:val="18"/>
        </w:rPr>
        <w:t>explain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(verbally,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orally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or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visually)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how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device minimises force on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spacing w:val="3"/>
          <w:w w:val="110"/>
          <w:sz w:val="18"/>
        </w:rPr>
        <w:t>users;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81" w:hanging="170"/>
        <w:jc w:val="both"/>
        <w:rPr>
          <w:sz w:val="18"/>
        </w:rPr>
      </w:pPr>
      <w:r>
        <w:rPr>
          <w:color w:val="231F20"/>
          <w:w w:val="110"/>
          <w:sz w:val="18"/>
        </w:rPr>
        <w:t>design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construct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model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safety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device, from</w:t>
      </w:r>
      <w:r>
        <w:rPr>
          <w:color w:val="231F20"/>
          <w:spacing w:val="-34"/>
          <w:w w:val="110"/>
          <w:sz w:val="18"/>
        </w:rPr>
        <w:t> </w:t>
      </w:r>
      <w:r>
        <w:rPr>
          <w:color w:val="231F20"/>
          <w:w w:val="110"/>
          <w:sz w:val="18"/>
        </w:rPr>
        <w:t>commonly</w:t>
      </w:r>
      <w:r>
        <w:rPr>
          <w:color w:val="231F20"/>
          <w:spacing w:val="-34"/>
          <w:w w:val="110"/>
          <w:sz w:val="18"/>
        </w:rPr>
        <w:t> </w:t>
      </w:r>
      <w:r>
        <w:rPr>
          <w:color w:val="231F20"/>
          <w:w w:val="110"/>
          <w:sz w:val="18"/>
        </w:rPr>
        <w:t>available</w:t>
      </w:r>
      <w:r>
        <w:rPr>
          <w:color w:val="231F20"/>
          <w:spacing w:val="-34"/>
          <w:w w:val="110"/>
          <w:sz w:val="18"/>
        </w:rPr>
        <w:t> </w:t>
      </w:r>
      <w:r>
        <w:rPr>
          <w:color w:val="231F20"/>
          <w:w w:val="110"/>
          <w:sz w:val="18"/>
        </w:rPr>
        <w:t>materials,</w:t>
      </w:r>
      <w:r>
        <w:rPr>
          <w:color w:val="231F20"/>
          <w:spacing w:val="-34"/>
          <w:w w:val="110"/>
          <w:sz w:val="18"/>
        </w:rPr>
        <w:t> </w:t>
      </w:r>
      <w:r>
        <w:rPr>
          <w:color w:val="231F20"/>
          <w:w w:val="110"/>
          <w:sz w:val="18"/>
        </w:rPr>
        <w:t>such</w:t>
      </w:r>
      <w:r>
        <w:rPr>
          <w:color w:val="231F20"/>
          <w:spacing w:val="-34"/>
          <w:w w:val="110"/>
          <w:sz w:val="18"/>
        </w:rPr>
        <w:t> </w:t>
      </w:r>
      <w:r>
        <w:rPr>
          <w:color w:val="231F20"/>
          <w:spacing w:val="3"/>
          <w:w w:val="110"/>
          <w:sz w:val="18"/>
        </w:rPr>
        <w:t>as:</w:t>
      </w:r>
      <w:r>
        <w:rPr>
          <w:color w:val="231F20"/>
          <w:spacing w:val="-34"/>
          <w:w w:val="110"/>
          <w:sz w:val="18"/>
        </w:rPr>
        <w:t> </w:t>
      </w:r>
      <w:r>
        <w:rPr>
          <w:color w:val="231F20"/>
          <w:w w:val="110"/>
          <w:sz w:val="18"/>
        </w:rPr>
        <w:t>paper, cardboard,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bubble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wrap,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drinking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straws,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adhesive tape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spacing w:val="3"/>
          <w:w w:val="110"/>
          <w:sz w:val="18"/>
        </w:rPr>
        <w:t>…;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9" w:after="0"/>
        <w:ind w:left="283" w:right="159" w:hanging="170"/>
        <w:jc w:val="left"/>
        <w:rPr>
          <w:sz w:val="18"/>
        </w:rPr>
      </w:pPr>
      <w:r>
        <w:rPr>
          <w:color w:val="231F20"/>
          <w:w w:val="110"/>
          <w:sz w:val="18"/>
        </w:rPr>
        <w:t>plan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conduct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an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investigation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their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design; and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59" w:after="0"/>
        <w:ind w:left="283" w:right="0" w:hanging="170"/>
        <w:jc w:val="left"/>
        <w:rPr>
          <w:sz w:val="18"/>
        </w:rPr>
      </w:pPr>
      <w:r>
        <w:rPr>
          <w:color w:val="231F20"/>
          <w:w w:val="115"/>
          <w:sz w:val="18"/>
        </w:rPr>
        <w:t>evaluate</w:t>
      </w:r>
      <w:r>
        <w:rPr>
          <w:color w:val="231F20"/>
          <w:spacing w:val="-18"/>
          <w:w w:val="115"/>
          <w:sz w:val="18"/>
        </w:rPr>
        <w:t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18"/>
          <w:w w:val="115"/>
          <w:sz w:val="18"/>
        </w:rPr>
        <w:t> </w:t>
      </w:r>
      <w:r>
        <w:rPr>
          <w:color w:val="231F20"/>
          <w:w w:val="115"/>
          <w:sz w:val="18"/>
        </w:rPr>
        <w:t>effectiveness</w:t>
      </w:r>
      <w:r>
        <w:rPr>
          <w:color w:val="231F20"/>
          <w:spacing w:val="-18"/>
          <w:w w:val="115"/>
          <w:sz w:val="18"/>
        </w:rPr>
        <w:t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17"/>
          <w:w w:val="115"/>
          <w:sz w:val="18"/>
        </w:rPr>
        <w:t> </w:t>
      </w:r>
      <w:r>
        <w:rPr>
          <w:color w:val="231F20"/>
          <w:w w:val="115"/>
          <w:sz w:val="18"/>
        </w:rPr>
        <w:t>their</w:t>
      </w:r>
      <w:r>
        <w:rPr>
          <w:color w:val="231F20"/>
          <w:spacing w:val="-18"/>
          <w:w w:val="115"/>
          <w:sz w:val="18"/>
        </w:rPr>
        <w:t> </w:t>
      </w:r>
      <w:r>
        <w:rPr>
          <w:color w:val="231F20"/>
          <w:w w:val="115"/>
          <w:sz w:val="18"/>
        </w:rPr>
        <w:t>design.</w:t>
      </w:r>
    </w:p>
    <w:p>
      <w:pPr>
        <w:pStyle w:val="BodyText"/>
        <w:spacing w:before="4"/>
        <w:rPr>
          <w:sz w:val="17"/>
        </w:rPr>
      </w:pPr>
    </w:p>
    <w:p>
      <w:pPr>
        <w:pStyle w:val="Heading1"/>
      </w:pPr>
      <w:r>
        <w:rPr>
          <w:color w:val="231F20"/>
          <w:w w:val="105"/>
        </w:rPr>
        <w:t>Technical requirements</w:t>
      </w:r>
    </w:p>
    <w:p>
      <w:pPr>
        <w:pStyle w:val="BodyText"/>
        <w:spacing w:line="249" w:lineRule="auto" w:before="106"/>
        <w:ind w:left="113" w:right="169"/>
      </w:pPr>
      <w:r>
        <w:rPr>
          <w:color w:val="231F20"/>
          <w:w w:val="105"/>
        </w:rPr>
        <w:t>The teachers guide requires Adobe Reader (version 5 or later), which is a free download from </w:t>
      </w:r>
      <w:hyperlink r:id="rId14">
        <w:r>
          <w:rPr>
            <w:color w:val="231F20"/>
            <w:w w:val="105"/>
          </w:rPr>
          <w:t>www.</w:t>
        </w:r>
      </w:hyperlink>
      <w:r>
        <w:rPr>
          <w:color w:val="231F20"/>
          <w:w w:val="105"/>
        </w:rPr>
        <w:t> adobe.com.</w:t>
      </w:r>
    </w:p>
    <w:p>
      <w:pPr>
        <w:pStyle w:val="BodyText"/>
        <w:spacing w:line="249" w:lineRule="auto" w:before="115"/>
        <w:ind w:left="113" w:right="74"/>
      </w:pPr>
      <w:r>
        <w:rPr>
          <w:color w:val="231F20"/>
          <w:w w:val="105"/>
        </w:rPr>
        <w:t>QuickTime version 7 or later is required to view the video. This is a free download from </w:t>
      </w:r>
      <w:hyperlink r:id="rId15">
        <w:r>
          <w:rPr>
            <w:color w:val="231F20"/>
            <w:spacing w:val="2"/>
            <w:w w:val="105"/>
          </w:rPr>
          <w:t>www.apple.com/</w:t>
        </w:r>
      </w:hyperlink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quicktime. A high quality MP4 version with subtitles  is available on </w:t>
      </w:r>
      <w:r>
        <w:rPr>
          <w:color w:val="231F20"/>
          <w:spacing w:val="2"/>
          <w:w w:val="105"/>
        </w:rPr>
        <w:t>CD-ROM </w:t>
      </w:r>
      <w:r>
        <w:rPr>
          <w:color w:val="231F20"/>
          <w:w w:val="105"/>
        </w:rPr>
        <w:t>or download from the SPICE website.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>
          <w:color w:val="231F20"/>
          <w:w w:val="110"/>
        </w:rPr>
        <w:t>Acknowledgements</w:t>
      </w:r>
    </w:p>
    <w:p>
      <w:pPr>
        <w:pStyle w:val="BodyText"/>
        <w:spacing w:line="249" w:lineRule="auto" w:before="106"/>
        <w:ind w:left="113" w:right="188"/>
      </w:pPr>
      <w:r>
        <w:rPr>
          <w:color w:val="231F20"/>
          <w:w w:val="105"/>
        </w:rPr>
        <w:t>Thanks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Associate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Professor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Jacquie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Alderson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and Siobhán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Reid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(School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2"/>
          <w:w w:val="105"/>
        </w:rPr>
        <w:t>Sport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Science,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Exercise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and </w:t>
      </w:r>
      <w:r>
        <w:rPr>
          <w:color w:val="231F20"/>
          <w:w w:val="110"/>
        </w:rPr>
        <w:t>Health, The University of Western Australia) and Noula Gibson (physiotherapist, Princess Margaret </w:t>
      </w:r>
      <w:r>
        <w:rPr>
          <w:color w:val="231F20"/>
          <w:spacing w:val="2"/>
          <w:w w:val="110"/>
        </w:rPr>
        <w:t>Hospital).</w:t>
      </w:r>
    </w:p>
    <w:p>
      <w:pPr>
        <w:pStyle w:val="BodyText"/>
        <w:spacing w:line="249" w:lineRule="auto" w:before="117"/>
        <w:ind w:left="113" w:right="158"/>
      </w:pPr>
      <w:r>
        <w:rPr>
          <w:color w:val="231F20"/>
          <w:w w:val="110"/>
        </w:rPr>
        <w:t>Designed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developed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Centre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Learning Technology,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Australia.</w:t>
      </w:r>
    </w:p>
    <w:p>
      <w:pPr>
        <w:pStyle w:val="BodyText"/>
        <w:spacing w:line="249" w:lineRule="auto" w:before="1"/>
        <w:ind w:left="113" w:right="200"/>
      </w:pPr>
      <w:r>
        <w:rPr>
          <w:color w:val="231F20"/>
          <w:w w:val="105"/>
        </w:rPr>
        <w:t>Production team: Graham Baker, Jan Dook, Alwyn Evans, Jenny Gull, Paul Ricketts and Michael Wheatley, with thanks to Pauline Charman, Roger Dickinson, Bob Fitzpatrick and Wendy Sanderson.</w:t>
      </w:r>
    </w:p>
    <w:p>
      <w:pPr>
        <w:pStyle w:val="Heading1"/>
        <w:spacing w:before="71"/>
      </w:pPr>
      <w:r>
        <w:rPr/>
        <w:br w:type="column"/>
      </w:r>
      <w:r>
        <w:rPr>
          <w:color w:val="231F20"/>
          <w:w w:val="105"/>
        </w:rPr>
        <w:t>SPICE resources and copyright</w:t>
      </w:r>
    </w:p>
    <w:p>
      <w:pPr>
        <w:pStyle w:val="BodyText"/>
        <w:spacing w:line="249" w:lineRule="auto" w:before="105"/>
        <w:ind w:left="113" w:right="219"/>
      </w:pPr>
      <w:r>
        <w:rPr>
          <w:color w:val="231F20"/>
          <w:w w:val="105"/>
        </w:rPr>
        <w:t>All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SPICE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resources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available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Centre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for Learning Technology at The University of Western Australia (“UWA”). Selected SPICE resources are available through the websites of Australian State and Territory Education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Authorities.</w:t>
      </w:r>
    </w:p>
    <w:p>
      <w:pPr>
        <w:pStyle w:val="BodyText"/>
        <w:spacing w:line="249" w:lineRule="auto" w:before="117"/>
        <w:ind w:left="113"/>
      </w:pPr>
      <w:r>
        <w:rPr>
          <w:color w:val="231F20"/>
          <w:w w:val="105"/>
        </w:rPr>
        <w:t>Copyright of SPICE Resources belongs to The University of Western Australia unless otherwise indicated.</w:t>
      </w:r>
    </w:p>
    <w:p>
      <w:pPr>
        <w:pStyle w:val="BodyText"/>
        <w:spacing w:line="249" w:lineRule="auto" w:before="116"/>
        <w:ind w:left="113" w:right="165"/>
      </w:pPr>
      <w:r>
        <w:rPr>
          <w:color w:val="231F20"/>
          <w:w w:val="110"/>
        </w:rPr>
        <w:t>Teachers and students at Australian and New Zealand schools are granted permission to reproduce, edit, recompile and include in derivative works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resources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subject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conditions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detailed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at spice.wa.edu.au/usage.</w:t>
      </w:r>
    </w:p>
    <w:p>
      <w:pPr>
        <w:pStyle w:val="BodyText"/>
        <w:spacing w:line="249" w:lineRule="auto" w:before="117"/>
        <w:ind w:left="113"/>
      </w:pPr>
      <w:r>
        <w:rPr>
          <w:color w:val="231F20"/>
          <w:w w:val="105"/>
        </w:rPr>
        <w:t>All questions involving copyright and use should be directed to SPICE at UWA.</w:t>
      </w:r>
    </w:p>
    <w:p>
      <w:pPr>
        <w:pStyle w:val="BodyText"/>
        <w:spacing w:line="249" w:lineRule="auto" w:before="115"/>
        <w:ind w:left="113" w:right="2402"/>
      </w:pPr>
      <w:r>
        <w:rPr>
          <w:color w:val="231F20"/>
        </w:rPr>
        <w:t>Web: spice.wa.edu.au Email: </w:t>
      </w:r>
      <w:hyperlink r:id="rId16">
        <w:r>
          <w:rPr>
            <w:color w:val="231F20"/>
          </w:rPr>
          <w:t>spice@uwa.edu.au</w:t>
        </w:r>
      </w:hyperlink>
      <w:r>
        <w:rPr>
          <w:color w:val="231F20"/>
        </w:rPr>
        <w:t> Phone: (08) 6488 3917</w:t>
      </w:r>
    </w:p>
    <w:p>
      <w:pPr>
        <w:pStyle w:val="BodyText"/>
        <w:spacing w:line="249" w:lineRule="auto" w:before="115"/>
        <w:ind w:left="113" w:right="1297"/>
      </w:pPr>
      <w:r>
        <w:rPr>
          <w:color w:val="231F20"/>
          <w:w w:val="110"/>
        </w:rPr>
        <w:t>Centre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Learning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Technology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(M016) The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Australia</w:t>
      </w:r>
    </w:p>
    <w:p>
      <w:pPr>
        <w:pStyle w:val="BodyText"/>
        <w:spacing w:before="2"/>
        <w:ind w:left="113"/>
      </w:pPr>
      <w:r>
        <w:rPr>
          <w:color w:val="231F20"/>
          <w:w w:val="110"/>
        </w:rPr>
        <w:t>35 Stirling Highway</w:t>
      </w:r>
    </w:p>
    <w:p>
      <w:pPr>
        <w:pStyle w:val="BodyText"/>
        <w:spacing w:before="9"/>
        <w:ind w:left="113"/>
      </w:pPr>
      <w:r>
        <w:rPr>
          <w:color w:val="231F20"/>
          <w:w w:val="105"/>
        </w:rPr>
        <w:t>Crawley WA 6009</w:t>
      </w:r>
    </w:p>
    <w:p>
      <w:pPr>
        <w:spacing w:after="0"/>
        <w:sectPr>
          <w:footerReference w:type="default" r:id="rId13"/>
          <w:pgSz w:w="11910" w:h="16840"/>
          <w:pgMar w:footer="1084" w:header="0" w:top="720" w:bottom="1280" w:left="1020" w:right="1020"/>
          <w:pgNumType w:start="3"/>
          <w:cols w:num="2" w:equalWidth="0">
            <w:col w:w="4690" w:space="413"/>
            <w:col w:w="4767"/>
          </w:cols>
        </w:sectPr>
      </w:pPr>
    </w:p>
    <w:p>
      <w:pPr>
        <w:pStyle w:val="Heading1"/>
        <w:spacing w:before="71"/>
      </w:pPr>
      <w:r>
        <w:rPr>
          <w:color w:val="231F20"/>
        </w:rPr>
        <w:t>Associated SPICE resources</w:t>
      </w:r>
    </w:p>
    <w:p>
      <w:pPr>
        <w:spacing w:line="249" w:lineRule="auto" w:before="105"/>
        <w:ind w:left="113" w:right="5102" w:firstLine="0"/>
        <w:jc w:val="left"/>
        <w:rPr>
          <w:sz w:val="18"/>
        </w:rPr>
      </w:pPr>
      <w:r>
        <w:rPr>
          <w:i/>
          <w:color w:val="231F20"/>
          <w:w w:val="105"/>
          <w:sz w:val="18"/>
        </w:rPr>
        <w:t>Forces 4: Forces in the human body </w:t>
      </w:r>
      <w:r>
        <w:rPr>
          <w:color w:val="231F20"/>
          <w:w w:val="105"/>
          <w:sz w:val="18"/>
        </w:rPr>
        <w:t>may be used in conjunction with related SPICE resources to address the broader topic of forces and motion.</w:t>
      </w: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40"/>
        <w:gridCol w:w="1874"/>
      </w:tblGrid>
      <w:tr>
        <w:trPr>
          <w:trHeight w:val="295" w:hRule="atLeast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LEARNING PURPOSE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Forces (overview)</w:t>
            </w:r>
          </w:p>
          <w:p>
            <w:pPr>
              <w:pStyle w:val="TableParagraph"/>
              <w:spacing w:line="249" w:lineRule="auto" w:before="12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This</w:t>
            </w:r>
            <w:r>
              <w:rPr>
                <w:color w:val="231F20"/>
                <w:spacing w:val="-8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learning</w:t>
            </w:r>
            <w:r>
              <w:rPr>
                <w:color w:val="231F20"/>
                <w:spacing w:val="-7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pathway</w:t>
            </w:r>
            <w:r>
              <w:rPr>
                <w:color w:val="231F20"/>
                <w:spacing w:val="-7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shows</w:t>
            </w:r>
            <w:r>
              <w:rPr>
                <w:color w:val="231F20"/>
                <w:spacing w:val="-8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how</w:t>
            </w:r>
            <w:r>
              <w:rPr>
                <w:color w:val="231F20"/>
                <w:spacing w:val="-7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a</w:t>
            </w:r>
            <w:r>
              <w:rPr>
                <w:color w:val="231F20"/>
                <w:spacing w:val="-7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number</w:t>
            </w:r>
            <w:r>
              <w:rPr>
                <w:color w:val="231F20"/>
                <w:spacing w:val="-8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of</w:t>
            </w:r>
            <w:r>
              <w:rPr>
                <w:color w:val="231F20"/>
                <w:spacing w:val="-7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SPICE</w:t>
            </w:r>
            <w:r>
              <w:rPr>
                <w:color w:val="231F20"/>
                <w:spacing w:val="-7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resources</w:t>
            </w:r>
            <w:r>
              <w:rPr>
                <w:color w:val="231F20"/>
                <w:spacing w:val="-7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can</w:t>
            </w:r>
            <w:r>
              <w:rPr>
                <w:color w:val="231F20"/>
                <w:spacing w:val="-8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be</w:t>
            </w:r>
            <w:r>
              <w:rPr>
                <w:color w:val="231F20"/>
                <w:spacing w:val="-7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used</w:t>
            </w:r>
            <w:r>
              <w:rPr>
                <w:color w:val="231F20"/>
                <w:spacing w:val="-7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to</w:t>
            </w:r>
            <w:r>
              <w:rPr>
                <w:color w:val="231F20"/>
                <w:spacing w:val="-8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teach concepts of balanced forces, unbalanced forces and</w:t>
            </w:r>
            <w:r>
              <w:rPr>
                <w:color w:val="231F20"/>
                <w:spacing w:val="-11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motion.</w:t>
            </w:r>
          </w:p>
        </w:tc>
        <w:tc>
          <w:tcPr>
            <w:tcW w:w="187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Forces 1: Introduction to force</w:t>
            </w:r>
          </w:p>
          <w:p>
            <w:pPr>
              <w:pStyle w:val="TableParagraph"/>
              <w:spacing w:line="249" w:lineRule="auto" w:before="122"/>
              <w:ind w:right="19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video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stimulates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students’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interest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learning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about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forces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motion,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elicits prior knowledge and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misconceptions.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Engage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Forces 2: Investigating forces</w:t>
            </w:r>
          </w:p>
          <w:p>
            <w:pPr>
              <w:pStyle w:val="TableParagraph"/>
              <w:spacing w:line="249" w:lineRule="auto" w:before="122"/>
              <w:ind w:right="1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Practical</w:t>
            </w:r>
            <w:r>
              <w:rPr>
                <w:color w:val="231F20"/>
                <w:spacing w:val="-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activities</w:t>
            </w:r>
            <w:r>
              <w:rPr>
                <w:color w:val="231F20"/>
                <w:spacing w:val="-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provide</w:t>
            </w:r>
            <w:r>
              <w:rPr>
                <w:color w:val="231F20"/>
                <w:spacing w:val="-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opportunities</w:t>
            </w:r>
            <w:r>
              <w:rPr>
                <w:color w:val="231F20"/>
                <w:spacing w:val="-3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for</w:t>
            </w:r>
            <w:r>
              <w:rPr>
                <w:color w:val="231F20"/>
                <w:spacing w:val="-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students</w:t>
            </w:r>
            <w:r>
              <w:rPr>
                <w:color w:val="231F20"/>
                <w:spacing w:val="-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to</w:t>
            </w:r>
            <w:r>
              <w:rPr>
                <w:color w:val="231F20"/>
                <w:spacing w:val="-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explore</w:t>
            </w:r>
            <w:r>
              <w:rPr>
                <w:color w:val="231F20"/>
                <w:spacing w:val="-38"/>
                <w:w w:val="115"/>
                <w:sz w:val="18"/>
              </w:rPr>
              <w:t> </w:t>
            </w:r>
            <w:r>
              <w:rPr>
                <w:color w:val="231F20"/>
                <w:spacing w:val="2"/>
                <w:w w:val="115"/>
                <w:sz w:val="18"/>
              </w:rPr>
              <w:t>effects</w:t>
            </w:r>
            <w:r>
              <w:rPr>
                <w:color w:val="231F20"/>
                <w:spacing w:val="-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of</w:t>
            </w:r>
            <w:r>
              <w:rPr>
                <w:color w:val="231F20"/>
                <w:spacing w:val="-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forces</w:t>
            </w:r>
            <w:r>
              <w:rPr>
                <w:color w:val="231F20"/>
                <w:spacing w:val="-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on</w:t>
            </w:r>
            <w:r>
              <w:rPr>
                <w:color w:val="231F20"/>
                <w:spacing w:val="-3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the motion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of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spacing w:val="2"/>
                <w:w w:val="115"/>
                <w:sz w:val="18"/>
              </w:rPr>
              <w:t>objects,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including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those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falling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in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Earth’s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gravity.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Explore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Forces 3: Balanced and unbalanced forces</w:t>
            </w:r>
          </w:p>
          <w:p>
            <w:pPr>
              <w:pStyle w:val="TableParagraph"/>
              <w:spacing w:line="249" w:lineRule="auto" w:before="122"/>
              <w:ind w:right="19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interactive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learning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object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enables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explain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predict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effects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 balanced and unbalanced forces on</w:t>
            </w:r>
            <w:r>
              <w:rPr>
                <w:color w:val="231F20"/>
                <w:spacing w:val="-3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objects.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Explain</w:t>
            </w:r>
          </w:p>
        </w:tc>
      </w:tr>
      <w:tr>
        <w:trPr>
          <w:trHeight w:val="1051" w:hRule="atLeast"/>
        </w:trPr>
        <w:tc>
          <w:tcPr>
            <w:tcW w:w="7740" w:type="dxa"/>
            <w:shd w:val="clear" w:color="auto" w:fill="DCDDDE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Forces 4: Forces in the human body</w:t>
            </w:r>
          </w:p>
          <w:p>
            <w:pPr>
              <w:pStyle w:val="TableParagraph"/>
              <w:spacing w:line="249" w:lineRule="auto"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apply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their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understanding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forces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motion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new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contexts,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such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spacing w:val="3"/>
                <w:w w:val="110"/>
                <w:sz w:val="18"/>
              </w:rPr>
              <w:t>as: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forces in the human body or designing and testing the effectiveness of a safety capsule to protect passengers in motor vehicle</w:t>
            </w:r>
            <w:r>
              <w:rPr>
                <w:color w:val="231F20"/>
                <w:spacing w:val="-3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collisions.</w:t>
            </w:r>
          </w:p>
        </w:tc>
        <w:tc>
          <w:tcPr>
            <w:tcW w:w="1874" w:type="dxa"/>
            <w:shd w:val="clear" w:color="auto" w:fill="DCDDDE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Elaborate</w:t>
            </w:r>
          </w:p>
        </w:tc>
      </w:tr>
    </w:tbl>
    <w:sectPr>
      <w:pgSz w:w="11910" w:h="16840"/>
      <w:pgMar w:header="0" w:footer="1084" w:top="720" w:bottom="1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67.85pt;height:23.2pt;mso-position-horizontal-relative:page;mso-position-vertical-relative:page;z-index:-1249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pacing w:val="2"/>
                    <w:sz w:val="12"/>
                  </w:rPr>
                  <w:t>ast0489</w:t>
                </w:r>
                <w:r>
                  <w:rPr>
                    <w:color w:val="231F20"/>
                    <w:spacing w:val="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|</w:t>
                </w:r>
                <w:r>
                  <w:rPr>
                    <w:color w:val="231F20"/>
                    <w:spacing w:val="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Forces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4: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Forces</w:t>
                </w:r>
                <w:r>
                  <w:rPr>
                    <w:color w:val="231F20"/>
                    <w:spacing w:val="-9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in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the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human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body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(teachers</w:t>
                </w:r>
                <w:r>
                  <w:rPr>
                    <w:color w:val="231F20"/>
                    <w:spacing w:val="-9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guide)</w:t>
                </w:r>
              </w:p>
              <w:p>
                <w:pPr>
                  <w:spacing w:line="249" w:lineRule="auto" w:before="6"/>
                  <w:ind w:left="20" w:right="667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2013 version 1.0 reviewed May 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12472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244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4.478302pt;margin-top:787.687012pt;width:167.85pt;height:23.2pt;mso-position-horizontal-relative:page;mso-position-vertical-relative:page;z-index:-1242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pacing w:val="2"/>
                    <w:sz w:val="12"/>
                  </w:rPr>
                  <w:t>ast0489</w:t>
                </w:r>
                <w:r>
                  <w:rPr>
                    <w:color w:val="231F20"/>
                    <w:spacing w:val="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|</w:t>
                </w:r>
                <w:r>
                  <w:rPr>
                    <w:color w:val="231F20"/>
                    <w:spacing w:val="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Forces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4: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Forces</w:t>
                </w:r>
                <w:r>
                  <w:rPr>
                    <w:color w:val="231F20"/>
                    <w:spacing w:val="-9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in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the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human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body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(teachers</w:t>
                </w:r>
                <w:r>
                  <w:rPr>
                    <w:color w:val="231F20"/>
                    <w:spacing w:val="-9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guide)</w:t>
                </w:r>
              </w:p>
              <w:p>
                <w:pPr>
                  <w:spacing w:line="249" w:lineRule="auto" w:before="6"/>
                  <w:ind w:left="20" w:right="667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2013 version 1.0 reviewed May 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12400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237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3103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3" name="image5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3127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15" name="image4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2304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 style="position:absolute;margin-left:104.478302pt;margin-top:787.687012pt;width:167.85pt;height:23.2pt;mso-position-horizontal-relative:page;mso-position-vertical-relative:page;z-index:-1228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pacing w:val="2"/>
                    <w:sz w:val="12"/>
                  </w:rPr>
                  <w:t>ast0489</w:t>
                </w:r>
                <w:r>
                  <w:rPr>
                    <w:color w:val="231F20"/>
                    <w:spacing w:val="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|</w:t>
                </w:r>
                <w:r>
                  <w:rPr>
                    <w:color w:val="231F20"/>
                    <w:spacing w:val="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Forces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4: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Forces</w:t>
                </w:r>
                <w:r>
                  <w:rPr>
                    <w:color w:val="231F20"/>
                    <w:spacing w:val="-9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in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the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human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body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(teachers</w:t>
                </w:r>
                <w:r>
                  <w:rPr>
                    <w:color w:val="231F20"/>
                    <w:spacing w:val="-9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guide)</w:t>
                </w:r>
              </w:p>
              <w:p>
                <w:pPr>
                  <w:spacing w:line="249" w:lineRule="auto" w:before="6"/>
                  <w:ind w:left="20" w:right="667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2013 version 1.0 reviewed May 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12256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223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250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803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47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1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34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78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22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65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09" w:hanging="171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50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803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47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1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34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78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22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65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09" w:hanging="17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742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04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67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29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92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54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17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79" w:hanging="17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Arial" w:hAnsi="Arial" w:eastAsia="Arial" w:cs="Arial"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114"/>
      <w:ind w:left="113"/>
      <w:outlineLvl w:val="2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spacing w:before="58"/>
      <w:ind w:left="283" w:hanging="17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46"/>
      <w:ind w:left="80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footer" Target="footer2.xml"/><Relationship Id="rId12" Type="http://schemas.openxmlformats.org/officeDocument/2006/relationships/image" Target="media/image6.png"/><Relationship Id="rId13" Type="http://schemas.openxmlformats.org/officeDocument/2006/relationships/footer" Target="footer3.xml"/><Relationship Id="rId14" Type="http://schemas.openxmlformats.org/officeDocument/2006/relationships/hyperlink" Target="http://www/" TargetMode="External"/><Relationship Id="rId15" Type="http://schemas.openxmlformats.org/officeDocument/2006/relationships/hyperlink" Target="http://www.apple.com/" TargetMode="External"/><Relationship Id="rId16" Type="http://schemas.openxmlformats.org/officeDocument/2006/relationships/hyperlink" Target="mailto:spice@uwa.edu.au" TargetMode="External"/><Relationship Id="rId17" Type="http://schemas.openxmlformats.org/officeDocument/2006/relationships/numbering" Target="numbering.xml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2020-04-01T02:17:10Z</dcterms:created>
  <dcterms:modified xsi:type="dcterms:W3CDTF">2020-04-01T02:17:10Z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2020-04-01T00:00:00Z</vt:filetime>
  </property>
</Properties>
</file>