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5318;top:673;width:4270;height:1268" filled="true" fillcolor="#231f20" stroked="false">
              <v:fill opacity="49152f" type="solid"/>
            </v:rect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5252;top:543;width:4136;height:1245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Nuclear </w:t>
                    </w: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reactions</w:t>
                    </w:r>
                    <w:r>
                      <w:rPr>
                        <w:b/>
                        <w:color w:val="FFFFFF"/>
                        <w:spacing w:val="33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1"/>
                        <w:w w:val="95"/>
                        <w:sz w:val="48"/>
                      </w:rPr>
                      <w:t>5:</w:t>
                    </w:r>
                  </w:p>
                  <w:p>
                    <w:pPr>
                      <w:spacing w:before="137"/>
                      <w:ind w:left="349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Fission </w:t>
                    </w:r>
                    <w:r>
                      <w:rPr>
                        <w:b/>
                        <w:color w:val="FFFFFF"/>
                        <w:spacing w:val="-12"/>
                        <w:w w:val="95"/>
                        <w:sz w:val="4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10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9"/>
                        <w:w w:val="95"/>
                        <w:sz w:val="48"/>
                      </w:rPr>
                      <w:t>fusion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159"/>
      </w:pPr>
      <w:r>
        <w:rPr>
          <w:color w:val="231F20"/>
          <w:w w:val="105"/>
        </w:rPr>
        <w:t>Components</w:t>
      </w:r>
    </w:p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5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Fission and fusion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1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guide describes how to use two worksheets to explain mass defect calculations.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The ITER project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general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ITER fusion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project,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schematic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ITER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reactor.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Fission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calculation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mass defect and binding</w:t>
            </w:r>
            <w:r>
              <w:rPr>
                <w:color w:val="231F20"/>
                <w:spacing w:val="-2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Fusion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calculation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energy from the fusion process. Questions relating to the experimental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ITER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included.</w:t>
            </w:r>
          </w:p>
        </w:tc>
        <w:tc>
          <w:tcPr>
            <w:tcW w:w="1135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footer="1084" w:top="800" w:bottom="1280" w:left="1020" w:right="1000"/>
        </w:sectPr>
      </w:pPr>
    </w:p>
    <w:p>
      <w:pPr>
        <w:spacing w:before="99"/>
        <w:ind w:left="129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29" w:right="27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provide understanding of fission and fusion processes,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including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quantitative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examples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how energy 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calculated.</w:t>
      </w:r>
    </w:p>
    <w:p>
      <w:pPr>
        <w:pStyle w:val="Heading1"/>
        <w:ind w:left="129"/>
      </w:pPr>
      <w:r>
        <w:rPr/>
        <w:br w:type="column"/>
      </w:r>
      <w:r>
        <w:rPr>
          <w:color w:val="231F20"/>
          <w:w w:val="105"/>
        </w:rPr>
        <w:t>Outcomes</w:t>
      </w:r>
    </w:p>
    <w:p>
      <w:pPr>
        <w:pStyle w:val="BodyText"/>
        <w:spacing w:before="106"/>
        <w:ind w:left="129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122" w:after="0"/>
        <w:ind w:left="299" w:right="571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fission,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calculate energy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produced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nuclear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fission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reaction;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582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fusion,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calculate energy produced in a fusion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reaction.;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8" w:after="0"/>
        <w:ind w:left="299" w:right="324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nuclear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fusion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produce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energy, both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Sun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fusion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reactor;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9" w:lineRule="auto" w:before="59" w:after="0"/>
        <w:ind w:left="299" w:right="132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 how a major international research program is in place to demonstrate viable commercial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production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power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nuclear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fusion.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00"/>
          <w:cols w:num="2" w:equalWidth="0">
            <w:col w:w="4445" w:space="658"/>
            <w:col w:w="4787"/>
          </w:cols>
        </w:sectPr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1"/>
        <w:ind w:left="129"/>
      </w:pPr>
      <w:r>
        <w:rPr>
          <w:color w:val="231F20"/>
          <w:w w:val="110"/>
        </w:rPr>
        <w:t>Activity summary</w:t>
      </w:r>
    </w:p>
    <w:p>
      <w:pPr>
        <w:pStyle w:val="BodyText"/>
        <w:spacing w:before="4"/>
        <w:ind w:left="0"/>
        <w:rPr>
          <w:sz w:val="22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9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Fission</w:t>
            </w:r>
            <w:r>
              <w:rPr>
                <w:color w:val="231F20"/>
                <w:w w:val="110"/>
                <w:sz w:val="18"/>
              </w:rPr>
              <w:t>, with the help of their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teacher-led discussion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attempt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Fission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work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attempt part 1 of the worksheet, </w:t>
            </w:r>
            <w:r>
              <w:rPr>
                <w:i/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work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read fact sheet, </w:t>
            </w:r>
            <w:r>
              <w:rPr>
                <w:i/>
                <w:color w:val="231F20"/>
                <w:w w:val="105"/>
                <w:sz w:val="18"/>
              </w:rPr>
              <w:t>The ITER project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complete part 2 of the worksheet, </w:t>
            </w:r>
            <w:r>
              <w:rPr>
                <w:i/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work</w:t>
            </w:r>
          </w:p>
        </w:tc>
      </w:tr>
    </w:tbl>
    <w:p>
      <w:pPr>
        <w:spacing w:before="253"/>
        <w:ind w:left="113" w:right="0" w:firstLine="0"/>
        <w:jc w:val="left"/>
        <w:rPr>
          <w:sz w:val="26"/>
        </w:rPr>
      </w:pPr>
      <w:r>
        <w:rPr>
          <w:color w:val="231F20"/>
          <w:w w:val="105"/>
          <w:sz w:val="26"/>
        </w:rPr>
        <w:t>Technical requirements</w:t>
      </w:r>
    </w:p>
    <w:p>
      <w:pPr>
        <w:pStyle w:val="BodyText"/>
        <w:spacing w:line="249" w:lineRule="auto" w:before="105"/>
        <w:ind w:right="5270"/>
      </w:pPr>
      <w:r>
        <w:rPr>
          <w:color w:val="231F20"/>
          <w:w w:val="105"/>
        </w:rPr>
        <w:t>The teacher guide, fact sheet and worksheets require Adobe Reader (version 5 or later), which is a free download from </w:t>
      </w:r>
      <w:hyperlink r:id="rId10">
        <w:r>
          <w:rPr>
            <w:color w:val="231F20"/>
            <w:w w:val="105"/>
          </w:rPr>
          <w:t>www.adobe.com.  </w:t>
        </w:r>
      </w:hyperlink>
      <w:r>
        <w:rPr>
          <w:color w:val="231F20"/>
          <w:w w:val="105"/>
        </w:rPr>
        <w:t>The  worksheets are also provided in Microsoft Word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format.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0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5"/>
        <w:ind w:right="34"/>
      </w:pPr>
      <w:r>
        <w:rPr>
          <w:color w:val="231F20"/>
          <w:w w:val="110"/>
        </w:rPr>
        <w:t>The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worksheets,</w:t>
      </w:r>
      <w:r>
        <w:rPr>
          <w:color w:val="231F20"/>
          <w:spacing w:val="-34"/>
          <w:w w:val="110"/>
        </w:rPr>
        <w:t> </w:t>
      </w:r>
      <w:r>
        <w:rPr>
          <w:i/>
          <w:color w:val="231F20"/>
          <w:w w:val="110"/>
        </w:rPr>
        <w:t>Fission</w:t>
      </w:r>
      <w:r>
        <w:rPr>
          <w:i/>
          <w:color w:val="231F20"/>
          <w:spacing w:val="-3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4"/>
          <w:w w:val="110"/>
        </w:rPr>
        <w:t> </w:t>
      </w:r>
      <w:r>
        <w:rPr>
          <w:i/>
          <w:color w:val="231F20"/>
          <w:w w:val="110"/>
        </w:rPr>
        <w:t>Fusion</w:t>
      </w:r>
      <w:r>
        <w:rPr>
          <w:color w:val="231F20"/>
          <w:w w:val="110"/>
        </w:rPr>
        <w:t>,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contain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worked examples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calculation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defect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binding energy. Both worksheets contain problems for students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attempt.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3"/>
          <w:w w:val="110"/>
        </w:rPr>
        <w:t>As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values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unified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atomic masses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vary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source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source,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 calculations 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included.</w:t>
      </w:r>
    </w:p>
    <w:p>
      <w:pPr>
        <w:pStyle w:val="BodyText"/>
        <w:spacing w:line="249" w:lineRule="auto" w:before="118"/>
        <w:ind w:right="79"/>
      </w:pPr>
      <w:r>
        <w:rPr>
          <w:color w:val="231F20"/>
          <w:spacing w:val="3"/>
          <w:w w:val="110"/>
        </w:rPr>
        <w:t>As </w:t>
      </w:r>
      <w:r>
        <w:rPr>
          <w:color w:val="231F20"/>
          <w:w w:val="110"/>
        </w:rPr>
        <w:t>the treatment of electrons is not always clear, the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worksheets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assume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neutral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atoms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used when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calculating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defect.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Therefore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electrons need to be included as fundamental particles in calculations.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cases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only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nuclei are used, electrons should not be included as fundamental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particles.</w:t>
      </w:r>
    </w:p>
    <w:p>
      <w:pPr>
        <w:pStyle w:val="BodyText"/>
        <w:ind w:left="0"/>
        <w:rPr>
          <w:sz w:val="22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right="188"/>
        <w:jc w:val="both"/>
      </w:pPr>
      <w:r>
        <w:rPr>
          <w:color w:val="231F20"/>
          <w:w w:val="105"/>
        </w:rPr>
        <w:t>Developed by the Centre for Learning Technology, UWA. Production team: Alan Cadby, Fred Deshon, Bob Fitzpatrick, Jenny Gull, Trevor Hutchison, Paul Ricketts, Gary Thomas and Michael Wheatley.</w:t>
      </w:r>
    </w:p>
    <w:p>
      <w:pPr>
        <w:spacing w:line="249" w:lineRule="auto" w:before="111"/>
        <w:ind w:left="113" w:right="12" w:firstLine="0"/>
        <w:jc w:val="left"/>
        <w:rPr>
          <w:sz w:val="16"/>
        </w:rPr>
      </w:pPr>
      <w:r>
        <w:rPr>
          <w:color w:val="231F20"/>
          <w:w w:val="110"/>
          <w:sz w:val="16"/>
        </w:rPr>
        <w:t>banner image: ‘Picture of Cerenkov Radiation Effect in the Reed Research Reactor’ by United States Nuclear </w:t>
      </w:r>
      <w:r>
        <w:rPr>
          <w:color w:val="231F20"/>
          <w:w w:val="105"/>
          <w:sz w:val="16"/>
        </w:rPr>
        <w:t>Regulatory Commission, PD-USGOV, commons.wikimedia. </w:t>
      </w:r>
      <w:r>
        <w:rPr>
          <w:color w:val="231F20"/>
          <w:w w:val="110"/>
          <w:sz w:val="16"/>
        </w:rPr>
        <w:t>org/wiki/File:Cerenkov_Effect.jpg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right="23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right="18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right="2422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right="131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</w:pPr>
      <w:r>
        <w:rPr>
          <w:color w:val="231F20"/>
          <w:w w:val="105"/>
        </w:rPr>
        <w:t>Crawley WA 6009</w:t>
      </w:r>
    </w:p>
    <w:p>
      <w:pPr>
        <w:spacing w:after="0"/>
        <w:sectPr>
          <w:footerReference w:type="default" r:id="rId11"/>
          <w:pgSz w:w="11910" w:h="16840"/>
          <w:pgMar w:footer="1084" w:header="0" w:top="720" w:bottom="1280" w:left="1020" w:right="1000"/>
          <w:cols w:num="2" w:equalWidth="0">
            <w:col w:w="4586" w:space="517"/>
            <w:col w:w="4787"/>
          </w:cols>
        </w:sect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00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386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Nuclear reactions 5: Fission and fusion </w:t>
      </w:r>
      <w:r>
        <w:rPr>
          <w:color w:val="231F20"/>
          <w:w w:val="105"/>
          <w:sz w:val="18"/>
        </w:rPr>
        <w:t>may be used in conjunction with related SPICE resources to address the broader topic of nuclear physics.</w:t>
      </w:r>
    </w:p>
    <w:p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4"/>
        <w:gridCol w:w="1875"/>
      </w:tblGrid>
      <w:tr>
        <w:trPr>
          <w:trHeight w:val="295" w:hRule="atLeast"/>
        </w:trPr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</w:t>
            </w:r>
          </w:p>
          <w:p>
            <w:pPr>
              <w:pStyle w:val="TableParagraph"/>
              <w:spacing w:line="249" w:lineRule="auto" w:before="122"/>
              <w:ind w:left="80" w:right="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ionising radiation and nuclear reactions.</w:t>
            </w:r>
          </w:p>
        </w:tc>
        <w:tc>
          <w:tcPr>
            <w:tcW w:w="18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Nuclear reactions 1: Mines to medicine</w:t>
            </w:r>
          </w:p>
          <w:p>
            <w:pPr>
              <w:pStyle w:val="TableParagraph"/>
              <w:spacing w:line="249" w:lineRule="auto" w:before="122"/>
              <w:ind w:left="80" w:right="2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express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opinions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viewing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film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demonstrators at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uranium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medical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physicist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nuclear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medicine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 important to diagnostic and therapeutic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2: Nuclear radiation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types and properties of radiation with particular attention to penetrative characteristics.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1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3: Nuclear decay</w:t>
            </w:r>
          </w:p>
          <w:p>
            <w:pPr>
              <w:pStyle w:val="TableParagraph"/>
              <w:spacing w:line="249" w:lineRule="auto" w:before="122"/>
              <w:ind w:left="80" w:right="4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manipulate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variables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simulation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connections between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decay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half-life.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dice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provided.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2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4: Decay chains</w:t>
            </w:r>
          </w:p>
          <w:p>
            <w:pPr>
              <w:pStyle w:val="TableParagraph"/>
              <w:spacing w:line="249" w:lineRule="auto" w:before="122"/>
              <w:ind w:left="80" w:right="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simulations,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experience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modelling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 way of exploring nuclear decay and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half-life.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 3</w:t>
            </w:r>
          </w:p>
        </w:tc>
      </w:tr>
      <w:tr>
        <w:trPr>
          <w:trHeight w:val="835" w:hRule="atLeast"/>
        </w:trPr>
        <w:tc>
          <w:tcPr>
            <w:tcW w:w="7754" w:type="dxa"/>
            <w:shd w:val="clear" w:color="auto" w:fill="DCDDDE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5: Fission and fusion</w:t>
            </w:r>
          </w:p>
          <w:p>
            <w:pPr>
              <w:pStyle w:val="TableParagraph"/>
              <w:spacing w:line="249" w:lineRule="auto" w:before="123"/>
              <w:ind w:left="80" w:right="3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mass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defect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binding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fission and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reactions.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fusion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reactor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also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discussed.</w:t>
            </w:r>
          </w:p>
        </w:tc>
        <w:tc>
          <w:tcPr>
            <w:tcW w:w="1875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619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6: Nuclear medicine</w:t>
            </w:r>
          </w:p>
          <w:p>
            <w:pPr>
              <w:pStyle w:val="TableParagraph"/>
              <w:spacing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applications of radioisotopes in medicine.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 1</w:t>
            </w:r>
          </w:p>
        </w:tc>
      </w:tr>
      <w:tr>
        <w:trPr>
          <w:trHeight w:val="835" w:hRule="atLeast"/>
        </w:trPr>
        <w:tc>
          <w:tcPr>
            <w:tcW w:w="7754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Nuclear reactions 7: Radioisotopes in research</w:t>
            </w:r>
          </w:p>
          <w:p>
            <w:pPr>
              <w:pStyle w:val="TableParagraph"/>
              <w:spacing w:line="249" w:lineRule="auto" w:before="123"/>
              <w:ind w:left="80" w:right="6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illustrate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radioisotopes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being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undertaken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University of Western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 2</w:t>
            </w:r>
          </w:p>
        </w:tc>
      </w:tr>
    </w:tbl>
    <w:sectPr>
      <w:type w:val="continuous"/>
      <w:pgSz w:w="11910" w:h="16840"/>
      <w:pgMar w:top="800" w:bottom="1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55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5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9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2.05pt;height:23.2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ast1237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Nuclear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reactions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Fission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fusion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75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8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5647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671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7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2.05pt;height:23.2pt;mso-position-horizontal-relative:page;mso-position-vertical-relative:page;z-index:-97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ast1237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Nuclear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reactions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5: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Fission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fusion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75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2.0, revised May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97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9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99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4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99" w:right="132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://www.adobe.com/" TargetMode="External"/><Relationship Id="rId11" Type="http://schemas.openxmlformats.org/officeDocument/2006/relationships/footer" Target="footer2.xml"/><Relationship Id="rId12" Type="http://schemas.openxmlformats.org/officeDocument/2006/relationships/hyperlink" Target="mailto:spice@uwa.edu.au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2020-04-03T06:32:22Z</dcterms:created>
  <dcterms:modified xsi:type="dcterms:W3CDTF">2020-04-03T06:32:22Z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