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28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4615">
            <wp:simplePos x="0" y="0"/>
            <wp:positionH relativeFrom="page">
              <wp:posOffset>719988</wp:posOffset>
            </wp:positionH>
            <wp:positionV relativeFrom="paragraph">
              <wp:posOffset>71181</wp:posOffset>
            </wp:positionV>
            <wp:extent cx="6120003" cy="1224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teachers guide</w:t>
      </w:r>
    </w:p>
    <w:p>
      <w:pPr>
        <w:pStyle w:val="BodyText"/>
        <w:ind w:left="0"/>
        <w:rPr>
          <w:b/>
          <w:sz w:val="42"/>
        </w:rPr>
      </w:pPr>
      <w:r>
        <w:rPr/>
        <w:br w:type="column"/>
      </w:r>
      <w:r>
        <w:rPr>
          <w:b/>
          <w:sz w:val="42"/>
        </w:rPr>
      </w:r>
    </w:p>
    <w:p>
      <w:pPr>
        <w:spacing w:before="242"/>
        <w:ind w:left="128" w:right="0" w:firstLine="0"/>
        <w:jc w:val="left"/>
        <w:rPr>
          <w:b/>
          <w:sz w:val="36"/>
        </w:rPr>
      </w:pPr>
      <w:r>
        <w:rPr>
          <w:b/>
          <w:color w:val="FFFFFF"/>
          <w:spacing w:val="-9"/>
          <w:sz w:val="36"/>
        </w:rPr>
        <w:t>Food</w:t>
      </w:r>
      <w:r>
        <w:rPr>
          <w:b/>
          <w:color w:val="FFFFFF"/>
          <w:spacing w:val="-40"/>
          <w:sz w:val="36"/>
        </w:rPr>
        <w:t> </w:t>
      </w:r>
      <w:r>
        <w:rPr>
          <w:b/>
          <w:color w:val="FFFFFF"/>
          <w:spacing w:val="-9"/>
          <w:sz w:val="36"/>
        </w:rPr>
        <w:t>and</w:t>
      </w:r>
      <w:r>
        <w:rPr>
          <w:b/>
          <w:color w:val="FFFFFF"/>
          <w:spacing w:val="-39"/>
          <w:sz w:val="36"/>
        </w:rPr>
        <w:t> </w:t>
      </w:r>
      <w:r>
        <w:rPr>
          <w:b/>
          <w:color w:val="FFFFFF"/>
          <w:spacing w:val="-11"/>
          <w:sz w:val="36"/>
        </w:rPr>
        <w:t>energy</w:t>
      </w:r>
      <w:r>
        <w:rPr>
          <w:b/>
          <w:color w:val="FFFFFF"/>
          <w:spacing w:val="-39"/>
          <w:sz w:val="36"/>
        </w:rPr>
        <w:t> </w:t>
      </w:r>
      <w:r>
        <w:rPr>
          <w:b/>
          <w:color w:val="FFFFFF"/>
          <w:spacing w:val="-8"/>
          <w:sz w:val="36"/>
        </w:rPr>
        <w:t>3:</w:t>
      </w:r>
    </w:p>
    <w:p>
      <w:pPr>
        <w:spacing w:before="167"/>
        <w:ind w:left="220" w:right="0" w:firstLine="0"/>
        <w:jc w:val="left"/>
        <w:rPr>
          <w:b/>
          <w:sz w:val="48"/>
        </w:rPr>
      </w:pPr>
      <w:r>
        <w:rPr>
          <w:b/>
          <w:color w:val="FFFFFF"/>
          <w:spacing w:val="-18"/>
          <w:w w:val="95"/>
          <w:sz w:val="48"/>
        </w:rPr>
        <w:t>Fauna </w:t>
      </w:r>
      <w:r>
        <w:rPr>
          <w:b/>
          <w:color w:val="FFFFFF"/>
          <w:spacing w:val="-20"/>
          <w:w w:val="95"/>
          <w:sz w:val="48"/>
        </w:rPr>
        <w:t>surveys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00"/>
          <w:pgNumType w:start="1"/>
          <w:cols w:num="2" w:equalWidth="0">
            <w:col w:w="2962" w:space="3330"/>
            <w:col w:w="3598"/>
          </w:cols>
        </w:sectPr>
      </w:pPr>
    </w:p>
    <w:p>
      <w:pPr>
        <w:pStyle w:val="BodyText"/>
        <w:spacing w:before="11"/>
        <w:ind w:left="0"/>
        <w:rPr>
          <w:b/>
          <w:sz w:val="24"/>
        </w:rPr>
      </w:pPr>
    </w:p>
    <w:p>
      <w:pPr>
        <w:pStyle w:val="Heading1"/>
        <w:spacing w:before="99"/>
        <w:ind w:left="113"/>
      </w:pPr>
      <w:r>
        <w:rPr>
          <w:color w:val="231F20"/>
          <w:w w:val="105"/>
        </w:rPr>
        <w:t>Components</w:t>
      </w:r>
    </w:p>
    <w:p>
      <w:pPr>
        <w:pStyle w:val="BodyText"/>
        <w:ind w:left="0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90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3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3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Fauna surveys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90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right="306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 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fauna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surveys.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Suitable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group discussion are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included.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Fauna surveys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presentation</w:t>
            </w:r>
          </w:p>
        </w:tc>
        <w:tc>
          <w:tcPr>
            <w:tcW w:w="5290" w:type="dxa"/>
          </w:tcPr>
          <w:p>
            <w:pPr>
              <w:pStyle w:val="TableParagraph"/>
              <w:spacing w:line="249" w:lineRule="auto"/>
              <w:ind w:right="6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aspects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trapping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native animals for research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purposes.</w:t>
            </w:r>
          </w:p>
        </w:tc>
        <w:tc>
          <w:tcPr>
            <w:tcW w:w="1134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3" cy="34747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3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Pitfall trapping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fact sheet</w:t>
            </w:r>
          </w:p>
        </w:tc>
        <w:tc>
          <w:tcPr>
            <w:tcW w:w="5290" w:type="dxa"/>
          </w:tcPr>
          <w:p>
            <w:pPr>
              <w:pStyle w:val="TableParagraph"/>
              <w:spacing w:line="249" w:lineRule="auto"/>
              <w:ind w:right="24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method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used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monitor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 possum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populations.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includes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basic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study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area in southwest Western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134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8" cy="365759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8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An ecological problem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90" w:type="dxa"/>
          </w:tcPr>
          <w:p>
            <w:pPr>
              <w:pStyle w:val="TableParagraph"/>
              <w:spacing w:line="249" w:lineRule="auto"/>
              <w:ind w:right="5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calculate,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regarding honey possum population estimates over time, using information from the fact sheet, </w:t>
            </w:r>
            <w:r>
              <w:rPr>
                <w:i/>
                <w:color w:val="231F20"/>
                <w:w w:val="110"/>
                <w:sz w:val="18"/>
              </w:rPr>
              <w:t>Pitfall</w:t>
            </w:r>
            <w:r>
              <w:rPr>
                <w:i/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trapping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1134" w:type="dxa"/>
          </w:tcPr>
          <w:p>
            <w:pPr>
              <w:pStyle w:val="TableParagraph"/>
              <w:ind w:left="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20" w:bottom="1280" w:left="1020" w:right="1000"/>
        </w:sectPr>
      </w:pPr>
    </w:p>
    <w:p>
      <w:pPr>
        <w:spacing w:before="25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3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29"/>
          <w:w w:val="110"/>
        </w:rPr>
        <w:t> </w:t>
      </w:r>
      <w:r>
        <w:rPr>
          <w:b/>
          <w:color w:val="231F20"/>
          <w:w w:val="110"/>
        </w:rPr>
        <w:t>Explore</w:t>
      </w:r>
      <w:r>
        <w:rPr>
          <w:b/>
          <w:color w:val="231F20"/>
          <w:spacing w:val="-29"/>
          <w:w w:val="110"/>
        </w:rPr>
        <w:t> </w:t>
      </w:r>
      <w:r>
        <w:rPr>
          <w:color w:val="231F20"/>
          <w:w w:val="110"/>
        </w:rPr>
        <w:t>methods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research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scientists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to determine the relative population abundance of organisms,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distribution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occupation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of particular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habitats.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  <w:spacing w:before="0"/>
        <w:ind w:left="129"/>
      </w:pPr>
      <w:r>
        <w:rPr>
          <w:color w:val="231F20"/>
          <w:w w:val="110"/>
        </w:rPr>
        <w:t>Activity summary</w:t>
      </w:r>
    </w:p>
    <w:p>
      <w:pPr>
        <w:spacing w:before="25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378" w:hanging="170"/>
        <w:jc w:val="left"/>
        <w:rPr>
          <w:sz w:val="18"/>
        </w:rPr>
      </w:pPr>
      <w:r>
        <w:rPr>
          <w:w w:val="110"/>
          <w:sz w:val="18"/>
        </w:rPr>
        <w:t>identify an appropriate fauna survey technique to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conduct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effective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field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sampling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survey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for specific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species;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304" w:hanging="170"/>
        <w:jc w:val="both"/>
        <w:rPr>
          <w:sz w:val="18"/>
        </w:rPr>
      </w:pPr>
      <w:r>
        <w:rPr>
          <w:w w:val="105"/>
          <w:sz w:val="18"/>
        </w:rPr>
        <w:t>calculate</w:t>
      </w:r>
      <w:r>
        <w:rPr>
          <w:spacing w:val="-23"/>
          <w:w w:val="105"/>
          <w:sz w:val="18"/>
        </w:rPr>
        <w:t> </w:t>
      </w:r>
      <w:r>
        <w:rPr>
          <w:w w:val="105"/>
          <w:sz w:val="18"/>
        </w:rPr>
        <w:t>trap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success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-22"/>
          <w:w w:val="105"/>
          <w:sz w:val="18"/>
        </w:rPr>
        <w:t> </w:t>
      </w:r>
      <w:r>
        <w:rPr>
          <w:spacing w:val="4"/>
          <w:w w:val="105"/>
          <w:sz w:val="18"/>
        </w:rPr>
        <w:t>(TSR),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faunal</w:t>
      </w:r>
      <w:r>
        <w:rPr>
          <w:spacing w:val="-22"/>
          <w:w w:val="105"/>
          <w:sz w:val="18"/>
        </w:rPr>
        <w:t> </w:t>
      </w:r>
      <w:r>
        <w:rPr>
          <w:w w:val="105"/>
          <w:sz w:val="18"/>
        </w:rPr>
        <w:t>species from survey areas, as an estimate of their relative abundance;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32" w:hanging="170"/>
        <w:jc w:val="left"/>
        <w:rPr>
          <w:sz w:val="18"/>
        </w:rPr>
      </w:pPr>
      <w:r>
        <w:rPr>
          <w:w w:val="110"/>
          <w:sz w:val="18"/>
        </w:rPr>
        <w:t>explain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18"/>
          <w:w w:val="110"/>
          <w:sz w:val="18"/>
        </w:rPr>
        <w:t> </w:t>
      </w:r>
      <w:r>
        <w:rPr>
          <w:w w:val="110"/>
          <w:sz w:val="18"/>
        </w:rPr>
        <w:t>all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components</w:t>
      </w:r>
      <w:r>
        <w:rPr>
          <w:spacing w:val="-1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-18"/>
          <w:w w:val="110"/>
          <w:sz w:val="18"/>
        </w:rPr>
        <w:t> </w:t>
      </w:r>
      <w:r>
        <w:rPr>
          <w:w w:val="110"/>
          <w:sz w:val="18"/>
        </w:rPr>
        <w:t>ecosystem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(biotic and abiotic) are interrelated, and any changes within a system can impact population abundance and distribution of flora and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fauna.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00"/>
          <w:cols w:num="2" w:equalWidth="0">
            <w:col w:w="4536" w:space="567"/>
            <w:col w:w="4787"/>
          </w:cols>
        </w:sectPr>
      </w:pPr>
    </w:p>
    <w:p>
      <w:pPr>
        <w:pStyle w:val="BodyText"/>
        <w:spacing w:before="4"/>
        <w:ind w:left="0"/>
        <w:rPr>
          <w:sz w:val="22"/>
        </w:rPr>
      </w:pPr>
    </w:p>
    <w:tbl>
      <w:tblPr>
        <w:tblW w:w="0" w:type="auto"/>
        <w:jc w:val="left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1051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watch the presentation, </w:t>
            </w:r>
            <w:r>
              <w:rPr>
                <w:i/>
                <w:color w:val="231F20"/>
                <w:w w:val="110"/>
                <w:sz w:val="18"/>
              </w:rPr>
              <w:t>Fauna surveys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  <w:p>
            <w:pPr>
              <w:pStyle w:val="TableParagraph"/>
              <w:spacing w:line="249" w:lineRule="auto" w:before="122"/>
              <w:ind w:right="573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Notes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for</w:t>
            </w:r>
            <w:r>
              <w:rPr>
                <w:b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teachers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below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stimulate</w:t>
            </w:r>
            <w:r>
              <w:rPr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 during or after the</w:t>
            </w:r>
            <w:r>
              <w:rPr>
                <w:color w:val="231F20"/>
                <w:spacing w:val="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presentation.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Pitfall</w:t>
            </w:r>
            <w:r>
              <w:rPr>
                <w:i/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trapping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four from the worksheet, </w:t>
            </w:r>
            <w:r>
              <w:rPr>
                <w:i/>
                <w:color w:val="231F20"/>
                <w:w w:val="110"/>
                <w:sz w:val="18"/>
              </w:rPr>
              <w:t>An ecological</w:t>
            </w:r>
            <w:r>
              <w:rPr>
                <w:i/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problem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 or teacher-directed, whole class discussion.</w:t>
            </w:r>
          </w:p>
        </w:tc>
      </w:tr>
      <w:tr>
        <w:trPr>
          <w:trHeight w:val="1380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2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complete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An</w:t>
            </w:r>
            <w:r>
              <w:rPr>
                <w:i/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ecological</w:t>
            </w:r>
            <w:r>
              <w:rPr>
                <w:i/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problem</w:t>
            </w:r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 from the fact sheet, </w:t>
            </w:r>
            <w:r>
              <w:rPr>
                <w:i/>
                <w:color w:val="231F20"/>
                <w:w w:val="110"/>
                <w:sz w:val="18"/>
              </w:rPr>
              <w:t>Pitfall</w:t>
            </w:r>
            <w:r>
              <w:rPr>
                <w:i/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trapping</w:t>
            </w:r>
            <w:r>
              <w:rPr>
                <w:color w:val="231F20"/>
                <w:w w:val="110"/>
                <w:sz w:val="18"/>
              </w:rPr>
              <w:t>.</w:t>
            </w:r>
          </w:p>
          <w:p>
            <w:pPr>
              <w:pStyle w:val="TableParagraph"/>
              <w:spacing w:line="249" w:lineRule="auto" w:before="115"/>
              <w:ind w:left="80" w:right="7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wish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spreadsheet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enter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perform calculations and create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graphs.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right="29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Introduce the activity with whole class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discussion,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brainstorming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ideas regarding data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analysis.</w:t>
            </w:r>
          </w:p>
          <w:p>
            <w:pPr>
              <w:pStyle w:val="TableParagraph"/>
              <w:spacing w:line="249" w:lineRule="auto" w:before="116"/>
              <w:ind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Organise</w:t>
            </w:r>
            <w:r>
              <w:rPr>
                <w:color w:val="231F20"/>
                <w:spacing w:val="-3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students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into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groups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3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two or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three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complete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6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activity.</w:t>
            </w:r>
          </w:p>
        </w:tc>
      </w:tr>
    </w:tbl>
    <w:p>
      <w:pPr>
        <w:spacing w:after="0" w:line="249" w:lineRule="auto"/>
        <w:rPr>
          <w:sz w:val="18"/>
        </w:rPr>
        <w:sectPr>
          <w:type w:val="continuous"/>
          <w:pgSz w:w="11910" w:h="16840"/>
          <w:pgMar w:top="720" w:bottom="1280" w:left="1020" w:right="1000"/>
        </w:sectPr>
      </w:pPr>
    </w:p>
    <w:p>
      <w:pPr>
        <w:pStyle w:val="Heading1"/>
        <w:spacing w:before="77"/>
      </w:pPr>
      <w:r>
        <w:rPr>
          <w:color w:val="231F20"/>
          <w:w w:val="110"/>
        </w:rPr>
        <w:t>Notes for teachers</w:t>
      </w:r>
    </w:p>
    <w:p>
      <w:pPr>
        <w:spacing w:line="249" w:lineRule="auto" w:before="106"/>
        <w:ind w:left="100" w:right="225" w:firstLine="0"/>
        <w:jc w:val="both"/>
        <w:rPr>
          <w:sz w:val="18"/>
        </w:rPr>
      </w:pPr>
      <w:r>
        <w:rPr>
          <w:color w:val="231F20"/>
          <w:w w:val="105"/>
          <w:sz w:val="18"/>
        </w:rPr>
        <w:t>The presentation, </w:t>
      </w:r>
      <w:r>
        <w:rPr>
          <w:i/>
          <w:color w:val="231F20"/>
          <w:w w:val="105"/>
          <w:sz w:val="18"/>
        </w:rPr>
        <w:t>Fauna surveys</w:t>
      </w:r>
      <w:r>
        <w:rPr>
          <w:color w:val="231F20"/>
          <w:w w:val="105"/>
          <w:sz w:val="18"/>
        </w:rPr>
        <w:t>, provides</w:t>
      </w:r>
      <w:r>
        <w:rPr>
          <w:color w:val="231F20"/>
          <w:spacing w:val="-35"/>
          <w:w w:val="105"/>
          <w:sz w:val="18"/>
        </w:rPr>
        <w:t> </w:t>
      </w:r>
      <w:r>
        <w:rPr>
          <w:color w:val="231F20"/>
          <w:w w:val="105"/>
          <w:sz w:val="18"/>
        </w:rPr>
        <w:t>students </w:t>
      </w:r>
      <w:r>
        <w:rPr>
          <w:color w:val="231F20"/>
          <w:w w:val="110"/>
          <w:sz w:val="18"/>
        </w:rPr>
        <w:t>with information that will help them complete the worksheet, </w:t>
      </w:r>
      <w:r>
        <w:rPr>
          <w:i/>
          <w:color w:val="231F20"/>
          <w:w w:val="110"/>
          <w:sz w:val="18"/>
        </w:rPr>
        <w:t>An ecological</w:t>
      </w:r>
      <w:r>
        <w:rPr>
          <w:i/>
          <w:color w:val="231F20"/>
          <w:spacing w:val="-22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problem</w:t>
      </w:r>
      <w:r>
        <w:rPr>
          <w:color w:val="231F20"/>
          <w:w w:val="110"/>
          <w:sz w:val="18"/>
        </w:rPr>
        <w:t>.</w:t>
      </w:r>
    </w:p>
    <w:p>
      <w:pPr>
        <w:pStyle w:val="BodyText"/>
        <w:spacing w:line="249" w:lineRule="auto" w:before="116"/>
        <w:ind w:right="148"/>
      </w:pPr>
      <w:r>
        <w:rPr>
          <w:color w:val="231F20"/>
          <w:w w:val="110"/>
        </w:rPr>
        <w:t>Suggested discussion points and questions to use with the presentation are listed in the table below.</w:t>
      </w:r>
    </w:p>
    <w:p>
      <w:pPr>
        <w:pStyle w:val="BodyText"/>
        <w:spacing w:line="249" w:lineRule="auto" w:before="114"/>
        <w:ind w:right="30"/>
      </w:pPr>
      <w:r>
        <w:rPr>
          <w:color w:val="231F20"/>
          <w:w w:val="105"/>
        </w:rPr>
        <w:t>To complete the main worksheet activity, encourage students to use a spreadsheet to enter data from Table 3 for grids A, B and C. This may be used to perform calculations and construct graphs. Two different data tables need to be constructed: one for raw data to calculate TSR; and one for TSR % values to construct graphs.</w:t>
      </w:r>
    </w:p>
    <w:p>
      <w:pPr>
        <w:pStyle w:val="BodyText"/>
        <w:spacing w:line="249" w:lineRule="auto" w:before="119"/>
        <w:ind w:right="75"/>
      </w:pPr>
      <w:r>
        <w:rPr>
          <w:color w:val="231F20"/>
          <w:w w:val="105"/>
        </w:rPr>
        <w:t>Students may access information about plant species through the </w:t>
      </w:r>
      <w:r>
        <w:rPr>
          <w:i/>
          <w:color w:val="231F20"/>
          <w:w w:val="105"/>
        </w:rPr>
        <w:t>Florabase </w:t>
      </w:r>
      <w:r>
        <w:rPr>
          <w:color w:val="231F20"/>
          <w:w w:val="105"/>
        </w:rPr>
        <w:t>website, florabase.calm. wa.gov.au. This contains photos of each plant, its flowers, flowering schedule and distribution. Using this information, students may gather information about food availability and determine species importance.</w:t>
      </w:r>
    </w:p>
    <w:p>
      <w:pPr>
        <w:pStyle w:val="Heading1"/>
        <w:spacing w:before="77"/>
      </w:pPr>
      <w:r>
        <w:rPr/>
        <w:br w:type="column"/>
      </w: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right="143"/>
      </w:pP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presentation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provided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Microsoft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PowerPoint and Adobe PDF format. The teachers guide, fact sheet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worksheet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require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Adobe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Reader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(version 5 or later), which is a free download from </w:t>
      </w:r>
      <w:hyperlink r:id="rId11">
        <w:r>
          <w:rPr>
            <w:color w:val="231F20"/>
            <w:spacing w:val="2"/>
            <w:w w:val="110"/>
          </w:rPr>
          <w:t>www.</w:t>
        </w:r>
      </w:hyperlink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adobe.com. The worksheet is also provided in Microsoft Word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format.</w:t>
      </w:r>
    </w:p>
    <w:p>
      <w:pPr>
        <w:spacing w:after="0" w:line="249" w:lineRule="auto"/>
        <w:sectPr>
          <w:pgSz w:w="11910" w:h="16840"/>
          <w:pgMar w:header="0" w:footer="1084" w:top="940" w:bottom="1280" w:left="1020" w:right="1000"/>
          <w:cols w:num="2" w:equalWidth="0">
            <w:col w:w="4660" w:space="443"/>
            <w:col w:w="4787"/>
          </w:cols>
        </w:sectPr>
      </w:pPr>
    </w:p>
    <w:p>
      <w:pPr>
        <w:pStyle w:val="BodyText"/>
        <w:spacing w:before="8"/>
        <w:ind w:left="0"/>
        <w:rPr>
          <w:sz w:val="17"/>
        </w:rPr>
      </w:pPr>
    </w:p>
    <w:tbl>
      <w:tblPr>
        <w:tblW w:w="0" w:type="auto"/>
        <w:jc w:val="left"/>
        <w:tblInd w:w="1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8"/>
        <w:gridCol w:w="8977"/>
      </w:tblGrid>
      <w:tr>
        <w:trPr>
          <w:trHeight w:val="297" w:hRule="atLeast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48" w:right="44"/>
              <w:jc w:val="center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SLIDE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2"/>
              <w:rPr>
                <w:sz w:val="18"/>
              </w:rPr>
            </w:pPr>
            <w:r>
              <w:rPr>
                <w:color w:val="FFFFFF"/>
                <w:sz w:val="18"/>
              </w:rPr>
              <w:t>NOTES</w:t>
            </w:r>
          </w:p>
        </w:tc>
      </w:tr>
      <w:tr>
        <w:trPr>
          <w:trHeight w:val="295" w:hRule="atLeast"/>
        </w:trPr>
        <w:tc>
          <w:tcPr>
            <w:tcW w:w="628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  <w:tc>
          <w:tcPr>
            <w:tcW w:w="8977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sorts of ecosystem disturbances are occurring in WA at the moment? Suggest examples.</w:t>
            </w:r>
          </w:p>
        </w:tc>
      </w:tr>
      <w:tr>
        <w:trPr>
          <w:trHeight w:val="1272" w:hRule="atLeast"/>
        </w:trPr>
        <w:tc>
          <w:tcPr>
            <w:tcW w:w="628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3</w:t>
            </w:r>
          </w:p>
        </w:tc>
        <w:tc>
          <w:tcPr>
            <w:tcW w:w="8977" w:type="dxa"/>
          </w:tcPr>
          <w:p>
            <w:pPr>
              <w:pStyle w:val="TableParagraph"/>
              <w:spacing w:line="249" w:lineRule="auto" w:before="48"/>
              <w:ind w:right="23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Department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Conservation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(DEC)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large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government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agency </w:t>
            </w:r>
            <w:r>
              <w:rPr>
                <w:color w:val="231F20"/>
                <w:w w:val="110"/>
                <w:sz w:val="18"/>
              </w:rPr>
              <w:t>in WA. Go to their website </w:t>
            </w:r>
            <w:r>
              <w:rPr>
                <w:color w:val="231F20"/>
                <w:spacing w:val="2"/>
                <w:w w:val="110"/>
                <w:sz w:val="18"/>
              </w:rPr>
              <w:t>(http://www.dec.wa.gov.au) </w:t>
            </w:r>
            <w:r>
              <w:rPr>
                <w:color w:val="231F20"/>
                <w:w w:val="110"/>
                <w:sz w:val="18"/>
              </w:rPr>
              <w:t>and search for examples where this </w:t>
            </w:r>
            <w:r>
              <w:rPr>
                <w:color w:val="231F20"/>
                <w:spacing w:val="2"/>
                <w:w w:val="110"/>
                <w:sz w:val="18"/>
              </w:rPr>
              <w:t>type </w:t>
            </w:r>
            <w:r>
              <w:rPr>
                <w:color w:val="231F20"/>
                <w:w w:val="110"/>
                <w:sz w:val="18"/>
              </w:rPr>
              <w:t>of survey work could be happening at the</w:t>
            </w:r>
            <w:r>
              <w:rPr>
                <w:color w:val="231F20"/>
                <w:spacing w:val="-3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moment.</w:t>
            </w:r>
          </w:p>
          <w:p>
            <w:pPr>
              <w:pStyle w:val="TableParagraph"/>
              <w:spacing w:line="249" w:lineRule="auto" w:before="11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could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view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site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during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presentation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set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separate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follow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presentation.</w:t>
            </w:r>
          </w:p>
        </w:tc>
      </w:tr>
      <w:tr>
        <w:trPr>
          <w:trHeight w:val="1056" w:hRule="atLeast"/>
        </w:trPr>
        <w:tc>
          <w:tcPr>
            <w:tcW w:w="628" w:type="dxa"/>
          </w:tcPr>
          <w:p>
            <w:pPr>
              <w:pStyle w:val="TableParagraph"/>
              <w:spacing w:before="48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4</w:t>
            </w:r>
          </w:p>
        </w:tc>
        <w:tc>
          <w:tcPr>
            <w:tcW w:w="8977" w:type="dxa"/>
          </w:tcPr>
          <w:p>
            <w:pPr>
              <w:pStyle w:val="TableParagraph"/>
              <w:spacing w:line="249" w:lineRule="auto" w:before="48"/>
              <w:ind w:right="23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Give examples of new urban developments, ie suburbs being built around wetlands or coastal areas. Why would this type of survey be necessary?</w:t>
            </w:r>
          </w:p>
          <w:p>
            <w:pPr>
              <w:pStyle w:val="TableParagraph"/>
              <w:spacing w:line="249" w:lineRule="auto" w:before="115"/>
              <w:ind w:right="23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Suggest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another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areas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-3"/>
                <w:w w:val="110"/>
                <w:sz w:val="18"/>
              </w:rPr>
              <w:t>WA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where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mining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operations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proposed.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would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surveys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 those done in urban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regions?</w:t>
            </w:r>
          </w:p>
        </w:tc>
      </w:tr>
      <w:tr>
        <w:trPr>
          <w:trHeight w:val="511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5</w:t>
            </w:r>
          </w:p>
        </w:tc>
        <w:tc>
          <w:tcPr>
            <w:tcW w:w="8977" w:type="dxa"/>
          </w:tcPr>
          <w:p>
            <w:pPr>
              <w:pStyle w:val="TableParagraph"/>
              <w:spacing w:line="249" w:lineRule="auto" w:before="49"/>
              <w:ind w:right="4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Suggest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natural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events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(disasters)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spacing w:val="-3"/>
                <w:w w:val="110"/>
                <w:sz w:val="18"/>
              </w:rPr>
              <w:t>WA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have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caused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major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 disturbances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over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recent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times,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eg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Roleystone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fire,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Queensland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floods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…</w:t>
            </w:r>
          </w:p>
        </w:tc>
      </w:tr>
      <w:tr>
        <w:trPr>
          <w:trHeight w:val="295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4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6</w:t>
            </w:r>
          </w:p>
        </w:tc>
        <w:tc>
          <w:tcPr>
            <w:tcW w:w="8977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Suggest why legal requirements have to be met for these types of surveys.</w:t>
            </w:r>
          </w:p>
        </w:tc>
      </w:tr>
      <w:tr>
        <w:trPr>
          <w:trHeight w:val="295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87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7–11</w:t>
            </w:r>
          </w:p>
        </w:tc>
        <w:tc>
          <w:tcPr>
            <w:tcW w:w="8977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Suggest species that might be used with each type of trap.</w:t>
            </w:r>
          </w:p>
        </w:tc>
      </w:tr>
      <w:tr>
        <w:trPr>
          <w:trHeight w:val="295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87" w:right="8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</w:p>
        </w:tc>
        <w:tc>
          <w:tcPr>
            <w:tcW w:w="8977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are advantages and disadvantages of using radio tracking with native fauna?</w:t>
            </w:r>
          </w:p>
        </w:tc>
      </w:tr>
      <w:tr>
        <w:trPr>
          <w:trHeight w:val="511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87" w:right="8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</w:t>
            </w:r>
          </w:p>
        </w:tc>
        <w:tc>
          <w:tcPr>
            <w:tcW w:w="8977" w:type="dxa"/>
          </w:tcPr>
          <w:p>
            <w:pPr>
              <w:pStyle w:val="TableParagraph"/>
              <w:spacing w:line="249" w:lineRule="auto"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would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most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useful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collect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researcher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investigating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recovery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rate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population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possums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after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major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habitat?</w:t>
            </w:r>
          </w:p>
        </w:tc>
      </w:tr>
      <w:tr>
        <w:trPr>
          <w:trHeight w:val="295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87" w:right="8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</w:p>
        </w:tc>
        <w:tc>
          <w:tcPr>
            <w:tcW w:w="8977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What sorts of information can be gained from collection of urine and faeces?</w:t>
            </w:r>
          </w:p>
        </w:tc>
      </w:tr>
      <w:tr>
        <w:trPr>
          <w:trHeight w:val="1488" w:hRule="atLeast"/>
        </w:trPr>
        <w:tc>
          <w:tcPr>
            <w:tcW w:w="628" w:type="dxa"/>
          </w:tcPr>
          <w:p>
            <w:pPr>
              <w:pStyle w:val="TableParagraph"/>
              <w:spacing w:before="49"/>
              <w:ind w:left="87" w:right="8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</w:t>
            </w:r>
          </w:p>
        </w:tc>
        <w:tc>
          <w:tcPr>
            <w:tcW w:w="8977" w:type="dxa"/>
          </w:tcPr>
          <w:p>
            <w:pPr>
              <w:pStyle w:val="TableParagraph"/>
              <w:spacing w:before="4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Possible assignment/assessment task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Search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scientific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journals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(eg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Nature,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Wildlife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Research)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example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 investigation carried out by a scientist in Australia that included the use of a fauna survey. In a one page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summary,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give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details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why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investigation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required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detailed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summary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methods used to conduct the fauna survey. Suggest organisations that may find this particular investigation useful.</w:t>
            </w:r>
          </w:p>
        </w:tc>
      </w:tr>
    </w:tbl>
    <w:p>
      <w:pPr>
        <w:pStyle w:val="BodyText"/>
        <w:ind w:left="0"/>
        <w:rPr>
          <w:sz w:val="10"/>
        </w:rPr>
      </w:pPr>
    </w:p>
    <w:p>
      <w:pPr>
        <w:pStyle w:val="Heading1"/>
        <w:spacing w:before="100"/>
        <w:ind w:left="113"/>
      </w:pPr>
      <w:r>
        <w:rPr>
          <w:color w:val="231F20"/>
          <w:w w:val="105"/>
        </w:rPr>
        <w:t>Reference</w:t>
      </w:r>
    </w:p>
    <w:p>
      <w:pPr>
        <w:spacing w:line="249" w:lineRule="auto" w:before="105"/>
        <w:ind w:left="113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Bradshaw,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S.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D.,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Phillips,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R.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et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al.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(2007).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Ecology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honey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possum,</w:t>
      </w:r>
      <w:r>
        <w:rPr>
          <w:color w:val="231F20"/>
          <w:spacing w:val="-10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Tarsipes</w:t>
      </w:r>
      <w:r>
        <w:rPr>
          <w:i/>
          <w:color w:val="231F20"/>
          <w:spacing w:val="-9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rostratus</w:t>
      </w:r>
      <w:r>
        <w:rPr>
          <w:color w:val="231F20"/>
          <w:w w:val="105"/>
          <w:sz w:val="18"/>
        </w:rPr>
        <w:t>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Scott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National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Park, Western Australia. </w:t>
      </w:r>
      <w:r>
        <w:rPr>
          <w:b/>
          <w:color w:val="231F20"/>
          <w:w w:val="105"/>
          <w:sz w:val="18"/>
        </w:rPr>
        <w:t>Australian Mammalogy 29</w:t>
      </w:r>
      <w:r>
        <w:rPr>
          <w:color w:val="231F20"/>
          <w:w w:val="105"/>
          <w:sz w:val="18"/>
        </w:rPr>
        <w:t>, pp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spacing w:val="2"/>
          <w:w w:val="105"/>
          <w:sz w:val="18"/>
        </w:rPr>
        <w:t>25–38.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00"/>
        </w:sectPr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pStyle w:val="BodyText"/>
        <w:spacing w:line="249" w:lineRule="auto" w:before="106"/>
        <w:ind w:right="836"/>
      </w:pPr>
      <w:r>
        <w:rPr>
          <w:i/>
          <w:color w:val="231F20"/>
          <w:w w:val="110"/>
        </w:rPr>
        <w:t>Food</w:t>
      </w:r>
      <w:r>
        <w:rPr>
          <w:i/>
          <w:color w:val="231F20"/>
          <w:spacing w:val="-33"/>
          <w:w w:val="110"/>
        </w:rPr>
        <w:t> </w:t>
      </w:r>
      <w:r>
        <w:rPr>
          <w:i/>
          <w:color w:val="231F20"/>
          <w:w w:val="110"/>
        </w:rPr>
        <w:t>and</w:t>
      </w:r>
      <w:r>
        <w:rPr>
          <w:i/>
          <w:color w:val="231F20"/>
          <w:spacing w:val="-32"/>
          <w:w w:val="110"/>
        </w:rPr>
        <w:t> </w:t>
      </w:r>
      <w:r>
        <w:rPr>
          <w:i/>
          <w:color w:val="231F20"/>
          <w:w w:val="110"/>
        </w:rPr>
        <w:t>energy</w:t>
      </w:r>
      <w:r>
        <w:rPr>
          <w:i/>
          <w:color w:val="231F20"/>
          <w:spacing w:val="-32"/>
          <w:w w:val="110"/>
        </w:rPr>
        <w:t> </w:t>
      </w:r>
      <w:r>
        <w:rPr>
          <w:i/>
          <w:color w:val="231F20"/>
          <w:spacing w:val="3"/>
          <w:w w:val="110"/>
        </w:rPr>
        <w:t>3:</w:t>
      </w:r>
      <w:r>
        <w:rPr>
          <w:i/>
          <w:color w:val="231F20"/>
          <w:spacing w:val="-32"/>
          <w:w w:val="110"/>
        </w:rPr>
        <w:t> </w:t>
      </w:r>
      <w:r>
        <w:rPr>
          <w:i/>
          <w:color w:val="231F20"/>
          <w:w w:val="110"/>
        </w:rPr>
        <w:t>Fauna</w:t>
      </w:r>
      <w:r>
        <w:rPr>
          <w:i/>
          <w:color w:val="231F20"/>
          <w:spacing w:val="-33"/>
          <w:w w:val="110"/>
        </w:rPr>
        <w:t> </w:t>
      </w:r>
      <w:r>
        <w:rPr>
          <w:i/>
          <w:color w:val="231F20"/>
          <w:w w:val="110"/>
        </w:rPr>
        <w:t>surveys</w:t>
      </w:r>
      <w:r>
        <w:rPr>
          <w:i/>
          <w:color w:val="231F20"/>
          <w:spacing w:val="-32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conjunction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related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SPICE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address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the broader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topic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scientists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determine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requirements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species.</w:t>
      </w:r>
    </w:p>
    <w:p>
      <w:pPr>
        <w:pStyle w:val="BodyText"/>
        <w:spacing w:before="3"/>
        <w:ind w:left="0"/>
        <w:rPr>
          <w:sz w:val="13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2"/>
        <w:gridCol w:w="1874"/>
      </w:tblGrid>
      <w:tr>
        <w:trPr>
          <w:trHeight w:val="295" w:hRule="atLeast"/>
        </w:trPr>
        <w:tc>
          <w:tcPr>
            <w:tcW w:w="77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(overview)</w:t>
            </w:r>
          </w:p>
          <w:p>
            <w:pPr>
              <w:pStyle w:val="TableParagraph"/>
              <w:spacing w:line="249" w:lineRule="auto" w:before="122"/>
              <w:ind w:left="80" w:right="4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may be combined to teach the topic of food and energy.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51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1: The honey possum</w:t>
            </w:r>
          </w:p>
          <w:p>
            <w:pPr>
              <w:pStyle w:val="TableParagraph"/>
              <w:spacing w:line="249" w:lineRule="auto" w:before="122"/>
              <w:ind w:left="80" w:right="2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interview,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zoologist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Professor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Don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Bradshaw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tells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how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became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interested 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honey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possum,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unusual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marsupial,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 their unique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adaptations.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2: Pollen</w:t>
            </w:r>
          </w:p>
          <w:p>
            <w:pPr>
              <w:pStyle w:val="TableParagraph"/>
              <w:spacing w:line="249" w:lineRule="auto" w:before="122"/>
              <w:ind w:left="80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virtual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microscope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pollen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range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plants,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measure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 size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pollen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grains,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features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such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pore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width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cell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wall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width.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  <w:shd w:val="clear" w:color="auto" w:fill="D1D3D4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</w:t>
            </w:r>
            <w:r>
              <w:rPr>
                <w:i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and</w:t>
            </w:r>
            <w:r>
              <w:rPr>
                <w:i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energy</w:t>
            </w:r>
            <w:r>
              <w:rPr>
                <w:i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i/>
                <w:color w:val="231F20"/>
                <w:spacing w:val="3"/>
                <w:w w:val="105"/>
                <w:sz w:val="18"/>
              </w:rPr>
              <w:t>3:</w:t>
            </w:r>
            <w:r>
              <w:rPr>
                <w:i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Fauna</w:t>
            </w:r>
            <w:r>
              <w:rPr>
                <w:i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i/>
                <w:color w:val="231F20"/>
                <w:w w:val="105"/>
                <w:sz w:val="18"/>
              </w:rPr>
              <w:t>surveys</w:t>
            </w:r>
          </w:p>
          <w:p>
            <w:pPr>
              <w:pStyle w:val="TableParagraph"/>
              <w:spacing w:line="249" w:lineRule="auto" w:before="1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factors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controlling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abundance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distribution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organisms,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 occupation of particular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habitats.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4: Honey possum respiration</w:t>
            </w:r>
          </w:p>
          <w:p>
            <w:pPr>
              <w:pStyle w:val="TableParagraph"/>
              <w:spacing w:line="249" w:lineRule="auto" w:before="122"/>
              <w:ind w:left="80" w:right="9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process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respiration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heterotrophic organisms.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2" w:type="dxa"/>
          </w:tcPr>
          <w:p>
            <w:pPr>
              <w:pStyle w:val="TableParagraph"/>
              <w:ind w:left="80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Food and energy 5: Animal release</w:t>
            </w:r>
          </w:p>
          <w:p>
            <w:pPr>
              <w:pStyle w:val="TableParagraph"/>
              <w:spacing w:line="249" w:lineRule="auto" w:before="123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identify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environment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will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effectively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sustain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 released population of honey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possums.</w:t>
            </w:r>
          </w:p>
        </w:tc>
        <w:tc>
          <w:tcPr>
            <w:tcW w:w="1874" w:type="dxa"/>
          </w:tcPr>
          <w:p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p>
      <w:pPr>
        <w:pStyle w:val="BodyText"/>
        <w:spacing w:before="2"/>
        <w:ind w:left="0"/>
        <w:rPr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0" w:footer="1084" w:top="920" w:bottom="1280" w:left="1020" w:right="1000"/>
        </w:sectPr>
      </w:pPr>
    </w:p>
    <w:p>
      <w:pPr>
        <w:pStyle w:val="Heading1"/>
        <w:spacing w:before="100"/>
      </w:pPr>
      <w:r>
        <w:rPr>
          <w:color w:val="231F20"/>
          <w:w w:val="105"/>
        </w:rPr>
        <w:t>Image credits</w:t>
      </w:r>
    </w:p>
    <w:p>
      <w:pPr>
        <w:spacing w:before="105"/>
        <w:ind w:left="100" w:right="0" w:firstLine="0"/>
        <w:jc w:val="left"/>
        <w:rPr>
          <w:rFonts w:ascii="Arial-BoldItalicMT"/>
          <w:b/>
          <w:i/>
          <w:sz w:val="18"/>
        </w:rPr>
      </w:pPr>
      <w:r>
        <w:rPr>
          <w:b/>
          <w:color w:val="231F20"/>
          <w:sz w:val="18"/>
        </w:rPr>
        <w:t>Presentation, </w:t>
      </w:r>
      <w:r>
        <w:rPr>
          <w:rFonts w:ascii="Arial-BoldItalicMT"/>
          <w:b/>
          <w:i/>
          <w:color w:val="231F20"/>
          <w:sz w:val="18"/>
        </w:rPr>
        <w:t>Fauna surveys</w:t>
      </w:r>
    </w:p>
    <w:p>
      <w:pPr>
        <w:pStyle w:val="BodyText"/>
        <w:spacing w:line="249" w:lineRule="auto" w:before="122"/>
        <w:ind w:right="770"/>
      </w:pPr>
      <w:r>
        <w:rPr>
          <w:color w:val="231F20"/>
          <w:w w:val="105"/>
        </w:rPr>
        <w:t>‘Pilbara drill rig’ by Calistemon, CC-BY-SA-3.0, </w:t>
      </w:r>
      <w:r>
        <w:rPr>
          <w:color w:val="231F20"/>
          <w:w w:val="110"/>
        </w:rPr>
        <w:t>commons.wikimedia.org/wiki/File:Drill_rig.jpg</w:t>
      </w:r>
    </w:p>
    <w:p>
      <w:pPr>
        <w:pStyle w:val="BodyText"/>
        <w:spacing w:line="249" w:lineRule="auto" w:before="59"/>
        <w:ind w:right="34"/>
      </w:pPr>
      <w:r>
        <w:rPr>
          <w:color w:val="231F20"/>
          <w:w w:val="110"/>
        </w:rPr>
        <w:t>‘Jarrah logs’ by Rod Cuthbert (Rainforest Action </w:t>
      </w:r>
      <w:r>
        <w:rPr>
          <w:color w:val="231F20"/>
          <w:spacing w:val="2"/>
          <w:w w:val="110"/>
        </w:rPr>
        <w:t>Network),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permission,</w:t>
      </w:r>
      <w:r>
        <w:rPr>
          <w:color w:val="231F20"/>
          <w:spacing w:val="-24"/>
          <w:w w:val="110"/>
        </w:rPr>
        <w:t> </w:t>
      </w:r>
      <w:hyperlink r:id="rId12">
        <w:r>
          <w:rPr>
            <w:color w:val="231F20"/>
            <w:w w:val="110"/>
          </w:rPr>
          <w:t>www.flickr.com/photos/</w:t>
        </w:r>
      </w:hyperlink>
      <w:r>
        <w:rPr>
          <w:color w:val="231F20"/>
          <w:w w:val="110"/>
        </w:rPr>
        <w:t> rainforestactionnetwork/278386788/</w:t>
      </w:r>
    </w:p>
    <w:p>
      <w:pPr>
        <w:pStyle w:val="BodyText"/>
        <w:spacing w:line="249" w:lineRule="auto" w:before="58"/>
        <w:ind w:right="289"/>
      </w:pPr>
      <w:r>
        <w:rPr>
          <w:color w:val="231F20"/>
          <w:w w:val="110"/>
        </w:rPr>
        <w:t>‘Burning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trees’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Sascha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Grant,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37"/>
          <w:w w:val="110"/>
        </w:rPr>
        <w:t> </w:t>
      </w:r>
      <w:r>
        <w:rPr>
          <w:color w:val="231F20"/>
          <w:w w:val="110"/>
        </w:rPr>
        <w:t>permission, </w:t>
      </w:r>
      <w:hyperlink r:id="rId13">
        <w:r>
          <w:rPr>
            <w:color w:val="231F20"/>
            <w:w w:val="110"/>
          </w:rPr>
          <w:t>www.flickr.com/photos/oflittleinterest/374255009/</w:t>
        </w:r>
      </w:hyperlink>
    </w:p>
    <w:p>
      <w:pPr>
        <w:pStyle w:val="BodyText"/>
        <w:spacing w:line="249" w:lineRule="auto" w:before="59"/>
        <w:ind w:right="803"/>
        <w:jc w:val="both"/>
      </w:pPr>
      <w:r>
        <w:rPr>
          <w:color w:val="231F20"/>
          <w:w w:val="110"/>
        </w:rPr>
        <w:t>‘Dieback </w:t>
      </w:r>
      <w:r>
        <w:rPr>
          <w:color w:val="231F20"/>
          <w:spacing w:val="2"/>
          <w:w w:val="110"/>
        </w:rPr>
        <w:t>affected </w:t>
      </w:r>
      <w:r>
        <w:rPr>
          <w:color w:val="231F20"/>
          <w:w w:val="110"/>
        </w:rPr>
        <w:t>banksia’ by Department of Conservation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Management,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by permission</w:t>
      </w:r>
    </w:p>
    <w:p>
      <w:pPr>
        <w:pStyle w:val="BodyText"/>
        <w:spacing w:line="249" w:lineRule="auto" w:before="59"/>
        <w:ind w:right="255"/>
      </w:pPr>
      <w:r>
        <w:rPr>
          <w:color w:val="231F20"/>
          <w:w w:val="105"/>
        </w:rPr>
        <w:t>‘Kalgoorlie superpit’ by Matthew Perkins, CC-BY-NC- </w:t>
      </w:r>
      <w:r>
        <w:rPr>
          <w:color w:val="231F20"/>
          <w:w w:val="110"/>
        </w:rPr>
        <w:t>ND, </w:t>
      </w:r>
      <w:hyperlink r:id="rId14">
        <w:r>
          <w:rPr>
            <w:color w:val="231F20"/>
            <w:w w:val="110"/>
          </w:rPr>
          <w:t>www.flickr.com/photos/mattyp/14442809/</w:t>
        </w:r>
      </w:hyperlink>
    </w:p>
    <w:p>
      <w:pPr>
        <w:pStyle w:val="BodyText"/>
        <w:spacing w:line="249" w:lineRule="auto" w:before="58"/>
        <w:ind w:right="515"/>
      </w:pPr>
      <w:r>
        <w:rPr>
          <w:color w:val="231F20"/>
          <w:w w:val="110"/>
        </w:rPr>
        <w:t>‘Sheffield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trap’,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National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Parks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Association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 New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South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Wales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(photo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Phil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Morley),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</w:p>
    <w:p>
      <w:pPr>
        <w:pStyle w:val="BodyText"/>
        <w:spacing w:line="249" w:lineRule="auto" w:before="1"/>
      </w:pPr>
      <w:r>
        <w:rPr>
          <w:color w:val="231F20"/>
          <w:w w:val="105"/>
        </w:rPr>
        <w:t>permission, </w:t>
      </w:r>
      <w:hyperlink r:id="rId15">
        <w:r>
          <w:rPr>
            <w:color w:val="231F20"/>
            <w:w w:val="105"/>
          </w:rPr>
          <w:t>www.npansw.org.au/gallery1/view_photo.</w:t>
        </w:r>
      </w:hyperlink>
      <w:r>
        <w:rPr>
          <w:color w:val="231F20"/>
          <w:w w:val="105"/>
        </w:rPr>
        <w:t> </w:t>
      </w:r>
      <w:r>
        <w:rPr>
          <w:color w:val="231F20"/>
          <w:spacing w:val="3"/>
          <w:w w:val="105"/>
        </w:rPr>
        <w:t>php?set_albumName=album44&amp;id=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Cage_trap_001</w:t>
      </w:r>
    </w:p>
    <w:p>
      <w:pPr>
        <w:pStyle w:val="BodyText"/>
        <w:spacing w:line="249" w:lineRule="auto" w:before="58"/>
        <w:ind w:right="106"/>
      </w:pPr>
      <w:r>
        <w:rPr>
          <w:color w:val="231F20"/>
          <w:w w:val="105"/>
        </w:rPr>
        <w:t>‘Elliot trap’, by National Parks Association of New South Wales (photo by Alison Colyer), used by permission, </w:t>
      </w:r>
      <w:hyperlink r:id="rId15">
        <w:r>
          <w:rPr>
            <w:color w:val="231F20"/>
            <w:w w:val="105"/>
          </w:rPr>
          <w:t>www.npansw.org.au/gallery1/view_photo.</w:t>
        </w:r>
      </w:hyperlink>
      <w:r>
        <w:rPr>
          <w:color w:val="231F20"/>
          <w:w w:val="105"/>
        </w:rPr>
        <w:t> </w:t>
      </w:r>
      <w:r>
        <w:rPr>
          <w:color w:val="231F20"/>
          <w:spacing w:val="3"/>
          <w:w w:val="105"/>
        </w:rPr>
        <w:t>php?set_albumName=album44&amp;id=</w:t>
      </w:r>
      <w:r>
        <w:rPr>
          <w:color w:val="231F20"/>
          <w:spacing w:val="-39"/>
          <w:w w:val="105"/>
        </w:rPr>
        <w:t> </w:t>
      </w:r>
      <w:r>
        <w:rPr>
          <w:color w:val="231F20"/>
          <w:w w:val="105"/>
        </w:rPr>
        <w:t>Cage_trap_001</w:t>
      </w:r>
    </w:p>
    <w:p>
      <w:pPr>
        <w:pStyle w:val="BodyText"/>
        <w:spacing w:before="60"/>
      </w:pPr>
      <w:r>
        <w:rPr>
          <w:color w:val="231F20"/>
          <w:w w:val="105"/>
        </w:rPr>
        <w:t>‘Hair funnel trap’ by Faunatech, used by permission</w:t>
      </w:r>
    </w:p>
    <w:p>
      <w:pPr>
        <w:pStyle w:val="BodyText"/>
        <w:spacing w:line="249" w:lineRule="auto" w:before="66"/>
        <w:ind w:right="106"/>
      </w:pPr>
      <w:r>
        <w:rPr>
          <w:color w:val="231F20"/>
          <w:w w:val="105"/>
        </w:rPr>
        <w:t>‘Tube trap’, by National Parks Association of New South Wales (photo by Phil Morley), used by permission, </w:t>
      </w:r>
      <w:hyperlink r:id="rId15">
        <w:r>
          <w:rPr>
            <w:color w:val="231F20"/>
            <w:w w:val="105"/>
          </w:rPr>
          <w:t>www.npansw.org.au/gallery1/view_photo.</w:t>
        </w:r>
      </w:hyperlink>
      <w:r>
        <w:rPr>
          <w:color w:val="231F20"/>
          <w:w w:val="105"/>
        </w:rPr>
        <w:t> </w:t>
      </w:r>
      <w:r>
        <w:rPr>
          <w:color w:val="231F20"/>
          <w:spacing w:val="3"/>
          <w:w w:val="105"/>
        </w:rPr>
        <w:t>php?set_albumName=album44&amp;id=Hair_tube</w:t>
      </w:r>
    </w:p>
    <w:p>
      <w:pPr>
        <w:pStyle w:val="BodyText"/>
        <w:spacing w:line="249" w:lineRule="auto" w:before="59"/>
        <w:ind w:right="35"/>
      </w:pPr>
      <w:r>
        <w:rPr>
          <w:color w:val="231F20"/>
          <w:w w:val="110"/>
        </w:rPr>
        <w:t>‘Numbat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radio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collar’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3"/>
          <w:w w:val="110"/>
        </w:rPr>
        <w:t>Tony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Friend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(Department </w:t>
      </w:r>
      <w:r>
        <w:rPr>
          <w:color w:val="231F20"/>
          <w:w w:val="110"/>
        </w:rPr>
        <w:t>of Conservation and Land Management), used by permission</w:t>
      </w:r>
    </w:p>
    <w:p>
      <w:pPr>
        <w:pStyle w:val="BodyText"/>
        <w:spacing w:line="249" w:lineRule="auto" w:before="112"/>
        <w:ind w:right="241"/>
      </w:pPr>
      <w:r>
        <w:rPr/>
        <w:br w:type="column"/>
      </w:r>
      <w:r>
        <w:rPr>
          <w:color w:val="231F20"/>
          <w:w w:val="105"/>
        </w:rPr>
        <w:t>‘Spotlighting animals’ by Mills Baker. CC-BY-2.0, </w:t>
      </w:r>
      <w:hyperlink r:id="rId11">
        <w:r>
          <w:rPr>
            <w:color w:val="231F20"/>
            <w:w w:val="105"/>
          </w:rPr>
          <w:t>www.</w:t>
        </w:r>
      </w:hyperlink>
      <w:r>
        <w:rPr>
          <w:color w:val="231F20"/>
          <w:w w:val="105"/>
        </w:rPr>
        <w:t> flickr.com/photos/millsbaker/3441050218/</w:t>
      </w:r>
    </w:p>
    <w:p>
      <w:pPr>
        <w:pStyle w:val="BodyText"/>
        <w:spacing w:line="249" w:lineRule="auto" w:before="59"/>
        <w:ind w:right="241"/>
      </w:pPr>
      <w:r>
        <w:rPr>
          <w:color w:val="231F20"/>
          <w:w w:val="110"/>
        </w:rPr>
        <w:t>‘Sand plot at Lake Magenta’ by Keith Morris. Monitoring fox and feral cat populations using sand plots, Information Sheet 9/2009, Department of Environment and Conservation (2009).</w:t>
      </w:r>
    </w:p>
    <w:p>
      <w:pPr>
        <w:pStyle w:val="BodyText"/>
        <w:spacing w:line="249" w:lineRule="auto" w:before="59"/>
        <w:ind w:right="302"/>
      </w:pPr>
      <w:r>
        <w:rPr>
          <w:color w:val="231F20"/>
          <w:w w:val="110"/>
        </w:rPr>
        <w:t>‘Measuring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woylie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calipers’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3"/>
          <w:w w:val="110"/>
        </w:rPr>
        <w:t>Tony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Brown,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used by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permission.</w:t>
      </w:r>
    </w:p>
    <w:p>
      <w:pPr>
        <w:pStyle w:val="BodyText"/>
        <w:spacing w:line="249" w:lineRule="auto" w:before="58"/>
        <w:ind w:right="145"/>
      </w:pPr>
      <w:r>
        <w:rPr>
          <w:color w:val="231F20"/>
          <w:w w:val="105"/>
        </w:rPr>
        <w:t>‘Antechinus pouched young’ by John Baumgartner, CC- BY-NC-ND, </w:t>
      </w:r>
      <w:hyperlink r:id="rId16">
        <w:r>
          <w:rPr>
            <w:color w:val="231F20"/>
            <w:w w:val="105"/>
          </w:rPr>
          <w:t>www.flickr.com/photos/primate/398574662/</w:t>
        </w:r>
      </w:hyperlink>
    </w:p>
    <w:p>
      <w:pPr>
        <w:pStyle w:val="BodyText"/>
        <w:spacing w:line="249" w:lineRule="auto" w:before="59"/>
        <w:ind w:right="241"/>
      </w:pPr>
      <w:r>
        <w:rPr>
          <w:color w:val="231F20"/>
          <w:w w:val="105"/>
        </w:rPr>
        <w:t>‘Alcoa bauxite mine, Mount McCoy’ by Alcoa, used by permission.</w:t>
      </w:r>
    </w:p>
    <w:p>
      <w:pPr>
        <w:pStyle w:val="BodyText"/>
        <w:spacing w:line="249" w:lineRule="auto" w:before="58"/>
        <w:ind w:right="648"/>
      </w:pPr>
      <w:r>
        <w:rPr>
          <w:color w:val="231F20"/>
          <w:w w:val="105"/>
        </w:rPr>
        <w:t>‘Feral</w:t>
      </w:r>
      <w:r>
        <w:rPr>
          <w:color w:val="231F20"/>
          <w:spacing w:val="-26"/>
          <w:w w:val="105"/>
        </w:rPr>
        <w:t> </w:t>
      </w:r>
      <w:r>
        <w:rPr>
          <w:color w:val="231F20"/>
          <w:spacing w:val="2"/>
          <w:w w:val="105"/>
        </w:rPr>
        <w:t>cat’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Yanjing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Lu,</w:t>
      </w:r>
      <w:r>
        <w:rPr>
          <w:color w:val="231F20"/>
          <w:spacing w:val="-26"/>
          <w:w w:val="105"/>
        </w:rPr>
        <w:t> </w:t>
      </w:r>
      <w:r>
        <w:rPr>
          <w:color w:val="231F20"/>
          <w:w w:val="105"/>
        </w:rPr>
        <w:t>CC-BY-SA-3.0,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commons. </w:t>
      </w:r>
      <w:r>
        <w:rPr>
          <w:color w:val="231F20"/>
          <w:spacing w:val="2"/>
          <w:w w:val="110"/>
        </w:rPr>
        <w:t>wikimedia.org/wiki/File:Feral_cat.jpg</w:t>
      </w:r>
    </w:p>
    <w:p>
      <w:pPr>
        <w:pStyle w:val="BodyText"/>
        <w:spacing w:before="9"/>
        <w:ind w:left="0"/>
        <w:rPr>
          <w:sz w:val="19"/>
        </w:rPr>
      </w:pPr>
    </w:p>
    <w:p>
      <w:pPr>
        <w:spacing w:before="1"/>
        <w:ind w:left="100" w:right="0" w:firstLine="0"/>
        <w:jc w:val="left"/>
        <w:rPr>
          <w:rFonts w:ascii="Arial-BoldItalicMT"/>
          <w:b/>
          <w:i/>
          <w:sz w:val="18"/>
        </w:rPr>
      </w:pPr>
      <w:r>
        <w:rPr>
          <w:b/>
          <w:color w:val="231F20"/>
          <w:sz w:val="18"/>
        </w:rPr>
        <w:t>Fact sheet, </w:t>
      </w:r>
      <w:r>
        <w:rPr>
          <w:rFonts w:ascii="Arial-BoldItalicMT"/>
          <w:b/>
          <w:i/>
          <w:color w:val="231F20"/>
          <w:sz w:val="18"/>
        </w:rPr>
        <w:t>Pitfall trapping</w:t>
      </w:r>
    </w:p>
    <w:p>
      <w:pPr>
        <w:pStyle w:val="BodyText"/>
        <w:spacing w:line="249" w:lineRule="auto" w:before="122"/>
        <w:ind w:right="438"/>
      </w:pPr>
      <w:r>
        <w:rPr>
          <w:color w:val="231F20"/>
          <w:w w:val="105"/>
        </w:rPr>
        <w:t>‘</w:t>
      </w:r>
      <w:r>
        <w:rPr>
          <w:i/>
          <w:color w:val="231F20"/>
          <w:w w:val="105"/>
        </w:rPr>
        <w:t>Tarsipes</w:t>
      </w:r>
      <w:r>
        <w:rPr>
          <w:i/>
          <w:color w:val="231F20"/>
          <w:spacing w:val="-18"/>
          <w:w w:val="105"/>
        </w:rPr>
        <w:t> </w:t>
      </w:r>
      <w:r>
        <w:rPr>
          <w:i/>
          <w:color w:val="231F20"/>
          <w:w w:val="105"/>
        </w:rPr>
        <w:t>rostratus</w:t>
      </w:r>
      <w:r>
        <w:rPr>
          <w:color w:val="231F20"/>
          <w:w w:val="105"/>
        </w:rPr>
        <w:t>’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C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H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Tyndale-Biscoe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(American Society of Mammologists), used by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permission</w:t>
      </w:r>
    </w:p>
    <w:p>
      <w:pPr>
        <w:pStyle w:val="BodyText"/>
        <w:spacing w:line="249" w:lineRule="auto" w:before="58"/>
        <w:ind w:right="262"/>
      </w:pPr>
      <w:r>
        <w:rPr>
          <w:color w:val="231F20"/>
          <w:w w:val="110"/>
        </w:rPr>
        <w:t>‘Honey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possum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torpor’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Kate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Bryant,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Murdoch University, used by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permission.</w:t>
      </w:r>
    </w:p>
    <w:p>
      <w:pPr>
        <w:pStyle w:val="BodyText"/>
        <w:spacing w:line="249" w:lineRule="auto" w:before="58"/>
        <w:ind w:right="241"/>
      </w:pPr>
      <w:r>
        <w:rPr>
          <w:color w:val="231F20"/>
          <w:w w:val="110"/>
        </w:rPr>
        <w:t>‘Phytophthora root rot’ by Florida Division of Plant Industry Archive, Florida Department of Agriculture and Consumer Services, Bugwood.org, CC-BY-</w:t>
      </w:r>
    </w:p>
    <w:p>
      <w:pPr>
        <w:pStyle w:val="BodyText"/>
        <w:spacing w:line="249" w:lineRule="auto" w:before="3"/>
        <w:ind w:right="241"/>
      </w:pPr>
      <w:r>
        <w:rPr>
          <w:color w:val="231F20"/>
          <w:w w:val="105"/>
        </w:rPr>
        <w:t>NC-3.0, </w:t>
      </w:r>
      <w:hyperlink r:id="rId17">
        <w:r>
          <w:rPr>
            <w:color w:val="231F20"/>
            <w:w w:val="105"/>
          </w:rPr>
          <w:t>www.forestryimages.org/browse/detail.</w:t>
        </w:r>
      </w:hyperlink>
      <w:r>
        <w:rPr>
          <w:color w:val="231F20"/>
          <w:w w:val="105"/>
        </w:rPr>
        <w:t> cfm?imgnum=5262058</w:t>
      </w:r>
    </w:p>
    <w:p>
      <w:pPr>
        <w:pStyle w:val="BodyText"/>
        <w:spacing w:line="249" w:lineRule="auto" w:before="58"/>
        <w:ind w:right="241"/>
      </w:pPr>
      <w:r>
        <w:rPr>
          <w:color w:val="231F20"/>
          <w:w w:val="110"/>
        </w:rPr>
        <w:t>additional photographyby Miriam Sullivan, Don Bradshaw and Paul Ricketts.</w:t>
      </w:r>
    </w:p>
    <w:p>
      <w:pPr>
        <w:spacing w:after="0" w:line="249" w:lineRule="auto"/>
        <w:sectPr>
          <w:type w:val="continuous"/>
          <w:pgSz w:w="11910" w:h="16840"/>
          <w:pgMar w:top="720" w:bottom="1280" w:left="1020" w:right="1000"/>
          <w:cols w:num="2" w:equalWidth="0">
            <w:col w:w="4818" w:space="121"/>
            <w:col w:w="4951"/>
          </w:cols>
        </w:sect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right="49"/>
      </w:pPr>
      <w:r>
        <w:rPr>
          <w:color w:val="231F20"/>
          <w:w w:val="105"/>
        </w:rPr>
        <w:t>Thanks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Emeritus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Professor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Don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Bradshaw,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School </w:t>
      </w:r>
      <w:r>
        <w:rPr>
          <w:color w:val="231F20"/>
          <w:w w:val="110"/>
        </w:rPr>
        <w:t>of Animal Biology, The University of Western Australia.</w:t>
      </w:r>
    </w:p>
    <w:p>
      <w:pPr>
        <w:pStyle w:val="BodyText"/>
        <w:spacing w:line="249" w:lineRule="auto" w:before="115"/>
        <w:ind w:right="31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right="37"/>
      </w:pPr>
      <w:r>
        <w:rPr>
          <w:color w:val="231F20"/>
          <w:w w:val="110"/>
        </w:rPr>
        <w:t>Production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team: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Leanne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Bartoll,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Kim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Braimbridge, Roger Dickinson, Jan Dook,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10"/>
        </w:rPr>
        <w:t>Evans, Sam Gallagher, Trevor Hutchison, Paul Ricketts and Michael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Wheatley,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Fred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Deshon,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Bob Fitzpatrick,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Gull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Wendy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Sanderson.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right="25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right="197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7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right="2435"/>
      </w:pPr>
      <w:r>
        <w:rPr>
          <w:color w:val="231F20"/>
        </w:rPr>
        <w:t>Web: spice.wa.edu.au Email: </w:t>
      </w:r>
      <w:hyperlink r:id="rId18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right="133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</w:pPr>
      <w:r>
        <w:rPr>
          <w:color w:val="231F20"/>
          <w:w w:val="105"/>
        </w:rPr>
        <w:t>Crawley WA 6009</w:t>
      </w:r>
    </w:p>
    <w:sectPr>
      <w:pgSz w:w="11910" w:h="16840"/>
      <w:pgMar w:header="0" w:footer="1084" w:top="920" w:bottom="1280" w:left="1020" w:right="1000"/>
      <w:cols w:num="2" w:equalWidth="0">
        <w:col w:w="4550" w:space="553"/>
        <w:col w:w="47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4615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639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792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6.95pt;height:23.2pt;mso-position-horizontal-relative:page;mso-position-vertical-relative:page;z-index:-10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2011 The University of Western Australia,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for conditions of use see spice.wa.edu.au/usage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Education, Western Australia</w:t>
                </w:r>
              </w:p>
            </w:txbxContent>
          </v:textbox>
          <w10:wrap type="none"/>
        </v:shape>
      </w:pict>
    </w:r>
    <w:r>
      <w:rPr/>
      <w:pict>
        <v:shape style="position:absolute;margin-left:348.535095pt;margin-top:793.477295pt;width:164.6pt;height:16pt;mso-position-horizontal-relative:page;mso-position-vertical-relative:page;z-index:-10744" type="#_x0000_t202" filled="false" stroked="false">
          <v:textbox inset="0,0,0,0">
            <w:txbxContent>
              <w:p>
                <w:pPr>
                  <w:spacing w:line="249" w:lineRule="auto" w:before="16"/>
                  <w:ind w:left="20" w:right="25" w:firstLine="2006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ast0078 | version 1.0 Food and energy 3: Fauna surveys (teachers guide) | 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2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9"/>
      <w:ind w:left="100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9"/>
      <w:ind w:left="283" w:right="132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jpeg"/><Relationship Id="rId11" Type="http://schemas.openxmlformats.org/officeDocument/2006/relationships/hyperlink" Target="http://www/" TargetMode="External"/><Relationship Id="rId12" Type="http://schemas.openxmlformats.org/officeDocument/2006/relationships/hyperlink" Target="http://www.flickr.com/photos/" TargetMode="External"/><Relationship Id="rId13" Type="http://schemas.openxmlformats.org/officeDocument/2006/relationships/hyperlink" Target="http://www.flickr.com/photos/oflittleinterest/374255009/" TargetMode="External"/><Relationship Id="rId14" Type="http://schemas.openxmlformats.org/officeDocument/2006/relationships/hyperlink" Target="http://www.flickr.com/photos/mattyp/14442809/" TargetMode="External"/><Relationship Id="rId15" Type="http://schemas.openxmlformats.org/officeDocument/2006/relationships/hyperlink" Target="http://www.npansw.org.au/gallery1/view_photo" TargetMode="External"/><Relationship Id="rId16" Type="http://schemas.openxmlformats.org/officeDocument/2006/relationships/hyperlink" Target="http://www.flickr.com/photos/primate/398574662/" TargetMode="External"/><Relationship Id="rId17" Type="http://schemas.openxmlformats.org/officeDocument/2006/relationships/hyperlink" Target="http://www.forestryimages.org/browse/detail" TargetMode="External"/><Relationship Id="rId18" Type="http://schemas.openxmlformats.org/officeDocument/2006/relationships/hyperlink" Target="mailto:spice@uwa.edu.au" TargetMode="External"/><Relationship Id="rId1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2020-04-02T00:10:33Z</dcterms:created>
  <dcterms:modified xsi:type="dcterms:W3CDTF">2020-04-02T00:10:33Z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2020-04-02T00:00:00Z</vt:filetime>
  </property>
</Properties>
</file>