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308;top:651;width:4082;height:113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Hydrocarbon  </w:t>
                    </w:r>
                    <w:r>
                      <w:rPr>
                        <w:b/>
                        <w:color w:val="FFFFFF"/>
                        <w:spacing w:val="-10"/>
                        <w:w w:val="95"/>
                        <w:sz w:val="36"/>
                      </w:rPr>
                      <w:t>chemistry</w:t>
                    </w: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1:</w:t>
                    </w:r>
                  </w:p>
                  <w:p>
                    <w:pPr>
                      <w:spacing w:before="167"/>
                      <w:ind w:left="1676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Coconut</w:t>
                    </w:r>
                    <w:r>
                      <w:rPr>
                        <w:b/>
                        <w:color w:val="FFFFFF"/>
                        <w:spacing w:val="29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w w:val="95"/>
                        <w:sz w:val="48"/>
                      </w:rPr>
                      <w:t>oil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302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938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Coconut oil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shows how biodiesel may be used to engage students’ interest and introduce concepts of organic chemistry through the context of biodiesel. Questions for discussion are suggested.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2" cy="347472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Coconut diesel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video shows the process by which diesel oil was produced from coconuts on Bougainville Island.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What is</w:t>
            </w:r>
            <w:r>
              <w:rPr>
                <w:i/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biodiesel?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</w:t>
            </w:r>
            <w:r>
              <w:rPr>
                <w:color w:val="231F20"/>
                <w:spacing w:val="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 biodiesel and its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uses.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6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Biodiesel dilemma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19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an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organic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compound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social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its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production.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Thinking about biodiesel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5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merits of using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35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b/>
          <w:color w:val="231F20"/>
          <w:w w:val="110"/>
        </w:rPr>
        <w:t>Engage</w:t>
      </w:r>
      <w:r>
        <w:rPr>
          <w:b/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interest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organic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chemistry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by looking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diesel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created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nature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 home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set-up.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10"/>
        </w:rPr>
        <w:t>Students will be able to: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576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define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organic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chemistry,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understand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that living organisms contain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carbon;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 what biodiesel </w:t>
      </w:r>
      <w:r>
        <w:rPr>
          <w:color w:val="231F20"/>
          <w:spacing w:val="2"/>
          <w:w w:val="110"/>
          <w:sz w:val="18"/>
        </w:rPr>
        <w:t>is;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391" w:hanging="170"/>
        <w:jc w:val="left"/>
        <w:rPr>
          <w:sz w:val="18"/>
        </w:rPr>
      </w:pPr>
      <w:r>
        <w:rPr>
          <w:color w:val="231F20"/>
          <w:w w:val="110"/>
          <w:sz w:val="18"/>
        </w:rPr>
        <w:t>give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advantages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disadvantages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of biodiesel.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20" w:left="1020" w:right="1020"/>
          <w:cols w:num="2" w:equalWidth="0">
            <w:col w:w="4716" w:space="330"/>
            <w:col w:w="4824"/>
          </w:cols>
        </w:sect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color w:val="231F20"/>
          <w:w w:val="110"/>
        </w:rPr>
        <w:t>Activity summary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Show video, </w:t>
            </w:r>
            <w:r>
              <w:rPr>
                <w:i/>
                <w:color w:val="231F20"/>
                <w:w w:val="105"/>
                <w:sz w:val="18"/>
              </w:rPr>
              <w:t>Coconut diesel.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Discussion of video (see </w:t>
            </w:r>
            <w:r>
              <w:rPr>
                <w:b/>
                <w:color w:val="231F20"/>
                <w:w w:val="105"/>
                <w:sz w:val="18"/>
              </w:rPr>
              <w:t>Using the video </w:t>
            </w:r>
            <w:r>
              <w:rPr>
                <w:color w:val="231F20"/>
                <w:w w:val="105"/>
                <w:sz w:val="18"/>
              </w:rPr>
              <w:t>below)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 discussion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 and read fact sheet, </w:t>
            </w:r>
            <w:r>
              <w:rPr>
                <w:i/>
                <w:color w:val="231F20"/>
                <w:w w:val="110"/>
                <w:sz w:val="18"/>
              </w:rPr>
              <w:t>Biodiesel dilemma.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whole group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complete worksheet, </w:t>
            </w:r>
            <w:r>
              <w:rPr>
                <w:i/>
                <w:color w:val="231F20"/>
                <w:w w:val="110"/>
                <w:sz w:val="18"/>
              </w:rPr>
              <w:t>Thinking about biodiesel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individuals</w:t>
            </w:r>
          </w:p>
        </w:tc>
      </w:tr>
    </w:tbl>
    <w:p>
      <w:pPr>
        <w:spacing w:before="215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88"/>
        <w:ind w:left="113" w:right="5474"/>
      </w:pPr>
      <w:r>
        <w:rPr>
          <w:color w:val="231F20"/>
          <w:w w:val="105"/>
        </w:rPr>
        <w:t>A modern browser (eg Internet Explorer 9 or later, Google Chrome, Safari 5.0+, Opera or Firefox) is required to view the video. A high quality MP4 version of the video is available by download from the SPICE website.</w:t>
      </w:r>
    </w:p>
    <w:p>
      <w:pPr>
        <w:pStyle w:val="BodyText"/>
        <w:spacing w:line="249" w:lineRule="auto" w:before="117"/>
        <w:ind w:left="113" w:right="5115"/>
      </w:pPr>
      <w:r>
        <w:rPr/>
        <w:pict>
          <v:group style="position:absolute;margin-left:479.941986pt;margin-top:73.350189pt;width:31.2pt;height:8.3pt;mso-position-horizontal-relative:page;mso-position-vertical-relative:paragraph;z-index:1096" coordorigin="9599,1467" coordsize="624,166">
            <v:rect style="position:absolute;left:9598;top:1467;width:132;height:166" filled="true" fillcolor="#f15638" stroked="false">
              <v:fill type="solid"/>
            </v:rect>
            <v:rect style="position:absolute;left:9729;top:1467;width:192;height:166" filled="true" fillcolor="#f36e3a" stroked="false">
              <v:fill type="solid"/>
            </v:rect>
            <v:rect style="position:absolute;left:9921;top:1467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3.350189pt;width:257.7pt;height:8.3pt;mso-position-horizontal-relative:page;mso-position-vertical-relative:paragraph;z-index:1120" coordorigin="2117,1467" coordsize="5154,166">
            <v:shape style="position:absolute;left:6539;top:1467;width:732;height:166" coordorigin="6539,1467" coordsize="732,166" path="m6670,1467l6539,1467,6539,1633,6670,1633,6670,1467m7271,1467l7162,1467,7162,1633,7271,1633,7271,1467e" filled="true" fillcolor="#f15638" stroked="false">
              <v:path arrowok="t"/>
              <v:fill type="solid"/>
            </v:shape>
            <v:rect style="position:absolute;left:6670;top:1467;width:192;height:166" filled="true" fillcolor="#f36e3a" stroked="false">
              <v:fill type="solid"/>
            </v:rect>
            <v:rect style="position:absolute;left:6861;top:1467;width:301;height:166" filled="true" fillcolor="#f99b1c" stroked="false">
              <v:fill type="solid"/>
            </v:rect>
            <v:rect style="position:absolute;left:6152;top:1467;width:213;height:166" filled="true" fillcolor="#f15638" stroked="false">
              <v:fill type="solid"/>
            </v:rect>
            <v:rect style="position:absolute;left:6364;top:1467;width:175;height:166" filled="true" fillcolor="#f99b1c" stroked="false">
              <v:fill type="solid"/>
            </v:rect>
            <v:rect style="position:absolute;left:5389;top:1467;width:97;height:166" filled="true" fillcolor="#f15638" stroked="false">
              <v:fill type="solid"/>
            </v:rect>
            <v:rect style="position:absolute;left:5485;top:1467;width:377;height:166" filled="true" fillcolor="#f99b1c" stroked="false">
              <v:fill type="solid"/>
            </v:rect>
            <v:rect style="position:absolute;left:5862;top:1467;width:291;height:166" filled="true" fillcolor="#f36e3a" stroked="false">
              <v:fill type="solid"/>
            </v:rect>
            <v:rect style="position:absolute;left:4729;top:1467;width:198;height:166" filled="true" fillcolor="#f15638" stroked="false">
              <v:fill type="solid"/>
            </v:rect>
            <v:rect style="position:absolute;left:4927;top:1467;width:138;height:166" filled="true" fillcolor="#f99b1c" stroked="false">
              <v:fill type="solid"/>
            </v:rect>
            <v:rect style="position:absolute;left:4297;top:1467;width:235;height:166" filled="true" fillcolor="#f15638" stroked="false">
              <v:fill type="solid"/>
            </v:rect>
            <v:rect style="position:absolute;left:4531;top:1467;width:198;height:166" filled="true" fillcolor="#f99b1c" stroked="false">
              <v:fill type="solid"/>
            </v:rect>
            <v:rect style="position:absolute;left:5064;top:1467;width:325;height:166" filled="true" fillcolor="#f36e3a" stroked="false">
              <v:fill type="solid"/>
            </v:rect>
            <v:shape style="position:absolute;left:2794;top:1467;width:838;height:166" coordorigin="2794,1467" coordsize="838,166" path="m2925,1467l2794,1467,2794,1633,2925,1633,2925,1467m3631,1467l3417,1467,3417,1633,3631,1633,3631,1467e" filled="true" fillcolor="#f15638" stroked="false">
              <v:path arrowok="t"/>
              <v:fill type="solid"/>
            </v:shape>
            <v:rect style="position:absolute;left:2925;top:1467;width:192;height:166" filled="true" fillcolor="#f36e3a" stroked="false">
              <v:fill type="solid"/>
            </v:rect>
            <v:rect style="position:absolute;left:3116;top:1467;width:301;height:166" filled="true" fillcolor="#f99b1c" stroked="false">
              <v:fill type="solid"/>
            </v:rect>
            <v:rect style="position:absolute;left:2407;top:1467;width:215;height:166" filled="true" fillcolor="#f15638" stroked="false">
              <v:fill type="solid"/>
            </v:rect>
            <v:rect style="position:absolute;left:2622;top:1467;width:172;height:166" filled="true" fillcolor="#f99b1c" stroked="false">
              <v:fill type="solid"/>
            </v:rect>
            <v:rect style="position:absolute;left:2117;top:1467;width:291;height:166" filled="true" fillcolor="#f36e3a" stroked="false">
              <v:fill type="solid"/>
            </v:rect>
            <v:rect style="position:absolute;left:3631;top:1467;width:352;height:166" filled="true" fillcolor="#f99b1c" stroked="false">
              <v:fill type="solid"/>
            </v:rect>
            <v:rect style="position:absolute;left:3983;top:1467;width:315;height:166" filled="true" fillcolor="#f36e3a" stroked="false">
              <v:fill type="solid"/>
            </v:rect>
            <w10:wrap type="none"/>
          </v:group>
        </w:pict>
      </w:r>
      <w:r>
        <w:rPr>
          <w:color w:val="231F20"/>
          <w:w w:val="110"/>
        </w:rPr>
        <w:t>The guide, worksheet, fact sheet and background sheet require Adobe Reader (version 5 or later), which is a free download from adobe.com. The worksheet is also provided in Microsoft Word format.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920" w:left="1020" w:right="1020"/>
        </w:sectPr>
      </w:pPr>
    </w:p>
    <w:p>
      <w:pPr>
        <w:pStyle w:val="Heading1"/>
        <w:spacing w:before="77"/>
        <w:ind w:left="100"/>
      </w:pPr>
      <w:r>
        <w:rPr>
          <w:color w:val="231F20"/>
          <w:w w:val="110"/>
        </w:rPr>
        <w:t>Using the video</w:t>
      </w:r>
    </w:p>
    <w:p>
      <w:pPr>
        <w:pStyle w:val="BodyText"/>
        <w:spacing w:line="249" w:lineRule="auto" w:before="106"/>
        <w:ind w:left="100" w:right="5245"/>
      </w:pPr>
      <w:r>
        <w:rPr>
          <w:color w:val="231F20"/>
          <w:w w:val="110"/>
        </w:rPr>
        <w:t>The video </w:t>
      </w:r>
      <w:r>
        <w:rPr>
          <w:i/>
          <w:color w:val="231F20"/>
          <w:w w:val="110"/>
        </w:rPr>
        <w:t>Coconut diesel </w:t>
      </w:r>
      <w:r>
        <w:rPr>
          <w:color w:val="231F20"/>
          <w:w w:val="110"/>
        </w:rPr>
        <w:t>is an extract from the film </w:t>
      </w:r>
      <w:r>
        <w:rPr>
          <w:i/>
          <w:color w:val="231F20"/>
          <w:w w:val="110"/>
        </w:rPr>
        <w:t>An Evergreen Island </w:t>
      </w:r>
      <w:r>
        <w:rPr>
          <w:color w:val="231F20"/>
          <w:w w:val="110"/>
        </w:rPr>
        <w:t>by Fablo Cavadini and Mandy King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(Frontyard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Films,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4"/>
          <w:w w:val="110"/>
        </w:rPr>
        <w:t>2000).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accessed through the Australian Screen website at </w:t>
      </w:r>
      <w:hyperlink r:id="rId13">
        <w:r>
          <w:rPr>
            <w:color w:val="231F20"/>
            <w:spacing w:val="2"/>
            <w:w w:val="110"/>
          </w:rPr>
          <w:t>http://australianscreen.com.au/titles/evergreen-</w:t>
        </w:r>
      </w:hyperlink>
      <w:r>
        <w:rPr>
          <w:color w:val="231F20"/>
          <w:spacing w:val="2"/>
          <w:w w:val="110"/>
        </w:rPr>
        <w:t> island/clip3/.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Low,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medium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quality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versions 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downloaded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website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 your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computer.</w:t>
      </w:r>
    </w:p>
    <w:p>
      <w:pPr>
        <w:pStyle w:val="BodyText"/>
        <w:spacing w:line="249" w:lineRule="auto" w:before="119"/>
        <w:ind w:left="100" w:right="5115"/>
      </w:pPr>
      <w:r>
        <w:rPr>
          <w:color w:val="231F20"/>
          <w:w w:val="110"/>
        </w:rPr>
        <w:t>An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uprising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Bougainville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started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1988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result 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disputes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profit-sharing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mining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activities. In 1990 Papua New Guinea, which had sovereignty over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Bougainville,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imposed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blockade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island.</w:t>
      </w:r>
    </w:p>
    <w:p>
      <w:pPr>
        <w:pStyle w:val="BodyText"/>
        <w:spacing w:line="249" w:lineRule="auto" w:before="117"/>
        <w:ind w:left="100" w:right="5237"/>
      </w:pPr>
      <w:r>
        <w:rPr>
          <w:color w:val="231F20"/>
          <w:w w:val="110"/>
        </w:rPr>
        <w:t>The video engages the interest of students in biodiesel production. It shows how local people on Bougainville Island used coconuts to produce oil for use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diesel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engines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island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blockaded.</w:t>
      </w:r>
    </w:p>
    <w:p>
      <w:pPr>
        <w:pStyle w:val="BodyText"/>
        <w:spacing w:line="249" w:lineRule="auto" w:before="116"/>
        <w:ind w:left="100" w:right="5474"/>
      </w:pPr>
      <w:r>
        <w:rPr/>
        <w:pict>
          <v:group style="position:absolute;margin-left:59.770199pt;margin-top:49.371078pt;width:14.3pt;height:9.6pt;mso-position-horizontal-relative:page;mso-position-vertical-relative:paragraph;z-index:-11752" coordorigin="1195,987" coordsize="286,192">
            <v:shape style="position:absolute;left:-20;top:11652;width:121;height:152" coordorigin="-19,11653" coordsize="121,152" path="m1234,1072l1237,1054,1245,1038,1258,1027,1276,1023,1294,1027,1307,1038,1315,1054,1317,1072,1315,1091,1307,1106,1295,1117,1276,1122,1257,1117,1244,1106,1237,1091,1234,1072xm1309,1158l1332,1158,1303,1132,1317,1123,1328,1109,1334,1092,1336,1072,1332,1047,1320,1026,1301,1012,1276,1007,1250,1012,1231,1026,1219,1047,1215,1072,1219,1099,1231,1119,1250,1133,1276,1137,1279,1137,1283,1137,1286,1137,1309,1158xe" filled="false" stroked="true" strokeweight="2pt" strokecolor="#231f20">
              <v:path arrowok="t"/>
              <v:stroke dashstyle="solid"/>
            </v:shape>
            <v:shape style="position:absolute;left:1363;top:1009;width:98;height:128" coordorigin="1364,1010" coordsize="98,128" path="m1461,1010l1443,1010,1443,1081,1442,1097,1437,1110,1427,1119,1413,1122,1398,1119,1389,1110,1383,1097,1382,1081,1382,1010,1364,1010,1364,1083,1367,1107,1377,1124,1392,1134,1413,1137,1433,1134,1449,1124,1458,1107,1461,1083,1461,1010xe" filled="false" stroked="true" strokeweight="2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9.417198pt;margin-top:50.371078pt;width:3.7pt;height:6.5pt;mso-position-horizontal-relative:page;mso-position-vertical-relative:paragraph;z-index:-11728" coordorigin="1588,1007" coordsize="74,130" path="m1655,1012l1647,1009,1637,1007,1629,1007,1613,1010,1600,1016,1591,1027,1588,1042,1597,1063,1615,1075,1634,1085,1642,1101,1642,1116,1628,1122,1618,1122,1609,1122,1598,1118,1592,1115,1590,1132,1598,1135,1607,1137,1616,1137,1633,1135,1648,1129,1658,1117,1661,1100,1653,1077,1634,1063,1616,1054,1607,1040,1607,1027,1619,1023,1629,1023,1639,1023,1644,1025,1653,1028,1655,1012x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group style="position:absolute;margin-left:90.910103pt;margin-top:49.371078pt;width:14.4pt;height:8.5pt;mso-position-horizontal-relative:page;mso-position-vertical-relative:paragraph;z-index:-11704" coordorigin="1818,987" coordsize="288,170">
            <v:shape style="position:absolute;left:-20;top:11652;width:121;height:130" coordorigin="-19,11653" coordsize="121,130" path="m1857,1072l1860,1054,1868,1038,1881,1027,1899,1023,1917,1027,1930,1038,1938,1054,1940,1072,1938,1091,1930,1106,1917,1117,1899,1122,1880,1117,1867,1106,1860,1091,1857,1072xm1838,1072l1842,1099,1854,1119,1873,1133,1899,1137,1924,1133,1943,1119,1955,1099,1959,1072,1955,1047,1943,1026,1924,1012,1899,1007,1873,1012,1854,1026,1842,1047,1838,1072xe" filled="false" stroked="true" strokeweight="2pt" strokecolor="#231f20">
              <v:path arrowok="t"/>
              <v:stroke dashstyle="solid"/>
            </v:shape>
            <v:shape style="position:absolute;left:1987;top:1009;width:99;height:126" coordorigin="1987,1010" coordsize="99,126" path="m1987,1135l2005,1135,2005,1032,2006,1032,2062,1135,2085,1135,2085,1010,2067,1010,2067,1111,2067,1111,2012,1010,1987,1010,1987,1135xe" filled="false" stroked="true" strokeweight="2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05"/>
        </w:rPr>
        <w:t>Following the video, students may be posed questions to discuss as a whole class, or in smaller groups.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5949"/>
      </w:tblGrid>
      <w:tr>
        <w:trPr>
          <w:trHeight w:val="305" w:hRule="atLeast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6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QUESTION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6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ANSWER</w:t>
            </w:r>
          </w:p>
        </w:tc>
      </w:tr>
      <w:tr>
        <w:trPr>
          <w:trHeight w:val="285" w:hRule="atLeast"/>
        </w:trPr>
        <w:tc>
          <w:tcPr>
            <w:tcW w:w="3679" w:type="dxa"/>
          </w:tcPr>
          <w:p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is an alternative fuel?</w:t>
            </w:r>
          </w:p>
        </w:tc>
        <w:tc>
          <w:tcPr>
            <w:tcW w:w="5949" w:type="dxa"/>
            <w:tcBorders>
              <w:top w:val="nil"/>
            </w:tcBorders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one made from a renewable resource</w:t>
            </w:r>
          </w:p>
        </w:tc>
      </w:tr>
      <w:tr>
        <w:trPr>
          <w:trHeight w:val="290" w:hRule="atLeast"/>
        </w:trPr>
        <w:tc>
          <w:tcPr>
            <w:tcW w:w="3679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is a biofuel?</w:t>
            </w:r>
          </w:p>
        </w:tc>
        <w:tc>
          <w:tcPr>
            <w:tcW w:w="594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alternative fuel made from a renewable biological resource</w:t>
            </w:r>
          </w:p>
        </w:tc>
      </w:tr>
      <w:tr>
        <w:trPr>
          <w:trHeight w:val="290" w:hRule="atLeast"/>
        </w:trPr>
        <w:tc>
          <w:tcPr>
            <w:tcW w:w="3679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are some other sources of biofuel?</w:t>
            </w:r>
          </w:p>
        </w:tc>
        <w:tc>
          <w:tcPr>
            <w:tcW w:w="594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canola, soybean and rape seed</w:t>
            </w:r>
          </w:p>
        </w:tc>
      </w:tr>
      <w:tr>
        <w:trPr>
          <w:trHeight w:val="506" w:hRule="atLeast"/>
        </w:trPr>
        <w:tc>
          <w:tcPr>
            <w:tcW w:w="3679" w:type="dxa"/>
          </w:tcPr>
          <w:p>
            <w:pPr>
              <w:pStyle w:val="TableParagraph"/>
              <w:spacing w:line="249" w:lineRule="auto"/>
              <w:ind w:left="80" w:right="3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produce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biofuel?</w:t>
            </w:r>
          </w:p>
        </w:tc>
        <w:tc>
          <w:tcPr>
            <w:tcW w:w="5949" w:type="dxa"/>
          </w:tcPr>
          <w:p>
            <w:pPr>
              <w:pStyle w:val="TableParagraph"/>
              <w:spacing w:line="249" w:lineRule="auto"/>
              <w:ind w:right="4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collect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coconuts,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dehusk,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flesh,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ferment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old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fridges, extract oil by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boiling</w:t>
            </w:r>
          </w:p>
        </w:tc>
      </w:tr>
      <w:tr>
        <w:trPr>
          <w:trHeight w:val="1108" w:hRule="atLeast"/>
        </w:trPr>
        <w:tc>
          <w:tcPr>
            <w:tcW w:w="3679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What are some advantages of using coconut diesel over petroleum diesel?</w:t>
            </w:r>
          </w:p>
        </w:tc>
        <w:tc>
          <w:tcPr>
            <w:tcW w:w="594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cheap</w:t>
            </w:r>
          </w:p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coconuts readily available</w:t>
            </w:r>
          </w:p>
          <w:p>
            <w:pPr>
              <w:pStyle w:val="TableParagraph"/>
              <w:spacing w:line="270" w:lineRule="atLeast" w:before="2"/>
              <w:ind w:right="19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less environmental pollution produced coconuts are a renewable resource</w:t>
            </w:r>
          </w:p>
        </w:tc>
      </w:tr>
      <w:tr>
        <w:trPr>
          <w:trHeight w:val="1483" w:hRule="atLeast"/>
        </w:trPr>
        <w:tc>
          <w:tcPr>
            <w:tcW w:w="3679" w:type="dxa"/>
          </w:tcPr>
          <w:p>
            <w:pPr>
              <w:pStyle w:val="TableParagraph"/>
              <w:spacing w:line="249" w:lineRule="auto"/>
              <w:ind w:left="80" w:right="3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What are some disadvantages of using coconut diesel over petroleum diesel?</w:t>
            </w:r>
          </w:p>
        </w:tc>
        <w:tc>
          <w:tcPr>
            <w:tcW w:w="5949" w:type="dxa"/>
          </w:tcPr>
          <w:p>
            <w:pPr>
              <w:pStyle w:val="TableParagraph"/>
              <w:spacing w:line="249" w:lineRule="auto"/>
              <w:ind w:right="1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large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coconuts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small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amount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fuel </w:t>
            </w:r>
            <w:r>
              <w:rPr>
                <w:color w:val="231F20"/>
                <w:spacing w:val="2"/>
                <w:w w:val="110"/>
                <w:sz w:val="18"/>
              </w:rPr>
              <w:t>(200</w:t>
            </w:r>
            <w:r>
              <w:rPr>
                <w:color w:val="231F20"/>
                <w:spacing w:val="-3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coconuts for five litres of </w:t>
            </w:r>
            <w:r>
              <w:rPr>
                <w:color w:val="231F20"/>
                <w:spacing w:val="2"/>
                <w:w w:val="110"/>
                <w:sz w:val="18"/>
              </w:rPr>
              <w:t>fuel).</w:t>
            </w:r>
          </w:p>
          <w:p>
            <w:pPr>
              <w:pStyle w:val="TableParagraph"/>
              <w:spacing w:line="249" w:lineRule="auto" w:before="58"/>
              <w:ind w:right="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Coconut oil solidifies at 25 °C, so a dual-tank system is usually needed, with petroleum fuel used at the start and end of a journey.</w:t>
            </w:r>
          </w:p>
          <w:p>
            <w:pPr>
              <w:pStyle w:val="TableParagraph"/>
              <w:spacing w:line="249" w:lineRule="auto" w:before="58"/>
              <w:ind w:right="14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Unless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coconut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diesel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refined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damage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engine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time, although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diesel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engines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been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manage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this.</w:t>
            </w: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pStyle w:val="BodyText"/>
        <w:spacing w:line="249" w:lineRule="auto"/>
        <w:ind w:left="100" w:right="5534"/>
      </w:pPr>
      <w:r>
        <w:rPr>
          <w:color w:val="231F20"/>
          <w:w w:val="110"/>
        </w:rPr>
        <w:t>Teachers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share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few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interesting facts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coconut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diesel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class: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115" w:after="0"/>
        <w:ind w:left="270" w:right="5377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Coconut diesel was used in World War II by the military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both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sides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petroleum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diesel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was in </w:t>
      </w:r>
      <w:r>
        <w:rPr>
          <w:color w:val="231F20"/>
          <w:spacing w:val="2"/>
          <w:w w:val="110"/>
          <w:sz w:val="18"/>
        </w:rPr>
        <w:t>short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supply.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8" w:after="0"/>
        <w:ind w:left="270" w:right="5407" w:hanging="170"/>
        <w:jc w:val="left"/>
        <w:rPr>
          <w:sz w:val="18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2004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Philippines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government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started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using coconut diesel in government</w:t>
      </w:r>
      <w:r>
        <w:rPr>
          <w:color w:val="231F20"/>
          <w:spacing w:val="-40"/>
          <w:w w:val="110"/>
          <w:sz w:val="18"/>
        </w:rPr>
        <w:t> </w:t>
      </w:r>
      <w:r>
        <w:rPr>
          <w:color w:val="231F20"/>
          <w:w w:val="110"/>
          <w:sz w:val="18"/>
        </w:rPr>
        <w:t>vehicles.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9" w:after="0"/>
        <w:ind w:left="270" w:right="5929" w:hanging="170"/>
        <w:jc w:val="left"/>
        <w:rPr>
          <w:sz w:val="18"/>
        </w:rPr>
      </w:pPr>
      <w:r>
        <w:rPr>
          <w:color w:val="231F20"/>
          <w:w w:val="110"/>
          <w:sz w:val="18"/>
        </w:rPr>
        <w:t>Biodiesel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releases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93%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more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than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is required to produce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it.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8" w:after="0"/>
        <w:ind w:left="270" w:right="5655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Coconut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diesel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now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commercial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concern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in a number of Pacific islands, see </w:t>
      </w:r>
      <w:hyperlink r:id="rId14">
        <w:r>
          <w:rPr>
            <w:color w:val="231F20"/>
            <w:spacing w:val="4"/>
            <w:w w:val="110"/>
            <w:sz w:val="18"/>
          </w:rPr>
          <w:t>http://www.</w:t>
        </w:r>
      </w:hyperlink>
      <w:r>
        <w:rPr>
          <w:color w:val="231F20"/>
          <w:spacing w:val="4"/>
          <w:w w:val="110"/>
          <w:sz w:val="18"/>
        </w:rPr>
        <w:t> </w:t>
      </w:r>
      <w:r>
        <w:rPr>
          <w:color w:val="231F20"/>
          <w:spacing w:val="-1"/>
          <w:w w:val="105"/>
          <w:sz w:val="18"/>
        </w:rPr>
        <w:t>kokonutpacific.com.au/CoconutBiofuelKP.php</w:t>
      </w:r>
    </w:p>
    <w:p>
      <w:pPr>
        <w:spacing w:after="0" w:line="249" w:lineRule="auto"/>
        <w:jc w:val="left"/>
        <w:rPr>
          <w:sz w:val="18"/>
        </w:rPr>
        <w:sectPr>
          <w:footerReference w:type="default" r:id="rId12"/>
          <w:pgSz w:w="11910" w:h="16840"/>
          <w:pgMar w:footer="1084" w:header="0" w:top="940" w:bottom="1280" w:left="1020" w:right="1020"/>
          <w:pgNumType w:start="2"/>
        </w:sectPr>
      </w:pPr>
    </w:p>
    <w:p>
      <w:pPr>
        <w:pStyle w:val="Heading1"/>
        <w:spacing w:before="77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3" w:right="471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Hydrocarbon chemistry 1: Coconut oil </w:t>
      </w:r>
      <w:r>
        <w:rPr>
          <w:color w:val="231F20"/>
          <w:w w:val="105"/>
          <w:sz w:val="18"/>
        </w:rPr>
        <w:t>may be used in conjunction with related SPICE resources to address the broader topic of organic chemistry.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875"/>
      </w:tblGrid>
      <w:tr>
        <w:trPr>
          <w:trHeight w:val="295" w:hRule="atLeast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</w:t>
            </w:r>
          </w:p>
          <w:p>
            <w:pPr>
              <w:pStyle w:val="TableParagraph"/>
              <w:spacing w:line="249" w:lineRule="auto" w:before="122"/>
              <w:ind w:left="80" w:right="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organic chemistry.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2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1: Coconut oil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resource engages students in organic chemistry by showing them how fuel can be made from plants in a very basic home set-up.</w:t>
            </w:r>
          </w:p>
        </w:tc>
        <w:tc>
          <w:tcPr>
            <w:tcW w:w="1875" w:type="dxa"/>
            <w:shd w:val="clear" w:color="auto" w:fill="D1D3D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2: Biodiesel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own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 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properties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those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fuels.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3: Naming hydrocarbons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resource explains to students how hydrocarbons can be drawn and systematically named.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4: Hydrocarbon economy</w:t>
            </w:r>
          </w:p>
          <w:p>
            <w:pPr>
              <w:pStyle w:val="TableParagraph"/>
              <w:spacing w:line="249" w:lineRule="auto" w:before="122"/>
              <w:ind w:left="80" w:right="23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Australia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hydrocarbons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domestic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industrial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purposes.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 is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available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sources?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pgSz w:w="11910" w:h="16840"/>
          <w:pgMar w:header="0" w:footer="1084" w:top="940" w:bottom="1280" w:left="1020" w:right="1020"/>
        </w:sectPr>
      </w:pPr>
    </w:p>
    <w:p>
      <w:pPr>
        <w:pStyle w:val="Heading1"/>
        <w:ind w:left="116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6" w:right="435"/>
      </w:pPr>
      <w:r>
        <w:rPr>
          <w:color w:val="231F20"/>
          <w:w w:val="110"/>
        </w:rPr>
        <w:t>Original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concept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design: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Marshall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Sally Harban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(John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Curtin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College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4"/>
          <w:w w:val="110"/>
        </w:rPr>
        <w:t>Arts).</w:t>
      </w:r>
    </w:p>
    <w:p>
      <w:pPr>
        <w:pStyle w:val="BodyText"/>
        <w:spacing w:line="249" w:lineRule="auto" w:before="115"/>
        <w:ind w:left="116" w:right="-2"/>
      </w:pPr>
      <w:r>
        <w:rPr>
          <w:color w:val="231F20"/>
          <w:w w:val="110"/>
        </w:rPr>
        <w:t>Thanks to Amanda King and Fabio Cavadini for the videoclip from </w:t>
      </w:r>
      <w:r>
        <w:rPr>
          <w:i/>
          <w:color w:val="231F20"/>
          <w:w w:val="110"/>
        </w:rPr>
        <w:t>An evergreen island</w:t>
      </w:r>
      <w:r>
        <w:rPr>
          <w:color w:val="231F20"/>
          <w:w w:val="110"/>
        </w:rPr>
        <w:t>, and Dr Steve </w:t>
      </w:r>
      <w:r>
        <w:rPr>
          <w:color w:val="231F20"/>
          <w:w w:val="105"/>
        </w:rPr>
        <w:t>Verhey (Central Washington Biodiesel) for assistance </w:t>
      </w:r>
      <w:r>
        <w:rPr>
          <w:color w:val="231F20"/>
          <w:w w:val="110"/>
        </w:rPr>
        <w:t>with the aerial image of land clearing for palm oil production (used in </w:t>
      </w:r>
      <w:r>
        <w:rPr>
          <w:i/>
          <w:color w:val="231F20"/>
          <w:w w:val="110"/>
        </w:rPr>
        <w:t>The biodiesel dilemma</w:t>
      </w:r>
      <w:r>
        <w:rPr>
          <w:color w:val="231F20"/>
          <w:w w:val="110"/>
        </w:rPr>
        <w:t>).</w:t>
      </w:r>
    </w:p>
    <w:p>
      <w:pPr>
        <w:pStyle w:val="BodyText"/>
        <w:spacing w:line="249" w:lineRule="auto" w:before="117"/>
        <w:ind w:left="116" w:right="90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6" w:right="445"/>
      </w:pPr>
      <w:r>
        <w:rPr>
          <w:color w:val="231F20"/>
          <w:w w:val="105"/>
        </w:rPr>
        <w:t>Production team: Fred Deshon, Jan Dook, Bob Fitzpatrick, Jenny Gull, Trevor Hutchison, Daniel Keogh, Paul Ricketts and Michael Wheatley.</w:t>
      </w:r>
    </w:p>
    <w:p>
      <w:pPr>
        <w:pStyle w:val="Heading1"/>
        <w:ind w:left="116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6" w:right="274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6" w:right="274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spacing w:line="249" w:lineRule="auto" w:before="116"/>
        <w:ind w:left="116" w:right="309" w:firstLine="0"/>
        <w:jc w:val="left"/>
        <w:rPr>
          <w:sz w:val="18"/>
        </w:rPr>
      </w:pPr>
      <w:r>
        <w:rPr>
          <w:color w:val="231F20"/>
          <w:w w:val="110"/>
          <w:sz w:val="18"/>
        </w:rPr>
        <w:t>Copyright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video</w:t>
      </w:r>
      <w:r>
        <w:rPr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An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evergreen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island</w:t>
      </w:r>
      <w:r>
        <w:rPr>
          <w:i/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belongs to Frontyard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Films.</w:t>
      </w:r>
    </w:p>
    <w:p>
      <w:pPr>
        <w:pStyle w:val="BodyText"/>
        <w:spacing w:line="249" w:lineRule="auto" w:before="115"/>
        <w:ind w:left="116" w:right="138"/>
      </w:pPr>
      <w:r>
        <w:rPr>
          <w:color w:val="231F20"/>
          <w:w w:val="110"/>
        </w:rPr>
        <w:t>Teachers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Zealand schools are granted permission to reproduce, edit, recompile and include in derivative works the resources subject to conditions detailed at spice. </w:t>
      </w:r>
      <w:r>
        <w:rPr>
          <w:color w:val="231F20"/>
          <w:spacing w:val="2"/>
          <w:w w:val="110"/>
        </w:rPr>
        <w:t>wa.edu.au/usage.</w:t>
      </w:r>
    </w:p>
    <w:p>
      <w:pPr>
        <w:pStyle w:val="BodyText"/>
        <w:spacing w:line="249" w:lineRule="auto" w:before="117"/>
        <w:ind w:left="116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6" w:right="2457"/>
      </w:pPr>
      <w:r>
        <w:rPr>
          <w:color w:val="231F20"/>
        </w:rPr>
        <w:t>Web: spice.wa.edu.au Email: </w:t>
      </w:r>
      <w:hyperlink r:id="rId15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6" w:right="1351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6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6"/>
      </w:pP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800" w:bottom="920" w:left="1020" w:right="1020"/>
      <w:cols w:num="2" w:equalWidth="0">
        <w:col w:w="4625" w:space="420"/>
        <w:col w:w="48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55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1.5pt;height:23.2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ast0252 | Hydrocarbon chemistry 1: Coconut oil (teacher guide)</w:t>
                </w:r>
              </w:p>
              <w:p>
                <w:pPr>
                  <w:spacing w:line="249" w:lineRule="auto" w:before="6"/>
                  <w:ind w:left="20" w:right="74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84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65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67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7" name="image7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7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75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1.5pt;height:23.2pt;mso-position-horizontal-relative:page;mso-position-vertical-relative:page;z-index:-11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ast0252 | Hydrocarbon chemistry 1: Coconut oil (teacher guide)</w:t>
                </w:r>
              </w:p>
              <w:p>
                <w:pPr>
                  <w:spacing w:line="249" w:lineRule="auto" w:before="6"/>
                  <w:ind w:left="20" w:right="74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70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9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5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1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70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footer" Target="footer2.xml"/><Relationship Id="rId13" Type="http://schemas.openxmlformats.org/officeDocument/2006/relationships/hyperlink" Target="http://australianscreen.com.au/titles/evergreen-" TargetMode="External"/><Relationship Id="rId14" Type="http://schemas.openxmlformats.org/officeDocument/2006/relationships/hyperlink" Target="http://www/" TargetMode="External"/><Relationship Id="rId15" Type="http://schemas.openxmlformats.org/officeDocument/2006/relationships/hyperlink" Target="mailto:spice@uwa.edu.au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2020-04-02T05:28:33Z</dcterms:created>
  <dcterms:modified xsi:type="dcterms:W3CDTF">2020-04-02T05:28:33Z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