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3199;top:1177;width:6188;height:625" type="#_x0000_t202" filled="false" stroked="false">
              <v:textbox inset="0,0,0,0">
                <w:txbxContent>
                  <w:p>
                    <w:pPr>
                      <w:spacing w:line="619" w:lineRule="exact" w:before="0"/>
                      <w:ind w:left="0" w:right="0" w:firstLine="0"/>
                      <w:jc w:val="left"/>
                      <w:rPr>
                        <w:b/>
                        <w:sz w:val="54"/>
                      </w:rPr>
                    </w:pPr>
                    <w:r>
                      <w:rPr>
                        <w:b/>
                        <w:color w:val="FFFFFF"/>
                        <w:spacing w:val="-13"/>
                        <w:sz w:val="54"/>
                      </w:rPr>
                      <w:t>The</w:t>
                    </w:r>
                    <w:r>
                      <w:rPr>
                        <w:b/>
                        <w:color w:val="FFFFFF"/>
                        <w:spacing w:val="-78"/>
                        <w:sz w:val="54"/>
                      </w:rPr>
                      <w:t> </w:t>
                    </w:r>
                    <w:r>
                      <w:rPr>
                        <w:b/>
                        <w:color w:val="FFFFFF"/>
                        <w:spacing w:val="-14"/>
                        <w:sz w:val="54"/>
                      </w:rPr>
                      <w:t>Large</w:t>
                    </w:r>
                    <w:r>
                      <w:rPr>
                        <w:b/>
                        <w:color w:val="FFFFFF"/>
                        <w:spacing w:val="-78"/>
                        <w:sz w:val="54"/>
                      </w:rPr>
                      <w:t> </w:t>
                    </w:r>
                    <w:r>
                      <w:rPr>
                        <w:b/>
                        <w:color w:val="FFFFFF"/>
                        <w:spacing w:val="-17"/>
                        <w:sz w:val="54"/>
                      </w:rPr>
                      <w:t>Hadron</w:t>
                    </w:r>
                    <w:r>
                      <w:rPr>
                        <w:b/>
                        <w:color w:val="FFFFFF"/>
                        <w:spacing w:val="-77"/>
                        <w:sz w:val="54"/>
                      </w:rPr>
                      <w:t> </w:t>
                    </w:r>
                    <w:r>
                      <w:rPr>
                        <w:b/>
                        <w:color w:val="FFFFFF"/>
                        <w:spacing w:val="-21"/>
                        <w:sz w:val="54"/>
                      </w:rPr>
                      <w:t>Collider</w:t>
                    </w:r>
                  </w:p>
                </w:txbxContent>
              </v:textbox>
              <w10:wrap type="none"/>
            </v:shape>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9"/>
        </w:rPr>
      </w:pPr>
    </w:p>
    <w:p>
      <w:pPr>
        <w:pStyle w:val="BodyText"/>
        <w:spacing w:line="249" w:lineRule="auto"/>
        <w:ind w:left="102" w:right="5239"/>
      </w:pPr>
      <w:r>
        <w:rPr/>
        <w:pict>
          <v:group style="position:absolute;margin-left:56.466pt;margin-top:-287.975220pt;width:482.35pt;height:345.65pt;mso-position-horizontal-relative:page;mso-position-vertical-relative:paragraph;z-index:-6928" coordorigin="1129,-5760" coordsize="9647,6913">
            <v:shape style="position:absolute;left:1133;top:-5760;width:9638;height:5640" type="#_x0000_t75" stroked="false">
              <v:imagedata r:id="rId7" o:title=""/>
            </v:shape>
            <v:rect style="position:absolute;left:1129;top:-5760;width:9647;height:5640" filled="true" fillcolor="#231f20" stroked="false">
              <v:fill opacity="27524f" type="solid"/>
            </v:rect>
            <v:shape style="position:absolute;left:7123;top:-1611;width:3399;height:2755" type="#_x0000_t75" stroked="false">
              <v:imagedata r:id="rId8" o:title=""/>
            </v:shape>
            <v:rect style="position:absolute;left:7123;top:-1611;width:3399;height:2755" filled="false" stroked="true" strokeweight="1.0pt" strokecolor="#ffffff">
              <v:stroke dashstyle="solid"/>
            </v:rect>
            <v:shape style="position:absolute;left:1629;top:-5580;width:2260;height:563" type="#_x0000_t75" stroked="false">
              <v:imagedata r:id="rId9" o:title=""/>
            </v:shape>
            <v:shape style="position:absolute;left:1640;top:-5366;width:5938;height:1527" type="#_x0000_t75" stroked="false">
              <v:imagedata r:id="rId10" o:title=""/>
            </v:shape>
            <v:shape style="position:absolute;left:1647;top:-4177;width:265;height:490" coordorigin="1647,-4176" coordsize="265,490" path="m1744,-3857l1741,-3892,1734,-3920,1721,-3942,1704,-3960,1689,-3974,1679,-3988,1674,-4004,1672,-4024,1673,-4043,1678,-4060,1686,-4073,1699,-4079,1716,-4080,1726,-4068,1732,-4061,1735,-4080,1738,-4101,1730,-4110,1720,-4119,1720,-4119,1705,-4119,1705,-4176,1688,-4175,1688,-4115,1672,-4102,1660,-4080,1652,-4051,1649,-4016,1652,-3981,1661,-3954,1674,-3933,1692,-3916,1705,-3904,1714,-3889,1720,-3871,1721,-3849,1719,-3826,1713,-3806,1703,-3793,1691,-3787,1680,-3788,1670,-3792,1661,-3799,1654,-3808,1647,-3767,1655,-3758,1665,-3751,1675,-3747,1687,-3746,1687,-3687,1703,-3689,1703,-3751,1721,-3766,1732,-3787,1733,-3791,1741,-3822,1744,-3857m1911,-4157l1889,-4155,1889,-3923,1886,-3867,1877,-3827,1864,-3803,1846,-3793,1830,-3799,1817,-3819,1809,-3857,1805,-3913,1805,-4148,1783,-4146,1783,-3913,1787,-3835,1801,-3784,1820,-3758,1845,-3752,1872,-3765,1890,-3793,1893,-3797,1906,-3852,1911,-3929,1911,-4157e" filled="true" fillcolor="#ffffff" stroked="false">
              <v:path arrowok="t"/>
              <v:fill type="solid"/>
            </v:shape>
            <v:shape style="position:absolute;left:1941;top:-4171;width:234;height:400" type="#_x0000_t75" stroked="false">
              <v:imagedata r:id="rId11" o:title=""/>
            </v:shape>
            <v:shape style="position:absolute;left:2264;top:-4208;width:174;height:394" type="#_x0000_t75" stroked="false">
              <v:imagedata r:id="rId12" o:title=""/>
            </v:shape>
            <w10:wrap type="none"/>
          </v:group>
        </w:pict>
      </w:r>
      <w:r>
        <w:rPr/>
        <w:pict>
          <v:shape style="position:absolute;margin-left:538.284485pt;margin-top:-28.880106pt;width:8.950pt;height:23.9pt;mso-position-horizontal-relative:page;mso-position-vertical-relative:paragraph;z-index:1216" type="#_x0000_t202" filled="false" stroked="false">
            <v:textbox inset="0,0,0,0" style="layout-flow:vertical;mso-layout-flow-alt:bottom-to-top">
              <w:txbxContent>
                <w:p>
                  <w:pPr>
                    <w:spacing w:before="19"/>
                    <w:ind w:left="20" w:right="0" w:firstLine="0"/>
                    <w:jc w:val="left"/>
                    <w:rPr>
                      <w:sz w:val="12"/>
                    </w:rPr>
                  </w:pPr>
                  <w:r>
                    <w:rPr>
                      <w:color w:val="231F20"/>
                      <w:sz w:val="12"/>
                    </w:rPr>
                    <w:t>©</w:t>
                  </w:r>
                  <w:r>
                    <w:rPr>
                      <w:color w:val="231F20"/>
                      <w:spacing w:val="-16"/>
                      <w:sz w:val="12"/>
                    </w:rPr>
                    <w:t> </w:t>
                  </w:r>
                  <w:r>
                    <w:rPr>
                      <w:color w:val="231F20"/>
                      <w:sz w:val="12"/>
                    </w:rPr>
                    <w:t>CERN</w:t>
                  </w:r>
                </w:p>
              </w:txbxContent>
            </v:textbox>
            <w10:wrap type="none"/>
          </v:shape>
        </w:pict>
      </w:r>
      <w:r>
        <w:rPr>
          <w:color w:val="231F20"/>
          <w:w w:val="110"/>
        </w:rPr>
        <w:t>More</w:t>
      </w:r>
      <w:r>
        <w:rPr>
          <w:color w:val="231F20"/>
          <w:spacing w:val="-15"/>
          <w:w w:val="110"/>
        </w:rPr>
        <w:t> </w:t>
      </w:r>
      <w:r>
        <w:rPr>
          <w:color w:val="231F20"/>
          <w:w w:val="110"/>
        </w:rPr>
        <w:t>than</w:t>
      </w:r>
      <w:r>
        <w:rPr>
          <w:color w:val="231F20"/>
          <w:spacing w:val="-15"/>
          <w:w w:val="110"/>
        </w:rPr>
        <w:t> </w:t>
      </w:r>
      <w:r>
        <w:rPr>
          <w:color w:val="231F20"/>
          <w:w w:val="110"/>
        </w:rPr>
        <w:t>10</w:t>
      </w:r>
      <w:r>
        <w:rPr>
          <w:color w:val="231F20"/>
          <w:spacing w:val="-15"/>
          <w:w w:val="110"/>
        </w:rPr>
        <w:t> </w:t>
      </w:r>
      <w:r>
        <w:rPr>
          <w:color w:val="231F20"/>
          <w:spacing w:val="4"/>
          <w:w w:val="110"/>
        </w:rPr>
        <w:t>000</w:t>
      </w:r>
      <w:r>
        <w:rPr>
          <w:color w:val="231F20"/>
          <w:spacing w:val="-14"/>
          <w:w w:val="110"/>
        </w:rPr>
        <w:t> </w:t>
      </w:r>
      <w:r>
        <w:rPr>
          <w:color w:val="231F20"/>
          <w:w w:val="110"/>
        </w:rPr>
        <w:t>scientists</w:t>
      </w:r>
      <w:r>
        <w:rPr>
          <w:color w:val="231F20"/>
          <w:spacing w:val="-15"/>
          <w:w w:val="110"/>
        </w:rPr>
        <w:t> </w:t>
      </w:r>
      <w:r>
        <w:rPr>
          <w:color w:val="231F20"/>
          <w:w w:val="110"/>
        </w:rPr>
        <w:t>and</w:t>
      </w:r>
      <w:r>
        <w:rPr>
          <w:color w:val="231F20"/>
          <w:spacing w:val="-15"/>
          <w:w w:val="110"/>
        </w:rPr>
        <w:t> </w:t>
      </w:r>
      <w:r>
        <w:rPr>
          <w:color w:val="231F20"/>
          <w:w w:val="110"/>
        </w:rPr>
        <w:t>engineers</w:t>
      </w:r>
      <w:r>
        <w:rPr>
          <w:color w:val="231F20"/>
          <w:spacing w:val="-15"/>
          <w:w w:val="110"/>
        </w:rPr>
        <w:t> </w:t>
      </w:r>
      <w:r>
        <w:rPr>
          <w:color w:val="231F20"/>
          <w:w w:val="110"/>
        </w:rPr>
        <w:t>were</w:t>
      </w:r>
      <w:r>
        <w:rPr>
          <w:color w:val="231F20"/>
          <w:spacing w:val="-14"/>
          <w:w w:val="110"/>
        </w:rPr>
        <w:t> </w:t>
      </w:r>
      <w:r>
        <w:rPr>
          <w:color w:val="231F20"/>
          <w:w w:val="110"/>
        </w:rPr>
        <w:t>involved</w:t>
      </w:r>
      <w:r>
        <w:rPr>
          <w:color w:val="231F20"/>
          <w:spacing w:val="-15"/>
          <w:w w:val="110"/>
        </w:rPr>
        <w:t> </w:t>
      </w:r>
      <w:r>
        <w:rPr>
          <w:color w:val="231F20"/>
          <w:w w:val="110"/>
        </w:rPr>
        <w:t>in</w:t>
      </w:r>
      <w:r>
        <w:rPr>
          <w:color w:val="231F20"/>
          <w:spacing w:val="-15"/>
          <w:w w:val="110"/>
        </w:rPr>
        <w:t> </w:t>
      </w:r>
      <w:r>
        <w:rPr>
          <w:color w:val="231F20"/>
          <w:spacing w:val="2"/>
          <w:w w:val="110"/>
        </w:rPr>
        <w:t>its</w:t>
      </w:r>
      <w:r>
        <w:rPr>
          <w:color w:val="231F20"/>
          <w:spacing w:val="-15"/>
          <w:w w:val="110"/>
        </w:rPr>
        <w:t> </w:t>
      </w:r>
      <w:r>
        <w:rPr>
          <w:color w:val="231F20"/>
          <w:w w:val="110"/>
        </w:rPr>
        <w:t>design and</w:t>
      </w:r>
      <w:r>
        <w:rPr>
          <w:color w:val="231F20"/>
          <w:spacing w:val="-12"/>
          <w:w w:val="110"/>
        </w:rPr>
        <w:t> </w:t>
      </w:r>
      <w:r>
        <w:rPr>
          <w:color w:val="231F20"/>
          <w:w w:val="110"/>
        </w:rPr>
        <w:t>construction.</w:t>
      </w:r>
      <w:r>
        <w:rPr>
          <w:color w:val="231F20"/>
          <w:spacing w:val="-11"/>
          <w:w w:val="110"/>
        </w:rPr>
        <w:t> </w:t>
      </w:r>
      <w:r>
        <w:rPr>
          <w:color w:val="231F20"/>
          <w:spacing w:val="2"/>
          <w:w w:val="110"/>
        </w:rPr>
        <w:t>Most</w:t>
      </w:r>
      <w:r>
        <w:rPr>
          <w:color w:val="231F20"/>
          <w:spacing w:val="-12"/>
          <w:w w:val="110"/>
        </w:rPr>
        <w:t> </w:t>
      </w:r>
      <w:r>
        <w:rPr>
          <w:color w:val="231F20"/>
          <w:w w:val="110"/>
        </w:rPr>
        <w:t>of</w:t>
      </w:r>
      <w:r>
        <w:rPr>
          <w:color w:val="231F20"/>
          <w:spacing w:val="-11"/>
          <w:w w:val="110"/>
        </w:rPr>
        <w:t> </w:t>
      </w:r>
      <w:r>
        <w:rPr>
          <w:color w:val="231F20"/>
          <w:w w:val="110"/>
        </w:rPr>
        <w:t>the</w:t>
      </w:r>
      <w:r>
        <w:rPr>
          <w:color w:val="231F20"/>
          <w:spacing w:val="-12"/>
          <w:w w:val="110"/>
        </w:rPr>
        <w:t> </w:t>
      </w:r>
      <w:r>
        <w:rPr>
          <w:color w:val="231F20"/>
          <w:w w:val="110"/>
        </w:rPr>
        <w:t>complex</w:t>
      </w:r>
      <w:r>
        <w:rPr>
          <w:color w:val="231F20"/>
          <w:spacing w:val="-11"/>
          <w:w w:val="110"/>
        </w:rPr>
        <w:t> </w:t>
      </w:r>
      <w:r>
        <w:rPr>
          <w:color w:val="231F20"/>
          <w:w w:val="110"/>
        </w:rPr>
        <w:t>is</w:t>
      </w:r>
      <w:r>
        <w:rPr>
          <w:color w:val="231F20"/>
          <w:spacing w:val="-12"/>
          <w:w w:val="110"/>
        </w:rPr>
        <w:t> </w:t>
      </w:r>
      <w:r>
        <w:rPr>
          <w:color w:val="231F20"/>
          <w:w w:val="110"/>
        </w:rPr>
        <w:t>buried</w:t>
      </w:r>
      <w:r>
        <w:rPr>
          <w:color w:val="231F20"/>
          <w:spacing w:val="-11"/>
          <w:w w:val="110"/>
        </w:rPr>
        <w:t> </w:t>
      </w:r>
      <w:r>
        <w:rPr>
          <w:color w:val="231F20"/>
          <w:spacing w:val="2"/>
          <w:w w:val="110"/>
        </w:rPr>
        <w:t>between</w:t>
      </w:r>
      <w:r>
        <w:rPr>
          <w:color w:val="231F20"/>
          <w:spacing w:val="-12"/>
          <w:w w:val="110"/>
        </w:rPr>
        <w:t> </w:t>
      </w:r>
      <w:r>
        <w:rPr>
          <w:color w:val="231F20"/>
          <w:w w:val="110"/>
        </w:rPr>
        <w:t>50</w:t>
      </w:r>
      <w:r>
        <w:rPr>
          <w:color w:val="231F20"/>
          <w:spacing w:val="-11"/>
          <w:w w:val="110"/>
        </w:rPr>
        <w:t> </w:t>
      </w:r>
      <w:r>
        <w:rPr>
          <w:color w:val="231F20"/>
          <w:w w:val="110"/>
        </w:rPr>
        <w:t>and</w:t>
      </w:r>
      <w:r>
        <w:rPr>
          <w:color w:val="231F20"/>
          <w:spacing w:val="-11"/>
          <w:w w:val="110"/>
        </w:rPr>
        <w:t> </w:t>
      </w:r>
      <w:r>
        <w:rPr>
          <w:color w:val="231F20"/>
          <w:spacing w:val="-3"/>
          <w:w w:val="110"/>
        </w:rPr>
        <w:t>175</w:t>
      </w:r>
      <w:r>
        <w:rPr>
          <w:color w:val="231F20"/>
          <w:spacing w:val="-12"/>
          <w:w w:val="110"/>
        </w:rPr>
        <w:t> </w:t>
      </w:r>
      <w:r>
        <w:rPr>
          <w:color w:val="231F20"/>
          <w:w w:val="110"/>
        </w:rPr>
        <w:t>m underground</w:t>
      </w:r>
      <w:r>
        <w:rPr>
          <w:color w:val="231F20"/>
          <w:spacing w:val="-12"/>
          <w:w w:val="110"/>
        </w:rPr>
        <w:t> </w:t>
      </w:r>
      <w:r>
        <w:rPr>
          <w:color w:val="231F20"/>
          <w:w w:val="110"/>
        </w:rPr>
        <w:t>on</w:t>
      </w:r>
      <w:r>
        <w:rPr>
          <w:color w:val="231F20"/>
          <w:spacing w:val="-13"/>
          <w:w w:val="110"/>
        </w:rPr>
        <w:t> </w:t>
      </w:r>
      <w:r>
        <w:rPr>
          <w:color w:val="231F20"/>
          <w:w w:val="110"/>
        </w:rPr>
        <w:t>the</w:t>
      </w:r>
      <w:r>
        <w:rPr>
          <w:color w:val="231F20"/>
          <w:spacing w:val="-12"/>
          <w:w w:val="110"/>
        </w:rPr>
        <w:t> </w:t>
      </w:r>
      <w:r>
        <w:rPr>
          <w:color w:val="231F20"/>
          <w:w w:val="110"/>
        </w:rPr>
        <w:t>border</w:t>
      </w:r>
      <w:r>
        <w:rPr>
          <w:color w:val="231F20"/>
          <w:spacing w:val="-12"/>
          <w:w w:val="110"/>
        </w:rPr>
        <w:t> </w:t>
      </w:r>
      <w:r>
        <w:rPr>
          <w:color w:val="231F20"/>
          <w:w w:val="110"/>
        </w:rPr>
        <w:t>of</w:t>
      </w:r>
      <w:r>
        <w:rPr>
          <w:color w:val="231F20"/>
          <w:spacing w:val="-12"/>
          <w:w w:val="110"/>
        </w:rPr>
        <w:t> </w:t>
      </w:r>
      <w:r>
        <w:rPr>
          <w:color w:val="231F20"/>
          <w:w w:val="110"/>
        </w:rPr>
        <w:t>France</w:t>
      </w:r>
      <w:r>
        <w:rPr>
          <w:color w:val="231F20"/>
          <w:spacing w:val="-12"/>
          <w:w w:val="110"/>
        </w:rPr>
        <w:t> </w:t>
      </w:r>
      <w:r>
        <w:rPr>
          <w:color w:val="231F20"/>
          <w:w w:val="110"/>
        </w:rPr>
        <w:t>and</w:t>
      </w:r>
      <w:r>
        <w:rPr>
          <w:color w:val="231F20"/>
          <w:spacing w:val="-12"/>
          <w:w w:val="110"/>
        </w:rPr>
        <w:t> </w:t>
      </w:r>
      <w:r>
        <w:rPr>
          <w:color w:val="231F20"/>
          <w:w w:val="110"/>
        </w:rPr>
        <w:t>Switzerland,</w:t>
      </w:r>
      <w:r>
        <w:rPr>
          <w:color w:val="231F20"/>
          <w:spacing w:val="-12"/>
          <w:w w:val="110"/>
        </w:rPr>
        <w:t> </w:t>
      </w:r>
      <w:r>
        <w:rPr>
          <w:color w:val="231F20"/>
          <w:w w:val="110"/>
        </w:rPr>
        <w:t>near</w:t>
      </w:r>
      <w:r>
        <w:rPr>
          <w:color w:val="231F20"/>
          <w:spacing w:val="-12"/>
          <w:w w:val="110"/>
        </w:rPr>
        <w:t> </w:t>
      </w:r>
      <w:r>
        <w:rPr>
          <w:color w:val="231F20"/>
          <w:w w:val="110"/>
        </w:rPr>
        <w:t>Geneva.</w:t>
      </w:r>
    </w:p>
    <w:p>
      <w:pPr>
        <w:pStyle w:val="BodyText"/>
        <w:spacing w:line="249" w:lineRule="auto" w:before="115"/>
        <w:ind w:left="102" w:right="5035"/>
      </w:pPr>
      <w:r>
        <w:rPr/>
        <w:pict>
          <v:shape style="position:absolute;margin-left:525.535828pt;margin-top:6.093009pt;width:8.950pt;height:23.9pt;mso-position-horizontal-relative:page;mso-position-vertical-relative:paragraph;z-index:1168" type="#_x0000_t202" filled="false" stroked="false">
            <v:textbox inset="0,0,0,0" style="layout-flow:vertical;mso-layout-flow-alt:bottom-to-top">
              <w:txbxContent>
                <w:p>
                  <w:pPr>
                    <w:spacing w:before="19"/>
                    <w:ind w:left="20" w:right="0" w:firstLine="0"/>
                    <w:jc w:val="left"/>
                    <w:rPr>
                      <w:sz w:val="12"/>
                    </w:rPr>
                  </w:pPr>
                  <w:r>
                    <w:rPr>
                      <w:color w:val="231F20"/>
                      <w:sz w:val="12"/>
                    </w:rPr>
                    <w:t>©</w:t>
                  </w:r>
                  <w:r>
                    <w:rPr>
                      <w:color w:val="231F20"/>
                      <w:spacing w:val="-16"/>
                      <w:sz w:val="12"/>
                    </w:rPr>
                    <w:t> </w:t>
                  </w:r>
                  <w:r>
                    <w:rPr>
                      <w:color w:val="231F20"/>
                      <w:sz w:val="12"/>
                    </w:rPr>
                    <w:t>CERN</w:t>
                  </w:r>
                </w:p>
              </w:txbxContent>
            </v:textbox>
            <w10:wrap type="none"/>
          </v:shape>
        </w:pict>
      </w:r>
      <w:r>
        <w:rPr>
          <w:color w:val="231F20"/>
          <w:w w:val="110"/>
        </w:rPr>
        <w:t>Scientists designed the Large Hadron Collider to enable them to probe deeper into the atom and gain greater understanding about the structure of matter.</w:t>
      </w:r>
    </w:p>
    <w:p>
      <w:pPr>
        <w:pStyle w:val="BodyText"/>
        <w:spacing w:line="249" w:lineRule="auto" w:before="116"/>
        <w:ind w:left="102" w:right="7891"/>
      </w:pPr>
      <w:r>
        <w:rPr/>
        <w:drawing>
          <wp:anchor distT="0" distB="0" distL="0" distR="0" allowOverlap="1" layoutInCell="1" locked="0" behindDoc="0" simplePos="0" relativeHeight="1120">
            <wp:simplePos x="0" y="0"/>
            <wp:positionH relativeFrom="page">
              <wp:posOffset>2641484</wp:posOffset>
            </wp:positionH>
            <wp:positionV relativeFrom="paragraph">
              <wp:posOffset>231563</wp:posOffset>
            </wp:positionV>
            <wp:extent cx="1794592" cy="1123850"/>
            <wp:effectExtent l="0" t="0" r="0" b="0"/>
            <wp:wrapNone/>
            <wp:docPr id="5" name="image10.jpeg" descr=""/>
            <wp:cNvGraphicFramePr>
              <a:graphicFrameLocks noChangeAspect="1"/>
            </wp:cNvGraphicFramePr>
            <a:graphic>
              <a:graphicData uri="http://schemas.openxmlformats.org/drawingml/2006/picture">
                <pic:pic>
                  <pic:nvPicPr>
                    <pic:cNvPr id="6" name="image10.jpeg"/>
                    <pic:cNvPicPr/>
                  </pic:nvPicPr>
                  <pic:blipFill>
                    <a:blip r:embed="rId13" cstate="print"/>
                    <a:stretch>
                      <a:fillRect/>
                    </a:stretch>
                  </pic:blipFill>
                  <pic:spPr>
                    <a:xfrm>
                      <a:off x="0" y="0"/>
                      <a:ext cx="1794592" cy="1123850"/>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4529703</wp:posOffset>
            </wp:positionH>
            <wp:positionV relativeFrom="paragraph">
              <wp:posOffset>79718</wp:posOffset>
            </wp:positionV>
            <wp:extent cx="2157976" cy="3243069"/>
            <wp:effectExtent l="0" t="0" r="0" b="0"/>
            <wp:wrapNone/>
            <wp:docPr id="7" name="image11.jpeg" descr=""/>
            <wp:cNvGraphicFramePr>
              <a:graphicFrameLocks noChangeAspect="1"/>
            </wp:cNvGraphicFramePr>
            <a:graphic>
              <a:graphicData uri="http://schemas.openxmlformats.org/drawingml/2006/picture">
                <pic:pic>
                  <pic:nvPicPr>
                    <pic:cNvPr id="8" name="image11.jpeg"/>
                    <pic:cNvPicPr/>
                  </pic:nvPicPr>
                  <pic:blipFill>
                    <a:blip r:embed="rId14" cstate="print"/>
                    <a:stretch>
                      <a:fillRect/>
                    </a:stretch>
                  </pic:blipFill>
                  <pic:spPr>
                    <a:xfrm>
                      <a:off x="0" y="0"/>
                      <a:ext cx="2157976" cy="3243069"/>
                    </a:xfrm>
                    <a:prstGeom prst="rect">
                      <a:avLst/>
                    </a:prstGeom>
                  </pic:spPr>
                </pic:pic>
              </a:graphicData>
            </a:graphic>
          </wp:anchor>
        </w:drawing>
      </w:r>
      <w:r>
        <w:rPr>
          <w:color w:val="231F20"/>
          <w:w w:val="110"/>
        </w:rPr>
        <w:t>Our current knowledge about matter is</w:t>
      </w:r>
      <w:r>
        <w:rPr>
          <w:color w:val="231F20"/>
          <w:spacing w:val="-16"/>
          <w:w w:val="110"/>
        </w:rPr>
        <w:t> </w:t>
      </w:r>
      <w:r>
        <w:rPr>
          <w:color w:val="231F20"/>
          <w:w w:val="110"/>
        </w:rPr>
        <w:t>summarised</w:t>
      </w:r>
      <w:r>
        <w:rPr>
          <w:color w:val="231F20"/>
          <w:spacing w:val="-15"/>
          <w:w w:val="110"/>
        </w:rPr>
        <w:t> </w:t>
      </w:r>
      <w:r>
        <w:rPr>
          <w:color w:val="231F20"/>
          <w:w w:val="110"/>
        </w:rPr>
        <w:t>in</w:t>
      </w:r>
      <w:r>
        <w:rPr>
          <w:color w:val="231F20"/>
          <w:spacing w:val="-16"/>
          <w:w w:val="110"/>
        </w:rPr>
        <w:t> </w:t>
      </w:r>
      <w:r>
        <w:rPr>
          <w:color w:val="231F20"/>
          <w:w w:val="110"/>
        </w:rPr>
        <w:t>the</w:t>
      </w:r>
      <w:r>
        <w:rPr>
          <w:color w:val="231F20"/>
          <w:spacing w:val="-15"/>
          <w:w w:val="110"/>
        </w:rPr>
        <w:t> </w:t>
      </w:r>
      <w:r>
        <w:rPr>
          <w:color w:val="231F20"/>
          <w:w w:val="110"/>
        </w:rPr>
        <w:t>‘standard</w:t>
      </w:r>
      <w:r>
        <w:rPr>
          <w:color w:val="231F20"/>
          <w:spacing w:val="-16"/>
          <w:w w:val="110"/>
        </w:rPr>
        <w:t> </w:t>
      </w:r>
      <w:r>
        <w:rPr>
          <w:color w:val="231F20"/>
          <w:w w:val="110"/>
        </w:rPr>
        <w:t>model’ of particle physics. This model, developed in the early 1970s, has been </w:t>
      </w:r>
      <w:r>
        <w:rPr>
          <w:color w:val="231F20"/>
          <w:spacing w:val="2"/>
          <w:w w:val="110"/>
        </w:rPr>
        <w:t>used </w:t>
      </w:r>
      <w:r>
        <w:rPr>
          <w:color w:val="231F20"/>
          <w:w w:val="110"/>
        </w:rPr>
        <w:t>successfully to explain many experimental results and predict a wide range of phenomena. However, physicists recognise that our knowledge is not yet</w:t>
      </w:r>
      <w:r>
        <w:rPr>
          <w:color w:val="231F20"/>
          <w:spacing w:val="-24"/>
          <w:w w:val="110"/>
        </w:rPr>
        <w:t> </w:t>
      </w:r>
      <w:r>
        <w:rPr>
          <w:color w:val="231F20"/>
          <w:w w:val="110"/>
        </w:rPr>
        <w:t>complete.</w:t>
      </w:r>
    </w:p>
    <w:p>
      <w:pPr>
        <w:pStyle w:val="BodyText"/>
        <w:spacing w:line="249" w:lineRule="auto" w:before="6"/>
        <w:ind w:left="102" w:right="7914"/>
        <w:jc w:val="both"/>
      </w:pPr>
      <w:r>
        <w:rPr>
          <w:color w:val="231F20"/>
          <w:w w:val="110"/>
        </w:rPr>
        <w:t>The</w:t>
      </w:r>
      <w:r>
        <w:rPr>
          <w:color w:val="231F20"/>
          <w:spacing w:val="-16"/>
          <w:w w:val="110"/>
        </w:rPr>
        <w:t> </w:t>
      </w:r>
      <w:r>
        <w:rPr>
          <w:color w:val="231F20"/>
          <w:w w:val="110"/>
        </w:rPr>
        <w:t>LHC</w:t>
      </w:r>
      <w:r>
        <w:rPr>
          <w:color w:val="231F20"/>
          <w:spacing w:val="-16"/>
          <w:w w:val="110"/>
        </w:rPr>
        <w:t> </w:t>
      </w:r>
      <w:r>
        <w:rPr>
          <w:color w:val="231F20"/>
          <w:w w:val="110"/>
        </w:rPr>
        <w:t>will</w:t>
      </w:r>
      <w:r>
        <w:rPr>
          <w:color w:val="231F20"/>
          <w:spacing w:val="-16"/>
          <w:w w:val="110"/>
        </w:rPr>
        <w:t> </w:t>
      </w:r>
      <w:r>
        <w:rPr>
          <w:color w:val="231F20"/>
          <w:w w:val="110"/>
        </w:rPr>
        <w:t>equip</w:t>
      </w:r>
      <w:r>
        <w:rPr>
          <w:color w:val="231F20"/>
          <w:spacing w:val="-16"/>
          <w:w w:val="110"/>
        </w:rPr>
        <w:t> </w:t>
      </w:r>
      <w:r>
        <w:rPr>
          <w:color w:val="231F20"/>
          <w:w w:val="110"/>
        </w:rPr>
        <w:t>them</w:t>
      </w:r>
      <w:r>
        <w:rPr>
          <w:color w:val="231F20"/>
          <w:spacing w:val="-16"/>
          <w:w w:val="110"/>
        </w:rPr>
        <w:t> </w:t>
      </w:r>
      <w:r>
        <w:rPr>
          <w:color w:val="231F20"/>
          <w:w w:val="110"/>
        </w:rPr>
        <w:t>in</w:t>
      </w:r>
      <w:r>
        <w:rPr>
          <w:color w:val="231F20"/>
          <w:spacing w:val="-16"/>
          <w:w w:val="110"/>
        </w:rPr>
        <w:t> </w:t>
      </w:r>
      <w:r>
        <w:rPr>
          <w:color w:val="231F20"/>
          <w:w w:val="110"/>
        </w:rPr>
        <w:t>the</w:t>
      </w:r>
      <w:r>
        <w:rPr>
          <w:color w:val="231F20"/>
          <w:spacing w:val="-16"/>
          <w:w w:val="110"/>
        </w:rPr>
        <w:t> </w:t>
      </w:r>
      <w:r>
        <w:rPr>
          <w:color w:val="231F20"/>
          <w:w w:val="110"/>
        </w:rPr>
        <w:t>search for</w:t>
      </w:r>
      <w:r>
        <w:rPr>
          <w:color w:val="231F20"/>
          <w:spacing w:val="-11"/>
          <w:w w:val="110"/>
        </w:rPr>
        <w:t> </w:t>
      </w:r>
      <w:r>
        <w:rPr>
          <w:color w:val="231F20"/>
          <w:spacing w:val="2"/>
          <w:w w:val="110"/>
        </w:rPr>
        <w:t>answers</w:t>
      </w:r>
      <w:r>
        <w:rPr>
          <w:color w:val="231F20"/>
          <w:spacing w:val="-10"/>
          <w:w w:val="110"/>
        </w:rPr>
        <w:t> </w:t>
      </w:r>
      <w:r>
        <w:rPr>
          <w:color w:val="231F20"/>
          <w:w w:val="110"/>
        </w:rPr>
        <w:t>to</w:t>
      </w:r>
      <w:r>
        <w:rPr>
          <w:color w:val="231F20"/>
          <w:spacing w:val="-10"/>
          <w:w w:val="110"/>
        </w:rPr>
        <w:t> </w:t>
      </w:r>
      <w:r>
        <w:rPr>
          <w:color w:val="231F20"/>
          <w:w w:val="110"/>
        </w:rPr>
        <w:t>some</w:t>
      </w:r>
      <w:r>
        <w:rPr>
          <w:color w:val="231F20"/>
          <w:spacing w:val="-10"/>
          <w:w w:val="110"/>
        </w:rPr>
        <w:t> </w:t>
      </w:r>
      <w:r>
        <w:rPr>
          <w:color w:val="231F20"/>
          <w:w w:val="110"/>
        </w:rPr>
        <w:t>of</w:t>
      </w:r>
      <w:r>
        <w:rPr>
          <w:color w:val="231F20"/>
          <w:spacing w:val="-11"/>
          <w:w w:val="110"/>
        </w:rPr>
        <w:t> </w:t>
      </w:r>
      <w:r>
        <w:rPr>
          <w:color w:val="231F20"/>
          <w:w w:val="110"/>
        </w:rPr>
        <w:t>the</w:t>
      </w:r>
      <w:r>
        <w:rPr>
          <w:color w:val="231F20"/>
          <w:spacing w:val="-10"/>
          <w:w w:val="110"/>
        </w:rPr>
        <w:t> </w:t>
      </w:r>
      <w:r>
        <w:rPr>
          <w:color w:val="231F20"/>
          <w:w w:val="110"/>
        </w:rPr>
        <w:t>remaining mysteries.</w:t>
      </w:r>
    </w:p>
    <w:p>
      <w:pPr>
        <w:pStyle w:val="BodyText"/>
        <w:rPr>
          <w:sz w:val="24"/>
        </w:rPr>
      </w:pPr>
    </w:p>
    <w:p>
      <w:pPr>
        <w:pStyle w:val="Heading1"/>
      </w:pPr>
      <w:r>
        <w:rPr>
          <w:color w:val="231F20"/>
        </w:rPr>
        <w:t>What is the Large Hadron Collider?</w:t>
      </w:r>
    </w:p>
    <w:p>
      <w:pPr>
        <w:pStyle w:val="BodyText"/>
        <w:spacing w:before="100"/>
        <w:ind w:left="102"/>
      </w:pPr>
      <w:r>
        <w:rPr>
          <w:color w:val="231F20"/>
          <w:w w:val="105"/>
        </w:rPr>
        <w:t>The LHC is the world’s largest and most powerful particle accelerator.</w:t>
      </w:r>
    </w:p>
    <w:p>
      <w:pPr>
        <w:pStyle w:val="BodyText"/>
        <w:spacing w:line="249" w:lineRule="auto" w:before="8"/>
        <w:ind w:left="102" w:right="5035"/>
      </w:pPr>
      <w:r>
        <w:rPr>
          <w:color w:val="231F20"/>
          <w:w w:val="110"/>
        </w:rPr>
        <w:t>It</w:t>
      </w:r>
      <w:r>
        <w:rPr>
          <w:color w:val="231F20"/>
          <w:spacing w:val="-23"/>
          <w:w w:val="110"/>
        </w:rPr>
        <w:t> </w:t>
      </w:r>
      <w:r>
        <w:rPr>
          <w:color w:val="231F20"/>
          <w:w w:val="110"/>
        </w:rPr>
        <w:t>consists</w:t>
      </w:r>
      <w:r>
        <w:rPr>
          <w:color w:val="231F20"/>
          <w:spacing w:val="-23"/>
          <w:w w:val="110"/>
        </w:rPr>
        <w:t> </w:t>
      </w:r>
      <w:r>
        <w:rPr>
          <w:color w:val="231F20"/>
          <w:w w:val="110"/>
        </w:rPr>
        <w:t>of</w:t>
      </w:r>
      <w:r>
        <w:rPr>
          <w:color w:val="231F20"/>
          <w:spacing w:val="-23"/>
          <w:w w:val="110"/>
        </w:rPr>
        <w:t> </w:t>
      </w:r>
      <w:r>
        <w:rPr>
          <w:color w:val="231F20"/>
          <w:w w:val="110"/>
        </w:rPr>
        <w:t>two</w:t>
      </w:r>
      <w:r>
        <w:rPr>
          <w:color w:val="231F20"/>
          <w:spacing w:val="-22"/>
          <w:w w:val="110"/>
        </w:rPr>
        <w:t> </w:t>
      </w:r>
      <w:r>
        <w:rPr>
          <w:color w:val="231F20"/>
          <w:w w:val="110"/>
        </w:rPr>
        <w:t>circular</w:t>
      </w:r>
      <w:r>
        <w:rPr>
          <w:color w:val="231F20"/>
          <w:spacing w:val="-23"/>
          <w:w w:val="110"/>
        </w:rPr>
        <w:t> </w:t>
      </w:r>
      <w:r>
        <w:rPr>
          <w:color w:val="231F20"/>
          <w:w w:val="110"/>
        </w:rPr>
        <w:t>vacuum</w:t>
      </w:r>
      <w:r>
        <w:rPr>
          <w:color w:val="231F20"/>
          <w:spacing w:val="-23"/>
          <w:w w:val="110"/>
        </w:rPr>
        <w:t> </w:t>
      </w:r>
      <w:r>
        <w:rPr>
          <w:color w:val="231F20"/>
          <w:w w:val="110"/>
        </w:rPr>
        <w:t>chambers</w:t>
      </w:r>
      <w:r>
        <w:rPr>
          <w:color w:val="231F20"/>
          <w:spacing w:val="-23"/>
          <w:w w:val="110"/>
        </w:rPr>
        <w:t> </w:t>
      </w:r>
      <w:r>
        <w:rPr>
          <w:color w:val="231F20"/>
          <w:spacing w:val="3"/>
          <w:w w:val="110"/>
        </w:rPr>
        <w:t>(pipes),</w:t>
      </w:r>
      <w:r>
        <w:rPr>
          <w:color w:val="231F20"/>
          <w:spacing w:val="-22"/>
          <w:w w:val="110"/>
        </w:rPr>
        <w:t> </w:t>
      </w:r>
      <w:r>
        <w:rPr>
          <w:color w:val="231F20"/>
          <w:w w:val="110"/>
        </w:rPr>
        <w:t>27</w:t>
      </w:r>
      <w:r>
        <w:rPr>
          <w:color w:val="231F20"/>
          <w:spacing w:val="-23"/>
          <w:w w:val="110"/>
        </w:rPr>
        <w:t> </w:t>
      </w:r>
      <w:r>
        <w:rPr>
          <w:color w:val="231F20"/>
          <w:w w:val="110"/>
        </w:rPr>
        <w:t>km</w:t>
      </w:r>
      <w:r>
        <w:rPr>
          <w:color w:val="231F20"/>
          <w:spacing w:val="-23"/>
          <w:w w:val="110"/>
        </w:rPr>
        <w:t> </w:t>
      </w:r>
      <w:r>
        <w:rPr>
          <w:color w:val="231F20"/>
          <w:w w:val="110"/>
        </w:rPr>
        <w:t>in</w:t>
      </w:r>
      <w:r>
        <w:rPr>
          <w:color w:val="231F20"/>
          <w:spacing w:val="-23"/>
          <w:w w:val="110"/>
        </w:rPr>
        <w:t> </w:t>
      </w:r>
      <w:r>
        <w:rPr>
          <w:color w:val="231F20"/>
          <w:w w:val="110"/>
        </w:rPr>
        <w:t>circumference, in</w:t>
      </w:r>
      <w:r>
        <w:rPr>
          <w:color w:val="231F20"/>
          <w:spacing w:val="-7"/>
          <w:w w:val="110"/>
        </w:rPr>
        <w:t> </w:t>
      </w:r>
      <w:r>
        <w:rPr>
          <w:color w:val="231F20"/>
          <w:w w:val="110"/>
        </w:rPr>
        <w:t>which</w:t>
      </w:r>
      <w:r>
        <w:rPr>
          <w:color w:val="231F20"/>
          <w:spacing w:val="-6"/>
          <w:w w:val="110"/>
        </w:rPr>
        <w:t> </w:t>
      </w:r>
      <w:r>
        <w:rPr>
          <w:color w:val="231F20"/>
          <w:w w:val="110"/>
        </w:rPr>
        <w:t>particles</w:t>
      </w:r>
      <w:r>
        <w:rPr>
          <w:color w:val="231F20"/>
          <w:spacing w:val="-7"/>
          <w:w w:val="110"/>
        </w:rPr>
        <w:t> </w:t>
      </w:r>
      <w:r>
        <w:rPr>
          <w:color w:val="231F20"/>
          <w:w w:val="110"/>
        </w:rPr>
        <w:t>are</w:t>
      </w:r>
      <w:r>
        <w:rPr>
          <w:color w:val="231F20"/>
          <w:spacing w:val="-6"/>
          <w:w w:val="110"/>
        </w:rPr>
        <w:t> </w:t>
      </w:r>
      <w:r>
        <w:rPr>
          <w:color w:val="231F20"/>
          <w:w w:val="110"/>
        </w:rPr>
        <w:t>accelerated</w:t>
      </w:r>
      <w:r>
        <w:rPr>
          <w:color w:val="231F20"/>
          <w:spacing w:val="-6"/>
          <w:w w:val="110"/>
        </w:rPr>
        <w:t> </w:t>
      </w:r>
      <w:r>
        <w:rPr>
          <w:color w:val="231F20"/>
          <w:w w:val="110"/>
        </w:rPr>
        <w:t>almost</w:t>
      </w:r>
      <w:r>
        <w:rPr>
          <w:color w:val="231F20"/>
          <w:spacing w:val="-7"/>
          <w:w w:val="110"/>
        </w:rPr>
        <w:t> </w:t>
      </w:r>
      <w:r>
        <w:rPr>
          <w:color w:val="231F20"/>
          <w:w w:val="110"/>
        </w:rPr>
        <w:t>to</w:t>
      </w:r>
      <w:r>
        <w:rPr>
          <w:color w:val="231F20"/>
          <w:spacing w:val="-6"/>
          <w:w w:val="110"/>
        </w:rPr>
        <w:t> </w:t>
      </w:r>
      <w:r>
        <w:rPr>
          <w:color w:val="231F20"/>
          <w:w w:val="110"/>
        </w:rPr>
        <w:t>the</w:t>
      </w:r>
      <w:r>
        <w:rPr>
          <w:color w:val="231F20"/>
          <w:spacing w:val="-6"/>
          <w:w w:val="110"/>
        </w:rPr>
        <w:t> </w:t>
      </w:r>
      <w:r>
        <w:rPr>
          <w:color w:val="231F20"/>
          <w:spacing w:val="2"/>
          <w:w w:val="110"/>
        </w:rPr>
        <w:t>speed</w:t>
      </w:r>
      <w:r>
        <w:rPr>
          <w:color w:val="231F20"/>
          <w:spacing w:val="-7"/>
          <w:w w:val="110"/>
        </w:rPr>
        <w:t> </w:t>
      </w:r>
      <w:r>
        <w:rPr>
          <w:color w:val="231F20"/>
          <w:w w:val="110"/>
        </w:rPr>
        <w:t>of</w:t>
      </w:r>
      <w:r>
        <w:rPr>
          <w:color w:val="231F20"/>
          <w:spacing w:val="-6"/>
          <w:w w:val="110"/>
        </w:rPr>
        <w:t> </w:t>
      </w:r>
      <w:r>
        <w:rPr>
          <w:color w:val="231F20"/>
          <w:w w:val="110"/>
        </w:rPr>
        <w:t>light.</w:t>
      </w:r>
    </w:p>
    <w:p>
      <w:pPr>
        <w:pStyle w:val="BodyText"/>
        <w:spacing w:line="249" w:lineRule="auto" w:before="115"/>
        <w:ind w:left="102" w:right="5239"/>
      </w:pPr>
      <w:r>
        <w:rPr>
          <w:color w:val="231F20"/>
          <w:w w:val="110"/>
        </w:rPr>
        <w:t>Particles</w:t>
      </w:r>
      <w:r>
        <w:rPr>
          <w:color w:val="231F20"/>
          <w:spacing w:val="-15"/>
          <w:w w:val="110"/>
        </w:rPr>
        <w:t> </w:t>
      </w:r>
      <w:r>
        <w:rPr>
          <w:color w:val="231F20"/>
          <w:w w:val="110"/>
        </w:rPr>
        <w:t>travel</w:t>
      </w:r>
      <w:r>
        <w:rPr>
          <w:color w:val="231F20"/>
          <w:spacing w:val="-14"/>
          <w:w w:val="110"/>
        </w:rPr>
        <w:t> </w:t>
      </w:r>
      <w:r>
        <w:rPr>
          <w:color w:val="231F20"/>
          <w:w w:val="110"/>
        </w:rPr>
        <w:t>through</w:t>
      </w:r>
      <w:r>
        <w:rPr>
          <w:color w:val="231F20"/>
          <w:spacing w:val="-14"/>
          <w:w w:val="110"/>
        </w:rPr>
        <w:t> </w:t>
      </w:r>
      <w:r>
        <w:rPr>
          <w:color w:val="231F20"/>
          <w:w w:val="110"/>
        </w:rPr>
        <w:t>ultra-high</w:t>
      </w:r>
      <w:r>
        <w:rPr>
          <w:color w:val="231F20"/>
          <w:spacing w:val="-14"/>
          <w:w w:val="110"/>
        </w:rPr>
        <w:t> </w:t>
      </w:r>
      <w:r>
        <w:rPr>
          <w:color w:val="231F20"/>
          <w:w w:val="110"/>
        </w:rPr>
        <w:t>vacuum</w:t>
      </w:r>
      <w:r>
        <w:rPr>
          <w:color w:val="231F20"/>
          <w:spacing w:val="-14"/>
          <w:w w:val="110"/>
        </w:rPr>
        <w:t> </w:t>
      </w:r>
      <w:r>
        <w:rPr>
          <w:color w:val="231F20"/>
          <w:w w:val="110"/>
        </w:rPr>
        <w:t>chambers,</w:t>
      </w:r>
      <w:r>
        <w:rPr>
          <w:color w:val="231F20"/>
          <w:spacing w:val="-14"/>
          <w:w w:val="110"/>
        </w:rPr>
        <w:t> </w:t>
      </w:r>
      <w:r>
        <w:rPr>
          <w:color w:val="231F20"/>
          <w:w w:val="110"/>
        </w:rPr>
        <w:t>guided</w:t>
      </w:r>
      <w:r>
        <w:rPr>
          <w:color w:val="231F20"/>
          <w:spacing w:val="-14"/>
          <w:w w:val="110"/>
        </w:rPr>
        <w:t> </w:t>
      </w:r>
      <w:r>
        <w:rPr>
          <w:color w:val="231F20"/>
          <w:w w:val="110"/>
        </w:rPr>
        <w:t>by</w:t>
      </w:r>
      <w:r>
        <w:rPr>
          <w:color w:val="231F20"/>
          <w:spacing w:val="-14"/>
          <w:w w:val="110"/>
        </w:rPr>
        <w:t> </w:t>
      </w:r>
      <w:r>
        <w:rPr>
          <w:color w:val="231F20"/>
          <w:w w:val="110"/>
        </w:rPr>
        <w:t>strong magnetic</w:t>
      </w:r>
      <w:r>
        <w:rPr>
          <w:color w:val="231F20"/>
          <w:spacing w:val="-10"/>
          <w:w w:val="110"/>
        </w:rPr>
        <w:t> </w:t>
      </w:r>
      <w:r>
        <w:rPr>
          <w:color w:val="231F20"/>
          <w:w w:val="110"/>
        </w:rPr>
        <w:t>fields</w:t>
      </w:r>
      <w:r>
        <w:rPr>
          <w:color w:val="231F20"/>
          <w:spacing w:val="-9"/>
          <w:w w:val="110"/>
        </w:rPr>
        <w:t> </w:t>
      </w:r>
      <w:r>
        <w:rPr>
          <w:color w:val="231F20"/>
          <w:w w:val="110"/>
        </w:rPr>
        <w:t>provided</w:t>
      </w:r>
      <w:r>
        <w:rPr>
          <w:color w:val="231F20"/>
          <w:spacing w:val="-9"/>
          <w:w w:val="110"/>
        </w:rPr>
        <w:t> </w:t>
      </w:r>
      <w:r>
        <w:rPr>
          <w:color w:val="231F20"/>
          <w:w w:val="110"/>
        </w:rPr>
        <w:t>by</w:t>
      </w:r>
      <w:r>
        <w:rPr>
          <w:color w:val="231F20"/>
          <w:spacing w:val="-9"/>
          <w:w w:val="110"/>
        </w:rPr>
        <w:t> </w:t>
      </w:r>
      <w:r>
        <w:rPr>
          <w:color w:val="231F20"/>
          <w:w w:val="110"/>
        </w:rPr>
        <w:t>superconducting</w:t>
      </w:r>
      <w:r>
        <w:rPr>
          <w:color w:val="231F20"/>
          <w:spacing w:val="-9"/>
          <w:w w:val="110"/>
        </w:rPr>
        <w:t> </w:t>
      </w:r>
      <w:r>
        <w:rPr>
          <w:color w:val="231F20"/>
          <w:spacing w:val="2"/>
          <w:w w:val="110"/>
        </w:rPr>
        <w:t>electromagnets.</w:t>
      </w:r>
    </w:p>
    <w:p>
      <w:pPr>
        <w:pStyle w:val="BodyText"/>
        <w:spacing w:line="249" w:lineRule="auto" w:before="1"/>
        <w:ind w:left="102" w:right="5035"/>
      </w:pPr>
      <w:r>
        <w:rPr/>
        <w:pict>
          <v:shape style="position:absolute;margin-left:526.243774pt;margin-top:30.485209pt;width:8.950pt;height:23.9pt;mso-position-horizontal-relative:page;mso-position-vertical-relative:paragraph;z-index:1192" type="#_x0000_t202" filled="false" stroked="false">
            <v:textbox inset="0,0,0,0" style="layout-flow:vertical;mso-layout-flow-alt:bottom-to-top">
              <w:txbxContent>
                <w:p>
                  <w:pPr>
                    <w:spacing w:before="19"/>
                    <w:ind w:left="20" w:right="0" w:firstLine="0"/>
                    <w:jc w:val="left"/>
                    <w:rPr>
                      <w:sz w:val="12"/>
                    </w:rPr>
                  </w:pPr>
                  <w:r>
                    <w:rPr>
                      <w:color w:val="231F20"/>
                      <w:sz w:val="12"/>
                    </w:rPr>
                    <w:t>©</w:t>
                  </w:r>
                  <w:r>
                    <w:rPr>
                      <w:color w:val="231F20"/>
                      <w:spacing w:val="-16"/>
                      <w:sz w:val="12"/>
                    </w:rPr>
                    <w:t> </w:t>
                  </w:r>
                  <w:r>
                    <w:rPr>
                      <w:color w:val="231F20"/>
                      <w:sz w:val="12"/>
                    </w:rPr>
                    <w:t>CERN</w:t>
                  </w:r>
                </w:p>
              </w:txbxContent>
            </v:textbox>
            <w10:wrap type="none"/>
          </v:shape>
        </w:pict>
      </w:r>
      <w:r>
        <w:rPr>
          <w:color w:val="231F20"/>
          <w:w w:val="110"/>
        </w:rPr>
        <w:t>The</w:t>
      </w:r>
      <w:r>
        <w:rPr>
          <w:color w:val="231F20"/>
          <w:spacing w:val="-20"/>
          <w:w w:val="110"/>
        </w:rPr>
        <w:t> </w:t>
      </w:r>
      <w:r>
        <w:rPr>
          <w:color w:val="231F20"/>
          <w:w w:val="110"/>
        </w:rPr>
        <w:t>electromagnets</w:t>
      </w:r>
      <w:r>
        <w:rPr>
          <w:color w:val="231F20"/>
          <w:spacing w:val="-20"/>
          <w:w w:val="110"/>
        </w:rPr>
        <w:t> </w:t>
      </w:r>
      <w:r>
        <w:rPr>
          <w:color w:val="231F20"/>
          <w:w w:val="110"/>
        </w:rPr>
        <w:t>are</w:t>
      </w:r>
      <w:r>
        <w:rPr>
          <w:color w:val="231F20"/>
          <w:spacing w:val="-20"/>
          <w:w w:val="110"/>
        </w:rPr>
        <w:t> </w:t>
      </w:r>
      <w:r>
        <w:rPr>
          <w:color w:val="231F20"/>
          <w:w w:val="110"/>
        </w:rPr>
        <w:t>made</w:t>
      </w:r>
      <w:r>
        <w:rPr>
          <w:color w:val="231F20"/>
          <w:spacing w:val="-20"/>
          <w:w w:val="110"/>
        </w:rPr>
        <w:t> </w:t>
      </w:r>
      <w:r>
        <w:rPr>
          <w:color w:val="231F20"/>
          <w:w w:val="110"/>
        </w:rPr>
        <w:t>using</w:t>
      </w:r>
      <w:r>
        <w:rPr>
          <w:color w:val="231F20"/>
          <w:spacing w:val="-20"/>
          <w:w w:val="110"/>
        </w:rPr>
        <w:t> </w:t>
      </w:r>
      <w:r>
        <w:rPr>
          <w:color w:val="231F20"/>
          <w:w w:val="110"/>
        </w:rPr>
        <w:t>special</w:t>
      </w:r>
      <w:r>
        <w:rPr>
          <w:color w:val="231F20"/>
          <w:spacing w:val="-20"/>
          <w:w w:val="110"/>
        </w:rPr>
        <w:t> </w:t>
      </w:r>
      <w:r>
        <w:rPr>
          <w:color w:val="231F20"/>
          <w:w w:val="110"/>
        </w:rPr>
        <w:t>cables</w:t>
      </w:r>
      <w:r>
        <w:rPr>
          <w:color w:val="231F20"/>
          <w:spacing w:val="-20"/>
          <w:w w:val="110"/>
        </w:rPr>
        <w:t> </w:t>
      </w:r>
      <w:r>
        <w:rPr>
          <w:color w:val="231F20"/>
          <w:w w:val="110"/>
        </w:rPr>
        <w:t>that</w:t>
      </w:r>
      <w:r>
        <w:rPr>
          <w:color w:val="231F20"/>
          <w:spacing w:val="-20"/>
          <w:w w:val="110"/>
        </w:rPr>
        <w:t> </w:t>
      </w:r>
      <w:r>
        <w:rPr>
          <w:color w:val="231F20"/>
          <w:w w:val="110"/>
        </w:rPr>
        <w:t>conduct</w:t>
      </w:r>
      <w:r>
        <w:rPr>
          <w:color w:val="231F20"/>
          <w:spacing w:val="-20"/>
          <w:w w:val="110"/>
        </w:rPr>
        <w:t> </w:t>
      </w:r>
      <w:r>
        <w:rPr>
          <w:color w:val="231F20"/>
          <w:w w:val="110"/>
        </w:rPr>
        <w:t>electricity with zero energy </w:t>
      </w:r>
      <w:r>
        <w:rPr>
          <w:color w:val="231F20"/>
          <w:spacing w:val="2"/>
          <w:w w:val="110"/>
        </w:rPr>
        <w:t>loss. </w:t>
      </w:r>
      <w:r>
        <w:rPr>
          <w:color w:val="231F20"/>
          <w:spacing w:val="-5"/>
          <w:w w:val="110"/>
        </w:rPr>
        <w:t>To </w:t>
      </w:r>
      <w:r>
        <w:rPr>
          <w:color w:val="231F20"/>
          <w:w w:val="110"/>
        </w:rPr>
        <w:t>maintain super-conductivity the magnets are cooled</w:t>
      </w:r>
      <w:r>
        <w:rPr>
          <w:color w:val="231F20"/>
          <w:spacing w:val="-17"/>
          <w:w w:val="110"/>
        </w:rPr>
        <w:t> </w:t>
      </w:r>
      <w:r>
        <w:rPr>
          <w:color w:val="231F20"/>
          <w:w w:val="110"/>
        </w:rPr>
        <w:t>to</w:t>
      </w:r>
      <w:r>
        <w:rPr>
          <w:color w:val="231F20"/>
          <w:spacing w:val="-17"/>
          <w:w w:val="110"/>
        </w:rPr>
        <w:t> </w:t>
      </w:r>
      <w:r>
        <w:rPr>
          <w:color w:val="231F20"/>
          <w:w w:val="110"/>
        </w:rPr>
        <w:t>-271.3</w:t>
      </w:r>
      <w:r>
        <w:rPr>
          <w:color w:val="231F20"/>
          <w:spacing w:val="-17"/>
          <w:w w:val="110"/>
        </w:rPr>
        <w:t> </w:t>
      </w:r>
      <w:r>
        <w:rPr>
          <w:color w:val="231F20"/>
          <w:w w:val="110"/>
        </w:rPr>
        <w:t>°C</w:t>
      </w:r>
      <w:r>
        <w:rPr>
          <w:color w:val="231F20"/>
          <w:spacing w:val="-17"/>
          <w:w w:val="110"/>
        </w:rPr>
        <w:t> </w:t>
      </w:r>
      <w:r>
        <w:rPr>
          <w:color w:val="231F20"/>
          <w:w w:val="110"/>
        </w:rPr>
        <w:t>(1.9</w:t>
      </w:r>
      <w:r>
        <w:rPr>
          <w:color w:val="231F20"/>
          <w:spacing w:val="-17"/>
          <w:w w:val="110"/>
        </w:rPr>
        <w:t> </w:t>
      </w:r>
      <w:r>
        <w:rPr>
          <w:color w:val="231F20"/>
          <w:w w:val="110"/>
        </w:rPr>
        <w:t>K)</w:t>
      </w:r>
      <w:r>
        <w:rPr>
          <w:color w:val="231F20"/>
          <w:spacing w:val="-17"/>
          <w:w w:val="110"/>
        </w:rPr>
        <w:t> </w:t>
      </w:r>
      <w:r>
        <w:rPr>
          <w:color w:val="231F20"/>
          <w:w w:val="110"/>
        </w:rPr>
        <w:t>using</w:t>
      </w:r>
      <w:r>
        <w:rPr>
          <w:color w:val="231F20"/>
          <w:spacing w:val="-17"/>
          <w:w w:val="110"/>
        </w:rPr>
        <w:t> </w:t>
      </w:r>
      <w:r>
        <w:rPr>
          <w:color w:val="231F20"/>
          <w:w w:val="110"/>
        </w:rPr>
        <w:t>liquid</w:t>
      </w:r>
      <w:r>
        <w:rPr>
          <w:color w:val="231F20"/>
          <w:spacing w:val="-17"/>
          <w:w w:val="110"/>
        </w:rPr>
        <w:t> </w:t>
      </w:r>
      <w:r>
        <w:rPr>
          <w:color w:val="231F20"/>
          <w:w w:val="110"/>
        </w:rPr>
        <w:t>helium.</w:t>
      </w:r>
      <w:r>
        <w:rPr>
          <w:color w:val="231F20"/>
          <w:spacing w:val="-17"/>
          <w:w w:val="110"/>
        </w:rPr>
        <w:t> </w:t>
      </w:r>
      <w:r>
        <w:rPr>
          <w:color w:val="231F20"/>
          <w:w w:val="110"/>
        </w:rPr>
        <w:t>Particles</w:t>
      </w:r>
      <w:r>
        <w:rPr>
          <w:color w:val="231F20"/>
          <w:spacing w:val="-16"/>
          <w:w w:val="110"/>
        </w:rPr>
        <w:t> </w:t>
      </w:r>
      <w:r>
        <w:rPr>
          <w:color w:val="231F20"/>
          <w:w w:val="110"/>
        </w:rPr>
        <w:t>travel</w:t>
      </w:r>
      <w:r>
        <w:rPr>
          <w:color w:val="231F20"/>
          <w:spacing w:val="-17"/>
          <w:w w:val="110"/>
        </w:rPr>
        <w:t> </w:t>
      </w:r>
      <w:r>
        <w:rPr>
          <w:color w:val="231F20"/>
          <w:w w:val="110"/>
        </w:rPr>
        <w:t>in</w:t>
      </w:r>
      <w:r>
        <w:rPr>
          <w:color w:val="231F20"/>
          <w:spacing w:val="-17"/>
          <w:w w:val="110"/>
        </w:rPr>
        <w:t> </w:t>
      </w:r>
      <w:r>
        <w:rPr>
          <w:color w:val="231F20"/>
          <w:w w:val="110"/>
        </w:rPr>
        <w:t>opposite directions in separate beam pipes before being forced together in large </w:t>
      </w:r>
      <w:r>
        <w:rPr>
          <w:color w:val="231F20"/>
          <w:spacing w:val="2"/>
          <w:w w:val="110"/>
        </w:rPr>
        <w:t>detectors </w:t>
      </w:r>
      <w:r>
        <w:rPr>
          <w:color w:val="231F20"/>
          <w:w w:val="110"/>
        </w:rPr>
        <w:t>where collisions are</w:t>
      </w:r>
      <w:r>
        <w:rPr>
          <w:color w:val="231F20"/>
          <w:spacing w:val="-29"/>
          <w:w w:val="110"/>
        </w:rPr>
        <w:t> </w:t>
      </w:r>
      <w:r>
        <w:rPr>
          <w:color w:val="231F20"/>
          <w:spacing w:val="2"/>
          <w:w w:val="110"/>
        </w:rPr>
        <w:t>observed.</w:t>
      </w:r>
    </w:p>
    <w:p>
      <w:pPr>
        <w:spacing w:after="0" w:line="249" w:lineRule="auto"/>
        <w:sectPr>
          <w:footerReference w:type="default" r:id="rId5"/>
          <w:type w:val="continuous"/>
          <w:pgSz w:w="11910" w:h="16840"/>
          <w:pgMar w:footer="1084" w:top="800" w:bottom="1280" w:left="1020" w:right="0"/>
          <w:pgNumType w:start="1"/>
        </w:sectPr>
      </w:pPr>
    </w:p>
    <w:p>
      <w:pPr>
        <w:pStyle w:val="BodyText"/>
        <w:ind w:left="105"/>
        <w:rPr>
          <w:sz w:val="20"/>
        </w:rPr>
      </w:pPr>
      <w:r>
        <w:rPr>
          <w:sz w:val="20"/>
        </w:rPr>
        <w:pict>
          <v:group style="width:481.9pt;height:63.7pt;mso-position-horizontal-relative:char;mso-position-vertical-relative:line" coordorigin="0,0" coordsize="9638,1274">
            <v:shape style="position:absolute;left:1;top:37;width:9636;height:1236" type="#_x0000_t75" stroked="false">
              <v:imagedata r:id="rId15" o:title=""/>
            </v:shape>
            <v:shape style="position:absolute;left:0;top:0;width:1951;height:521" type="#_x0000_t202" filled="false" stroked="false">
              <v:textbox inset="0,0,0,0">
                <w:txbxContent>
                  <w:p>
                    <w:pPr>
                      <w:spacing w:before="76"/>
                      <w:ind w:left="0" w:right="0" w:firstLine="0"/>
                      <w:jc w:val="left"/>
                      <w:rPr>
                        <w:b/>
                        <w:sz w:val="38"/>
                      </w:rPr>
                    </w:pPr>
                    <w:r>
                      <w:rPr>
                        <w:b/>
                        <w:spacing w:val="-10"/>
                        <w:w w:val="110"/>
                        <w:sz w:val="38"/>
                      </w:rPr>
                      <w:t>fact </w:t>
                    </w:r>
                    <w:r>
                      <w:rPr>
                        <w:b/>
                        <w:w w:val="110"/>
                        <w:sz w:val="38"/>
                      </w:rPr>
                      <w:t>sheet</w:t>
                    </w:r>
                  </w:p>
                </w:txbxContent>
              </v:textbox>
              <w10:wrap type="none"/>
            </v:shape>
            <v:shape style="position:absolute;left:5101;top:721;width:4150;height:417" type="#_x0000_t202" filled="false" stroked="false">
              <v:textbox inset="0,0,0,0">
                <w:txbxContent>
                  <w:p>
                    <w:pPr>
                      <w:spacing w:line="413" w:lineRule="exact" w:before="0"/>
                      <w:ind w:left="0" w:right="0" w:firstLine="0"/>
                      <w:jc w:val="left"/>
                      <w:rPr>
                        <w:b/>
                        <w:sz w:val="36"/>
                      </w:rPr>
                    </w:pPr>
                    <w:r>
                      <w:rPr>
                        <w:b/>
                        <w:color w:val="FFFFFF"/>
                        <w:spacing w:val="-8"/>
                        <w:sz w:val="36"/>
                      </w:rPr>
                      <w:t>The</w:t>
                    </w:r>
                    <w:r>
                      <w:rPr>
                        <w:b/>
                        <w:color w:val="FFFFFF"/>
                        <w:spacing w:val="-49"/>
                        <w:sz w:val="36"/>
                      </w:rPr>
                      <w:t> </w:t>
                    </w:r>
                    <w:r>
                      <w:rPr>
                        <w:b/>
                        <w:color w:val="FFFFFF"/>
                        <w:spacing w:val="-9"/>
                        <w:sz w:val="36"/>
                      </w:rPr>
                      <w:t>Large</w:t>
                    </w:r>
                    <w:r>
                      <w:rPr>
                        <w:b/>
                        <w:color w:val="FFFFFF"/>
                        <w:spacing w:val="-48"/>
                        <w:sz w:val="36"/>
                      </w:rPr>
                      <w:t> </w:t>
                    </w:r>
                    <w:r>
                      <w:rPr>
                        <w:b/>
                        <w:color w:val="FFFFFF"/>
                        <w:spacing w:val="-11"/>
                        <w:sz w:val="36"/>
                      </w:rPr>
                      <w:t>Hadron</w:t>
                    </w:r>
                    <w:r>
                      <w:rPr>
                        <w:b/>
                        <w:color w:val="FFFFFF"/>
                        <w:spacing w:val="-48"/>
                        <w:sz w:val="36"/>
                      </w:rPr>
                      <w:t> </w:t>
                    </w:r>
                    <w:r>
                      <w:rPr>
                        <w:b/>
                        <w:color w:val="FFFFFF"/>
                        <w:spacing w:val="-14"/>
                        <w:sz w:val="36"/>
                      </w:rPr>
                      <w:t>Collider</w:t>
                    </w:r>
                  </w:p>
                </w:txbxContent>
              </v:textbox>
              <w10:wrap type="none"/>
            </v:shape>
          </v:group>
        </w:pict>
      </w:r>
      <w:r>
        <w:rPr>
          <w:sz w:val="20"/>
        </w:rPr>
      </w:r>
    </w:p>
    <w:p>
      <w:pPr>
        <w:pStyle w:val="Heading1"/>
        <w:spacing w:before="95"/>
        <w:ind w:left="4224"/>
      </w:pPr>
      <w:r>
        <w:rPr/>
        <w:pict>
          <v:group style="position:absolute;margin-left:57.220604pt;margin-top:6.829773pt;width:186.7pt;height:166.75pt;mso-position-horizontal-relative:page;mso-position-vertical-relative:paragraph;z-index:1384" coordorigin="1144,137" coordsize="3734,3335">
            <v:shape style="position:absolute;left:1144;top:136;width:3734;height:3335" type="#_x0000_t75" stroked="false">
              <v:imagedata r:id="rId16" o:title=""/>
            </v:shape>
            <v:shape style="position:absolute;left:1257;top:3243;width:2600;height:162" type="#_x0000_t202" filled="false" stroked="false">
              <v:textbox inset="0,0,0,0">
                <w:txbxContent>
                  <w:p>
                    <w:pPr>
                      <w:spacing w:line="161" w:lineRule="exact" w:before="0"/>
                      <w:ind w:left="0" w:right="0" w:firstLine="0"/>
                      <w:jc w:val="left"/>
                      <w:rPr>
                        <w:sz w:val="14"/>
                      </w:rPr>
                    </w:pPr>
                    <w:r>
                      <w:rPr>
                        <w:color w:val="FFFFFF"/>
                        <w:w w:val="110"/>
                        <w:sz w:val="14"/>
                      </w:rPr>
                      <w:t>The</w:t>
                    </w:r>
                    <w:r>
                      <w:rPr>
                        <w:color w:val="FFFFFF"/>
                        <w:spacing w:val="-13"/>
                        <w:w w:val="110"/>
                        <w:sz w:val="14"/>
                      </w:rPr>
                      <w:t> </w:t>
                    </w:r>
                    <w:r>
                      <w:rPr>
                        <w:color w:val="FFFFFF"/>
                        <w:w w:val="110"/>
                        <w:sz w:val="14"/>
                      </w:rPr>
                      <w:t>standard</w:t>
                    </w:r>
                    <w:r>
                      <w:rPr>
                        <w:color w:val="FFFFFF"/>
                        <w:spacing w:val="-13"/>
                        <w:w w:val="110"/>
                        <w:sz w:val="14"/>
                      </w:rPr>
                      <w:t> </w:t>
                    </w:r>
                    <w:r>
                      <w:rPr>
                        <w:color w:val="FFFFFF"/>
                        <w:w w:val="110"/>
                        <w:sz w:val="14"/>
                      </w:rPr>
                      <w:t>model</w:t>
                    </w:r>
                    <w:r>
                      <w:rPr>
                        <w:color w:val="FFFFFF"/>
                        <w:spacing w:val="-12"/>
                        <w:w w:val="110"/>
                        <w:sz w:val="14"/>
                      </w:rPr>
                      <w:t> </w:t>
                    </w:r>
                    <w:r>
                      <w:rPr>
                        <w:color w:val="FFFFFF"/>
                        <w:w w:val="110"/>
                        <w:sz w:val="14"/>
                      </w:rPr>
                      <w:t>of</w:t>
                    </w:r>
                    <w:r>
                      <w:rPr>
                        <w:color w:val="FFFFFF"/>
                        <w:spacing w:val="-13"/>
                        <w:w w:val="110"/>
                        <w:sz w:val="14"/>
                      </w:rPr>
                      <w:t> </w:t>
                    </w:r>
                    <w:r>
                      <w:rPr>
                        <w:color w:val="FFFFFF"/>
                        <w:w w:val="110"/>
                        <w:sz w:val="14"/>
                      </w:rPr>
                      <w:t>particle</w:t>
                    </w:r>
                    <w:r>
                      <w:rPr>
                        <w:color w:val="FFFFFF"/>
                        <w:spacing w:val="-12"/>
                        <w:w w:val="110"/>
                        <w:sz w:val="14"/>
                      </w:rPr>
                      <w:t> </w:t>
                    </w:r>
                    <w:r>
                      <w:rPr>
                        <w:color w:val="FFFFFF"/>
                        <w:w w:val="110"/>
                        <w:sz w:val="14"/>
                      </w:rPr>
                      <w:t>physics</w:t>
                    </w:r>
                  </w:p>
                </w:txbxContent>
              </v:textbox>
              <w10:wrap type="none"/>
            </v:shape>
            <w10:wrap type="none"/>
          </v:group>
        </w:pict>
      </w:r>
      <w:r>
        <w:rPr>
          <w:color w:val="231F20"/>
        </w:rPr>
        <w:t>What are hadrons?</w:t>
      </w:r>
    </w:p>
    <w:p>
      <w:pPr>
        <w:pStyle w:val="BodyText"/>
        <w:spacing w:line="220" w:lineRule="exact" w:before="102"/>
        <w:ind w:left="4224" w:right="1394"/>
      </w:pPr>
      <w:r>
        <w:rPr/>
        <w:pict>
          <v:shape style="position:absolute;margin-left:243.381607pt;margin-top:35.150684pt;width:8.950pt;height:119.7pt;mso-position-horizontal-relative:page;mso-position-vertical-relative:paragraph;z-index:1408" type="#_x0000_t202" filled="false" stroked="false">
            <v:textbox inset="0,0,0,0" style="layout-flow:vertical;mso-layout-flow-alt:bottom-to-top">
              <w:txbxContent>
                <w:p>
                  <w:pPr>
                    <w:spacing w:before="19"/>
                    <w:ind w:left="20" w:right="0" w:firstLine="0"/>
                    <w:jc w:val="left"/>
                    <w:rPr>
                      <w:sz w:val="12"/>
                    </w:rPr>
                  </w:pPr>
                  <w:r>
                    <w:rPr>
                      <w:color w:val="231F20"/>
                      <w:w w:val="110"/>
                      <w:sz w:val="12"/>
                    </w:rPr>
                    <w:t>© Fermi National Accelerator Laboratory</w:t>
                  </w:r>
                </w:p>
              </w:txbxContent>
            </v:textbox>
            <w10:wrap type="none"/>
          </v:shape>
        </w:pict>
      </w:r>
      <w:r>
        <w:rPr>
          <w:color w:val="231F20"/>
          <w:w w:val="110"/>
        </w:rPr>
        <w:t>Hadrons are sub-atomic particles made up of quarks held together by</w:t>
      </w:r>
      <w:r>
        <w:rPr>
          <w:color w:val="231F20"/>
          <w:spacing w:val="-15"/>
          <w:w w:val="110"/>
        </w:rPr>
        <w:t> </w:t>
      </w:r>
      <w:r>
        <w:rPr>
          <w:color w:val="231F20"/>
          <w:w w:val="110"/>
        </w:rPr>
        <w:t>strong</w:t>
      </w:r>
      <w:r>
        <w:rPr>
          <w:color w:val="231F20"/>
          <w:spacing w:val="-15"/>
          <w:w w:val="110"/>
        </w:rPr>
        <w:t> </w:t>
      </w:r>
      <w:r>
        <w:rPr>
          <w:color w:val="231F20"/>
          <w:w w:val="110"/>
        </w:rPr>
        <w:t>forces.</w:t>
      </w:r>
      <w:r>
        <w:rPr>
          <w:color w:val="231F20"/>
          <w:spacing w:val="-15"/>
          <w:w w:val="110"/>
        </w:rPr>
        <w:t> </w:t>
      </w:r>
      <w:r>
        <w:rPr>
          <w:color w:val="231F20"/>
          <w:w w:val="110"/>
        </w:rPr>
        <w:t>Protons</w:t>
      </w:r>
      <w:r>
        <w:rPr>
          <w:color w:val="231F20"/>
          <w:spacing w:val="-15"/>
          <w:w w:val="110"/>
        </w:rPr>
        <w:t> </w:t>
      </w:r>
      <w:r>
        <w:rPr>
          <w:color w:val="231F20"/>
          <w:w w:val="110"/>
        </w:rPr>
        <w:t>and</w:t>
      </w:r>
      <w:r>
        <w:rPr>
          <w:color w:val="231F20"/>
          <w:spacing w:val="-15"/>
          <w:w w:val="110"/>
        </w:rPr>
        <w:t> </w:t>
      </w:r>
      <w:r>
        <w:rPr>
          <w:color w:val="231F20"/>
          <w:w w:val="110"/>
        </w:rPr>
        <w:t>neutrons</w:t>
      </w:r>
      <w:r>
        <w:rPr>
          <w:color w:val="231F20"/>
          <w:spacing w:val="-15"/>
          <w:w w:val="110"/>
        </w:rPr>
        <w:t> </w:t>
      </w:r>
      <w:r>
        <w:rPr>
          <w:color w:val="231F20"/>
          <w:w w:val="110"/>
        </w:rPr>
        <w:t>are</w:t>
      </w:r>
      <w:r>
        <w:rPr>
          <w:color w:val="231F20"/>
          <w:spacing w:val="-15"/>
          <w:w w:val="110"/>
        </w:rPr>
        <w:t> </w:t>
      </w:r>
      <w:r>
        <w:rPr>
          <w:color w:val="231F20"/>
          <w:w w:val="110"/>
        </w:rPr>
        <w:t>hadrons</w:t>
      </w:r>
      <w:r>
        <w:rPr>
          <w:color w:val="231F20"/>
          <w:spacing w:val="-14"/>
          <w:w w:val="110"/>
        </w:rPr>
        <w:t> </w:t>
      </w:r>
      <w:r>
        <w:rPr>
          <w:color w:val="231F20"/>
          <w:w w:val="110"/>
        </w:rPr>
        <w:t>composed</w:t>
      </w:r>
      <w:r>
        <w:rPr>
          <w:color w:val="231F20"/>
          <w:spacing w:val="-15"/>
          <w:w w:val="110"/>
        </w:rPr>
        <w:t> </w:t>
      </w:r>
      <w:r>
        <w:rPr>
          <w:color w:val="231F20"/>
          <w:w w:val="110"/>
        </w:rPr>
        <w:t>of</w:t>
      </w:r>
      <w:r>
        <w:rPr>
          <w:color w:val="231F20"/>
          <w:spacing w:val="-15"/>
          <w:w w:val="110"/>
        </w:rPr>
        <w:t> </w:t>
      </w:r>
      <w:r>
        <w:rPr>
          <w:color w:val="231F20"/>
          <w:w w:val="110"/>
        </w:rPr>
        <w:t>two different </w:t>
      </w:r>
      <w:r>
        <w:rPr>
          <w:color w:val="231F20"/>
          <w:spacing w:val="2"/>
          <w:w w:val="110"/>
        </w:rPr>
        <w:t>types </w:t>
      </w:r>
      <w:r>
        <w:rPr>
          <w:color w:val="231F20"/>
          <w:w w:val="110"/>
        </w:rPr>
        <w:t>of quark called ‘up’ and ‘down’. ‘Up’ quarks have a charge</w:t>
      </w:r>
      <w:r>
        <w:rPr>
          <w:color w:val="231F20"/>
          <w:spacing w:val="-8"/>
          <w:w w:val="110"/>
        </w:rPr>
        <w:t> </w:t>
      </w:r>
      <w:r>
        <w:rPr>
          <w:color w:val="231F20"/>
          <w:w w:val="110"/>
        </w:rPr>
        <w:t>of</w:t>
      </w:r>
      <w:r>
        <w:rPr>
          <w:color w:val="231F20"/>
          <w:spacing w:val="-7"/>
          <w:w w:val="110"/>
        </w:rPr>
        <w:t> </w:t>
      </w:r>
      <w:r>
        <w:rPr>
          <w:color w:val="231F20"/>
          <w:spacing w:val="3"/>
          <w:w w:val="110"/>
        </w:rPr>
        <w:t>+</w:t>
      </w:r>
      <w:r>
        <w:rPr>
          <w:rFonts w:ascii="Palatino" w:hAnsi="Palatino"/>
          <w:color w:val="231F20"/>
          <w:spacing w:val="3"/>
          <w:w w:val="110"/>
        </w:rPr>
        <w:t>⅔</w:t>
      </w:r>
      <w:r>
        <w:rPr>
          <w:rFonts w:ascii="Palatino" w:hAnsi="Palatino"/>
          <w:color w:val="231F20"/>
          <w:spacing w:val="-3"/>
          <w:w w:val="110"/>
        </w:rPr>
        <w:t> </w:t>
      </w:r>
      <w:r>
        <w:rPr>
          <w:color w:val="231F20"/>
          <w:w w:val="110"/>
        </w:rPr>
        <w:t>and</w:t>
      </w:r>
      <w:r>
        <w:rPr>
          <w:color w:val="231F20"/>
          <w:spacing w:val="-7"/>
          <w:w w:val="110"/>
        </w:rPr>
        <w:t> </w:t>
      </w:r>
      <w:r>
        <w:rPr>
          <w:color w:val="231F20"/>
          <w:w w:val="110"/>
        </w:rPr>
        <w:t>‘down’</w:t>
      </w:r>
      <w:r>
        <w:rPr>
          <w:color w:val="231F20"/>
          <w:spacing w:val="-7"/>
          <w:w w:val="110"/>
        </w:rPr>
        <w:t> </w:t>
      </w:r>
      <w:r>
        <w:rPr>
          <w:color w:val="231F20"/>
          <w:w w:val="110"/>
        </w:rPr>
        <w:t>quarks</w:t>
      </w:r>
      <w:r>
        <w:rPr>
          <w:color w:val="231F20"/>
          <w:spacing w:val="-7"/>
          <w:w w:val="110"/>
        </w:rPr>
        <w:t> </w:t>
      </w:r>
      <w:r>
        <w:rPr>
          <w:color w:val="231F20"/>
          <w:w w:val="110"/>
        </w:rPr>
        <w:t>have</w:t>
      </w:r>
      <w:r>
        <w:rPr>
          <w:color w:val="231F20"/>
          <w:spacing w:val="-7"/>
          <w:w w:val="110"/>
        </w:rPr>
        <w:t> </w:t>
      </w:r>
      <w:r>
        <w:rPr>
          <w:color w:val="231F20"/>
          <w:w w:val="110"/>
        </w:rPr>
        <w:t>a</w:t>
      </w:r>
      <w:r>
        <w:rPr>
          <w:color w:val="231F20"/>
          <w:spacing w:val="-7"/>
          <w:w w:val="110"/>
        </w:rPr>
        <w:t> </w:t>
      </w:r>
      <w:r>
        <w:rPr>
          <w:color w:val="231F20"/>
          <w:w w:val="110"/>
        </w:rPr>
        <w:t>charge</w:t>
      </w:r>
      <w:r>
        <w:rPr>
          <w:color w:val="231F20"/>
          <w:spacing w:val="-8"/>
          <w:w w:val="110"/>
        </w:rPr>
        <w:t> </w:t>
      </w:r>
      <w:r>
        <w:rPr>
          <w:color w:val="231F20"/>
          <w:w w:val="110"/>
        </w:rPr>
        <w:t>of</w:t>
      </w:r>
      <w:r>
        <w:rPr>
          <w:color w:val="231F20"/>
          <w:spacing w:val="-7"/>
          <w:w w:val="110"/>
        </w:rPr>
        <w:t> </w:t>
      </w:r>
      <w:r>
        <w:rPr>
          <w:color w:val="231F20"/>
          <w:w w:val="110"/>
        </w:rPr>
        <w:t>-</w:t>
      </w:r>
      <w:r>
        <w:rPr>
          <w:rFonts w:ascii="Palatino" w:hAnsi="Palatino"/>
          <w:color w:val="231F20"/>
          <w:w w:val="110"/>
        </w:rPr>
        <w:t>⅓</w:t>
      </w:r>
      <w:r>
        <w:rPr>
          <w:color w:val="231F20"/>
          <w:w w:val="110"/>
        </w:rPr>
        <w:t>.</w:t>
      </w:r>
    </w:p>
    <w:p>
      <w:pPr>
        <w:pStyle w:val="ListParagraph"/>
        <w:numPr>
          <w:ilvl w:val="0"/>
          <w:numId w:val="1"/>
        </w:numPr>
        <w:tabs>
          <w:tab w:pos="4425" w:val="left" w:leader="none"/>
        </w:tabs>
        <w:spacing w:line="288" w:lineRule="auto" w:before="140" w:after="0"/>
        <w:ind w:left="4424" w:right="1349" w:hanging="200"/>
        <w:jc w:val="left"/>
        <w:rPr>
          <w:sz w:val="16"/>
        </w:rPr>
      </w:pPr>
      <w:r>
        <w:rPr>
          <w:color w:val="231F20"/>
          <w:w w:val="110"/>
          <w:sz w:val="16"/>
        </w:rPr>
        <w:t>Protons</w:t>
      </w:r>
      <w:r>
        <w:rPr>
          <w:color w:val="231F20"/>
          <w:spacing w:val="-12"/>
          <w:w w:val="110"/>
          <w:sz w:val="16"/>
        </w:rPr>
        <w:t> </w:t>
      </w:r>
      <w:r>
        <w:rPr>
          <w:color w:val="231F20"/>
          <w:w w:val="110"/>
          <w:sz w:val="16"/>
        </w:rPr>
        <w:t>consist</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three</w:t>
      </w:r>
      <w:r>
        <w:rPr>
          <w:color w:val="231F20"/>
          <w:spacing w:val="-12"/>
          <w:w w:val="110"/>
          <w:sz w:val="16"/>
        </w:rPr>
        <w:t> </w:t>
      </w:r>
      <w:r>
        <w:rPr>
          <w:color w:val="231F20"/>
          <w:w w:val="110"/>
          <w:sz w:val="16"/>
        </w:rPr>
        <w:t>quarks</w:t>
      </w:r>
      <w:r>
        <w:rPr>
          <w:color w:val="231F20"/>
          <w:spacing w:val="-11"/>
          <w:w w:val="110"/>
          <w:sz w:val="16"/>
        </w:rPr>
        <w:t> </w:t>
      </w:r>
      <w:r>
        <w:rPr>
          <w:color w:val="231F20"/>
          <w:w w:val="110"/>
          <w:sz w:val="16"/>
        </w:rPr>
        <w:t>(up,</w:t>
      </w:r>
      <w:r>
        <w:rPr>
          <w:color w:val="231F20"/>
          <w:spacing w:val="-11"/>
          <w:w w:val="110"/>
          <w:sz w:val="16"/>
        </w:rPr>
        <w:t> </w:t>
      </w:r>
      <w:r>
        <w:rPr>
          <w:color w:val="231F20"/>
          <w:w w:val="110"/>
          <w:sz w:val="16"/>
        </w:rPr>
        <w:t>up</w:t>
      </w:r>
      <w:r>
        <w:rPr>
          <w:color w:val="231F20"/>
          <w:spacing w:val="-11"/>
          <w:w w:val="110"/>
          <w:sz w:val="16"/>
        </w:rPr>
        <w:t> </w:t>
      </w:r>
      <w:r>
        <w:rPr>
          <w:color w:val="231F20"/>
          <w:w w:val="110"/>
          <w:sz w:val="16"/>
        </w:rPr>
        <w:t>and</w:t>
      </w:r>
      <w:r>
        <w:rPr>
          <w:color w:val="231F20"/>
          <w:spacing w:val="-12"/>
          <w:w w:val="110"/>
          <w:sz w:val="16"/>
        </w:rPr>
        <w:t> </w:t>
      </w:r>
      <w:r>
        <w:rPr>
          <w:color w:val="231F20"/>
          <w:w w:val="110"/>
          <w:sz w:val="16"/>
        </w:rPr>
        <w:t>down)</w:t>
      </w:r>
      <w:r>
        <w:rPr>
          <w:color w:val="231F20"/>
          <w:spacing w:val="-11"/>
          <w:w w:val="110"/>
          <w:sz w:val="16"/>
        </w:rPr>
        <w:t> </w:t>
      </w:r>
      <w:r>
        <w:rPr>
          <w:color w:val="231F20"/>
          <w:w w:val="110"/>
          <w:sz w:val="16"/>
        </w:rPr>
        <w:t>giving</w:t>
      </w:r>
      <w:r>
        <w:rPr>
          <w:color w:val="231F20"/>
          <w:spacing w:val="-11"/>
          <w:w w:val="110"/>
          <w:sz w:val="16"/>
        </w:rPr>
        <w:t> </w:t>
      </w:r>
      <w:r>
        <w:rPr>
          <w:color w:val="231F20"/>
          <w:w w:val="110"/>
          <w:sz w:val="16"/>
        </w:rPr>
        <w:t>an</w:t>
      </w:r>
      <w:r>
        <w:rPr>
          <w:color w:val="231F20"/>
          <w:spacing w:val="-11"/>
          <w:w w:val="110"/>
          <w:sz w:val="16"/>
        </w:rPr>
        <w:t> </w:t>
      </w:r>
      <w:r>
        <w:rPr>
          <w:color w:val="231F20"/>
          <w:w w:val="110"/>
          <w:sz w:val="16"/>
        </w:rPr>
        <w:t>overall charge of</w:t>
      </w:r>
      <w:r>
        <w:rPr>
          <w:color w:val="231F20"/>
          <w:spacing w:val="-10"/>
          <w:w w:val="110"/>
          <w:sz w:val="16"/>
        </w:rPr>
        <w:t> </w:t>
      </w:r>
      <w:r>
        <w:rPr>
          <w:color w:val="231F20"/>
          <w:spacing w:val="-4"/>
          <w:w w:val="110"/>
          <w:sz w:val="16"/>
        </w:rPr>
        <w:t>+1.</w:t>
      </w:r>
    </w:p>
    <w:p>
      <w:pPr>
        <w:pStyle w:val="ListParagraph"/>
        <w:numPr>
          <w:ilvl w:val="0"/>
          <w:numId w:val="1"/>
        </w:numPr>
        <w:tabs>
          <w:tab w:pos="4425" w:val="left" w:leader="none"/>
        </w:tabs>
        <w:spacing w:line="288" w:lineRule="auto" w:before="112" w:after="0"/>
        <w:ind w:left="4424" w:right="1510" w:hanging="200"/>
        <w:jc w:val="left"/>
        <w:rPr>
          <w:sz w:val="16"/>
        </w:rPr>
      </w:pPr>
      <w:r>
        <w:rPr>
          <w:color w:val="231F20"/>
          <w:w w:val="110"/>
          <w:sz w:val="16"/>
        </w:rPr>
        <w:t>Neutrons</w:t>
      </w:r>
      <w:r>
        <w:rPr>
          <w:color w:val="231F20"/>
          <w:spacing w:val="-10"/>
          <w:w w:val="110"/>
          <w:sz w:val="16"/>
        </w:rPr>
        <w:t> </w:t>
      </w:r>
      <w:r>
        <w:rPr>
          <w:color w:val="231F20"/>
          <w:w w:val="110"/>
          <w:sz w:val="16"/>
        </w:rPr>
        <w:t>are</w:t>
      </w:r>
      <w:r>
        <w:rPr>
          <w:color w:val="231F20"/>
          <w:spacing w:val="-10"/>
          <w:w w:val="110"/>
          <w:sz w:val="16"/>
        </w:rPr>
        <w:t> </w:t>
      </w:r>
      <w:r>
        <w:rPr>
          <w:color w:val="231F20"/>
          <w:w w:val="110"/>
          <w:sz w:val="16"/>
        </w:rPr>
        <w:t>also</w:t>
      </w:r>
      <w:r>
        <w:rPr>
          <w:color w:val="231F20"/>
          <w:spacing w:val="-10"/>
          <w:w w:val="110"/>
          <w:sz w:val="16"/>
        </w:rPr>
        <w:t> </w:t>
      </w:r>
      <w:r>
        <w:rPr>
          <w:color w:val="231F20"/>
          <w:w w:val="110"/>
          <w:sz w:val="16"/>
        </w:rPr>
        <w:t>made</w:t>
      </w:r>
      <w:r>
        <w:rPr>
          <w:color w:val="231F20"/>
          <w:spacing w:val="-10"/>
          <w:w w:val="110"/>
          <w:sz w:val="16"/>
        </w:rPr>
        <w:t> </w:t>
      </w:r>
      <w:r>
        <w:rPr>
          <w:color w:val="231F20"/>
          <w:w w:val="110"/>
          <w:sz w:val="16"/>
        </w:rPr>
        <w:t>up</w:t>
      </w:r>
      <w:r>
        <w:rPr>
          <w:color w:val="231F20"/>
          <w:spacing w:val="-10"/>
          <w:w w:val="110"/>
          <w:sz w:val="16"/>
        </w:rPr>
        <w:t> </w:t>
      </w:r>
      <w:r>
        <w:rPr>
          <w:color w:val="231F20"/>
          <w:w w:val="110"/>
          <w:sz w:val="16"/>
        </w:rPr>
        <w:t>of</w:t>
      </w:r>
      <w:r>
        <w:rPr>
          <w:color w:val="231F20"/>
          <w:spacing w:val="-10"/>
          <w:w w:val="110"/>
          <w:sz w:val="16"/>
        </w:rPr>
        <w:t> </w:t>
      </w:r>
      <w:r>
        <w:rPr>
          <w:color w:val="231F20"/>
          <w:w w:val="110"/>
          <w:sz w:val="16"/>
        </w:rPr>
        <w:t>three</w:t>
      </w:r>
      <w:r>
        <w:rPr>
          <w:color w:val="231F20"/>
          <w:spacing w:val="-9"/>
          <w:w w:val="110"/>
          <w:sz w:val="16"/>
        </w:rPr>
        <w:t> </w:t>
      </w:r>
      <w:r>
        <w:rPr>
          <w:color w:val="231F20"/>
          <w:w w:val="110"/>
          <w:sz w:val="16"/>
        </w:rPr>
        <w:t>quarks</w:t>
      </w:r>
      <w:r>
        <w:rPr>
          <w:color w:val="231F20"/>
          <w:spacing w:val="-10"/>
          <w:w w:val="110"/>
          <w:sz w:val="16"/>
        </w:rPr>
        <w:t> </w:t>
      </w:r>
      <w:r>
        <w:rPr>
          <w:color w:val="231F20"/>
          <w:w w:val="110"/>
          <w:sz w:val="16"/>
        </w:rPr>
        <w:t>(up,</w:t>
      </w:r>
      <w:r>
        <w:rPr>
          <w:color w:val="231F20"/>
          <w:spacing w:val="-10"/>
          <w:w w:val="110"/>
          <w:sz w:val="16"/>
        </w:rPr>
        <w:t> </w:t>
      </w:r>
      <w:r>
        <w:rPr>
          <w:color w:val="231F20"/>
          <w:w w:val="110"/>
          <w:sz w:val="16"/>
        </w:rPr>
        <w:t>down</w:t>
      </w:r>
      <w:r>
        <w:rPr>
          <w:color w:val="231F20"/>
          <w:spacing w:val="-10"/>
          <w:w w:val="110"/>
          <w:sz w:val="16"/>
        </w:rPr>
        <w:t> </w:t>
      </w:r>
      <w:r>
        <w:rPr>
          <w:color w:val="231F20"/>
          <w:w w:val="110"/>
          <w:sz w:val="16"/>
        </w:rPr>
        <w:t>and</w:t>
      </w:r>
      <w:r>
        <w:rPr>
          <w:color w:val="231F20"/>
          <w:spacing w:val="-10"/>
          <w:w w:val="110"/>
          <w:sz w:val="16"/>
        </w:rPr>
        <w:t> </w:t>
      </w:r>
      <w:r>
        <w:rPr>
          <w:color w:val="231F20"/>
          <w:w w:val="110"/>
          <w:sz w:val="16"/>
        </w:rPr>
        <w:t>down) giving them zero</w:t>
      </w:r>
      <w:r>
        <w:rPr>
          <w:color w:val="231F20"/>
          <w:spacing w:val="-15"/>
          <w:w w:val="110"/>
          <w:sz w:val="16"/>
        </w:rPr>
        <w:t> </w:t>
      </w:r>
      <w:r>
        <w:rPr>
          <w:color w:val="231F20"/>
          <w:w w:val="110"/>
          <w:sz w:val="16"/>
        </w:rPr>
        <w:t>charge.</w:t>
      </w:r>
    </w:p>
    <w:p>
      <w:pPr>
        <w:pStyle w:val="ListParagraph"/>
        <w:numPr>
          <w:ilvl w:val="0"/>
          <w:numId w:val="1"/>
        </w:numPr>
        <w:tabs>
          <w:tab w:pos="4425" w:val="left" w:leader="none"/>
        </w:tabs>
        <w:spacing w:line="288" w:lineRule="auto" w:before="111" w:after="0"/>
        <w:ind w:left="4424" w:right="1161" w:hanging="200"/>
        <w:jc w:val="left"/>
        <w:rPr>
          <w:sz w:val="16"/>
        </w:rPr>
      </w:pPr>
      <w:r>
        <w:rPr>
          <w:color w:val="231F20"/>
          <w:spacing w:val="2"/>
          <w:w w:val="110"/>
          <w:sz w:val="16"/>
        </w:rPr>
        <w:t>Mesons</w:t>
      </w:r>
      <w:r>
        <w:rPr>
          <w:color w:val="231F20"/>
          <w:spacing w:val="-14"/>
          <w:w w:val="110"/>
          <w:sz w:val="16"/>
        </w:rPr>
        <w:t> </w:t>
      </w:r>
      <w:r>
        <w:rPr>
          <w:color w:val="231F20"/>
          <w:w w:val="110"/>
          <w:sz w:val="16"/>
        </w:rPr>
        <w:t>are</w:t>
      </w:r>
      <w:r>
        <w:rPr>
          <w:color w:val="231F20"/>
          <w:spacing w:val="-14"/>
          <w:w w:val="110"/>
          <w:sz w:val="16"/>
        </w:rPr>
        <w:t> </w:t>
      </w:r>
      <w:r>
        <w:rPr>
          <w:color w:val="231F20"/>
          <w:w w:val="110"/>
          <w:sz w:val="16"/>
        </w:rPr>
        <w:t>also</w:t>
      </w:r>
      <w:r>
        <w:rPr>
          <w:color w:val="231F20"/>
          <w:spacing w:val="-14"/>
          <w:w w:val="110"/>
          <w:sz w:val="16"/>
        </w:rPr>
        <w:t> </w:t>
      </w:r>
      <w:r>
        <w:rPr>
          <w:color w:val="231F20"/>
          <w:w w:val="110"/>
          <w:sz w:val="16"/>
        </w:rPr>
        <w:t>hadrons,</w:t>
      </w:r>
      <w:r>
        <w:rPr>
          <w:color w:val="231F20"/>
          <w:spacing w:val="-14"/>
          <w:w w:val="110"/>
          <w:sz w:val="16"/>
        </w:rPr>
        <w:t> </w:t>
      </w:r>
      <w:r>
        <w:rPr>
          <w:color w:val="231F20"/>
          <w:w w:val="110"/>
          <w:sz w:val="16"/>
        </w:rPr>
        <w:t>but</w:t>
      </w:r>
      <w:r>
        <w:rPr>
          <w:color w:val="231F20"/>
          <w:spacing w:val="-13"/>
          <w:w w:val="110"/>
          <w:sz w:val="16"/>
        </w:rPr>
        <w:t> </w:t>
      </w:r>
      <w:r>
        <w:rPr>
          <w:color w:val="231F20"/>
          <w:w w:val="110"/>
          <w:sz w:val="16"/>
        </w:rPr>
        <w:t>they</w:t>
      </w:r>
      <w:r>
        <w:rPr>
          <w:color w:val="231F20"/>
          <w:spacing w:val="-14"/>
          <w:w w:val="110"/>
          <w:sz w:val="16"/>
        </w:rPr>
        <w:t> </w:t>
      </w:r>
      <w:r>
        <w:rPr>
          <w:color w:val="231F20"/>
          <w:w w:val="110"/>
          <w:sz w:val="16"/>
        </w:rPr>
        <w:t>are</w:t>
      </w:r>
      <w:r>
        <w:rPr>
          <w:color w:val="231F20"/>
          <w:spacing w:val="-14"/>
          <w:w w:val="110"/>
          <w:sz w:val="16"/>
        </w:rPr>
        <w:t> </w:t>
      </w:r>
      <w:r>
        <w:rPr>
          <w:color w:val="231F20"/>
          <w:w w:val="110"/>
          <w:sz w:val="16"/>
        </w:rPr>
        <w:t>made</w:t>
      </w:r>
      <w:r>
        <w:rPr>
          <w:color w:val="231F20"/>
          <w:spacing w:val="-14"/>
          <w:w w:val="110"/>
          <w:sz w:val="16"/>
        </w:rPr>
        <w:t> </w:t>
      </w:r>
      <w:r>
        <w:rPr>
          <w:color w:val="231F20"/>
          <w:w w:val="110"/>
          <w:sz w:val="16"/>
        </w:rPr>
        <w:t>up</w:t>
      </w:r>
      <w:r>
        <w:rPr>
          <w:color w:val="231F20"/>
          <w:spacing w:val="-13"/>
          <w:w w:val="110"/>
          <w:sz w:val="16"/>
        </w:rPr>
        <w:t> </w:t>
      </w:r>
      <w:r>
        <w:rPr>
          <w:color w:val="231F20"/>
          <w:w w:val="110"/>
          <w:sz w:val="16"/>
        </w:rPr>
        <w:t>of</w:t>
      </w:r>
      <w:r>
        <w:rPr>
          <w:color w:val="231F20"/>
          <w:spacing w:val="-14"/>
          <w:w w:val="110"/>
          <w:sz w:val="16"/>
        </w:rPr>
        <w:t> </w:t>
      </w:r>
      <w:r>
        <w:rPr>
          <w:color w:val="231F20"/>
          <w:w w:val="110"/>
          <w:sz w:val="16"/>
        </w:rPr>
        <w:t>one</w:t>
      </w:r>
      <w:r>
        <w:rPr>
          <w:color w:val="231F20"/>
          <w:spacing w:val="-14"/>
          <w:w w:val="110"/>
          <w:sz w:val="16"/>
        </w:rPr>
        <w:t> </w:t>
      </w:r>
      <w:r>
        <w:rPr>
          <w:color w:val="231F20"/>
          <w:w w:val="110"/>
          <w:sz w:val="16"/>
        </w:rPr>
        <w:t>quark</w:t>
      </w:r>
      <w:r>
        <w:rPr>
          <w:color w:val="231F20"/>
          <w:spacing w:val="-14"/>
          <w:w w:val="110"/>
          <w:sz w:val="16"/>
        </w:rPr>
        <w:t> </w:t>
      </w:r>
      <w:r>
        <w:rPr>
          <w:color w:val="231F20"/>
          <w:w w:val="110"/>
          <w:sz w:val="16"/>
        </w:rPr>
        <w:t>and</w:t>
      </w:r>
      <w:r>
        <w:rPr>
          <w:color w:val="231F20"/>
          <w:spacing w:val="-14"/>
          <w:w w:val="110"/>
          <w:sz w:val="16"/>
        </w:rPr>
        <w:t> </w:t>
      </w:r>
      <w:r>
        <w:rPr>
          <w:color w:val="231F20"/>
          <w:w w:val="110"/>
          <w:sz w:val="16"/>
        </w:rPr>
        <w:t>one antiquark.</w:t>
      </w:r>
    </w:p>
    <w:p>
      <w:pPr>
        <w:pStyle w:val="BodyText"/>
        <w:rPr>
          <w:sz w:val="20"/>
        </w:rPr>
      </w:pPr>
    </w:p>
    <w:p>
      <w:pPr>
        <w:pStyle w:val="BodyText"/>
        <w:spacing w:before="8"/>
        <w:rPr>
          <w:sz w:val="26"/>
        </w:rPr>
      </w:pPr>
    </w:p>
    <w:p>
      <w:pPr>
        <w:spacing w:after="0"/>
        <w:rPr>
          <w:sz w:val="26"/>
        </w:rPr>
        <w:sectPr>
          <w:pgSz w:w="11910" w:h="16840"/>
          <w:pgMar w:header="0" w:footer="1084" w:top="800" w:bottom="1280" w:left="1020" w:right="0"/>
        </w:sectPr>
      </w:pPr>
    </w:p>
    <w:p>
      <w:pPr>
        <w:pStyle w:val="Heading1"/>
        <w:spacing w:before="99"/>
      </w:pPr>
      <w:r>
        <w:rPr>
          <w:color w:val="231F20"/>
        </w:rPr>
        <w:t>What happens when hadrons collide?</w:t>
      </w:r>
    </w:p>
    <w:p>
      <w:pPr>
        <w:pStyle w:val="BodyText"/>
        <w:spacing w:line="288" w:lineRule="auto" w:before="128"/>
        <w:ind w:left="102" w:right="234"/>
      </w:pPr>
      <w:r>
        <w:rPr>
          <w:color w:val="231F20"/>
          <w:w w:val="110"/>
        </w:rPr>
        <w:t>At</w:t>
      </w:r>
      <w:r>
        <w:rPr>
          <w:color w:val="231F20"/>
          <w:spacing w:val="-16"/>
          <w:w w:val="110"/>
        </w:rPr>
        <w:t> </w:t>
      </w:r>
      <w:r>
        <w:rPr>
          <w:color w:val="231F20"/>
          <w:w w:val="110"/>
        </w:rPr>
        <w:t>maximum</w:t>
      </w:r>
      <w:r>
        <w:rPr>
          <w:color w:val="231F20"/>
          <w:spacing w:val="-16"/>
          <w:w w:val="110"/>
        </w:rPr>
        <w:t> </w:t>
      </w:r>
      <w:r>
        <w:rPr>
          <w:color w:val="231F20"/>
          <w:w w:val="110"/>
        </w:rPr>
        <w:t>power,</w:t>
      </w:r>
      <w:r>
        <w:rPr>
          <w:color w:val="231F20"/>
          <w:spacing w:val="-16"/>
          <w:w w:val="110"/>
        </w:rPr>
        <w:t> </w:t>
      </w:r>
      <w:r>
        <w:rPr>
          <w:color w:val="231F20"/>
          <w:w w:val="110"/>
        </w:rPr>
        <w:t>protons</w:t>
      </w:r>
      <w:r>
        <w:rPr>
          <w:color w:val="231F20"/>
          <w:spacing w:val="-16"/>
          <w:w w:val="110"/>
        </w:rPr>
        <w:t> </w:t>
      </w:r>
      <w:r>
        <w:rPr>
          <w:color w:val="231F20"/>
          <w:w w:val="110"/>
        </w:rPr>
        <w:t>race</w:t>
      </w:r>
      <w:r>
        <w:rPr>
          <w:color w:val="231F20"/>
          <w:spacing w:val="-16"/>
          <w:w w:val="110"/>
        </w:rPr>
        <w:t> </w:t>
      </w:r>
      <w:r>
        <w:rPr>
          <w:color w:val="231F20"/>
          <w:w w:val="110"/>
        </w:rPr>
        <w:t>around</w:t>
      </w:r>
      <w:r>
        <w:rPr>
          <w:color w:val="231F20"/>
          <w:spacing w:val="-16"/>
          <w:w w:val="110"/>
        </w:rPr>
        <w:t> </w:t>
      </w:r>
      <w:r>
        <w:rPr>
          <w:color w:val="231F20"/>
          <w:w w:val="110"/>
        </w:rPr>
        <w:t>the</w:t>
      </w:r>
      <w:r>
        <w:rPr>
          <w:color w:val="231F20"/>
          <w:spacing w:val="-16"/>
          <w:w w:val="110"/>
        </w:rPr>
        <w:t> </w:t>
      </w:r>
      <w:r>
        <w:rPr>
          <w:color w:val="231F20"/>
          <w:w w:val="110"/>
        </w:rPr>
        <w:t>LHC</w:t>
      </w:r>
      <w:r>
        <w:rPr>
          <w:color w:val="231F20"/>
          <w:spacing w:val="-16"/>
          <w:w w:val="110"/>
        </w:rPr>
        <w:t> </w:t>
      </w:r>
      <w:r>
        <w:rPr>
          <w:color w:val="231F20"/>
          <w:w w:val="110"/>
        </w:rPr>
        <w:t>accelerator</w:t>
      </w:r>
      <w:r>
        <w:rPr>
          <w:color w:val="231F20"/>
          <w:spacing w:val="-16"/>
          <w:w w:val="110"/>
        </w:rPr>
        <w:t> </w:t>
      </w:r>
      <w:r>
        <w:rPr>
          <w:color w:val="231F20"/>
          <w:w w:val="110"/>
        </w:rPr>
        <w:t>ring </w:t>
      </w:r>
      <w:r>
        <w:rPr>
          <w:color w:val="231F20"/>
          <w:spacing w:val="-6"/>
          <w:w w:val="110"/>
        </w:rPr>
        <w:t>11 </w:t>
      </w:r>
      <w:r>
        <w:rPr>
          <w:color w:val="231F20"/>
          <w:w w:val="110"/>
        </w:rPr>
        <w:t>245 times per second, travelling at 99.99% the </w:t>
      </w:r>
      <w:r>
        <w:rPr>
          <w:color w:val="231F20"/>
          <w:spacing w:val="2"/>
          <w:w w:val="110"/>
        </w:rPr>
        <w:t>speed </w:t>
      </w:r>
      <w:r>
        <w:rPr>
          <w:color w:val="231F20"/>
          <w:w w:val="110"/>
        </w:rPr>
        <w:t>of light before colliding with a similar beam travelling in the opposite direction.</w:t>
      </w:r>
      <w:r>
        <w:rPr>
          <w:color w:val="231F20"/>
          <w:spacing w:val="-21"/>
          <w:w w:val="110"/>
        </w:rPr>
        <w:t> </w:t>
      </w:r>
      <w:r>
        <w:rPr>
          <w:color w:val="231F20"/>
          <w:w w:val="110"/>
        </w:rPr>
        <w:t>Physicists</w:t>
      </w:r>
      <w:r>
        <w:rPr>
          <w:color w:val="231F20"/>
          <w:spacing w:val="-20"/>
          <w:w w:val="110"/>
        </w:rPr>
        <w:t> </w:t>
      </w:r>
      <w:r>
        <w:rPr>
          <w:color w:val="231F20"/>
          <w:spacing w:val="2"/>
          <w:w w:val="110"/>
        </w:rPr>
        <w:t>expect</w:t>
      </w:r>
      <w:r>
        <w:rPr>
          <w:color w:val="231F20"/>
          <w:spacing w:val="-20"/>
          <w:w w:val="110"/>
        </w:rPr>
        <w:t> </w:t>
      </w:r>
      <w:r>
        <w:rPr>
          <w:color w:val="231F20"/>
          <w:w w:val="110"/>
        </w:rPr>
        <w:t>to</w:t>
      </w:r>
      <w:r>
        <w:rPr>
          <w:color w:val="231F20"/>
          <w:spacing w:val="-20"/>
          <w:w w:val="110"/>
        </w:rPr>
        <w:t> </w:t>
      </w:r>
      <w:r>
        <w:rPr>
          <w:color w:val="231F20"/>
          <w:w w:val="110"/>
        </w:rPr>
        <w:t>create</w:t>
      </w:r>
      <w:r>
        <w:rPr>
          <w:color w:val="231F20"/>
          <w:spacing w:val="-20"/>
          <w:w w:val="110"/>
        </w:rPr>
        <w:t> </w:t>
      </w:r>
      <w:r>
        <w:rPr>
          <w:color w:val="231F20"/>
          <w:w w:val="110"/>
        </w:rPr>
        <w:t>around</w:t>
      </w:r>
      <w:r>
        <w:rPr>
          <w:color w:val="231F20"/>
          <w:spacing w:val="-21"/>
          <w:w w:val="110"/>
        </w:rPr>
        <w:t> </w:t>
      </w:r>
      <w:r>
        <w:rPr>
          <w:color w:val="231F20"/>
          <w:spacing w:val="3"/>
          <w:w w:val="110"/>
        </w:rPr>
        <w:t>600</w:t>
      </w:r>
      <w:r>
        <w:rPr>
          <w:color w:val="231F20"/>
          <w:spacing w:val="-20"/>
          <w:w w:val="110"/>
        </w:rPr>
        <w:t> </w:t>
      </w:r>
      <w:r>
        <w:rPr>
          <w:color w:val="231F20"/>
          <w:w w:val="110"/>
        </w:rPr>
        <w:t>million</w:t>
      </w:r>
      <w:r>
        <w:rPr>
          <w:color w:val="231F20"/>
          <w:spacing w:val="-20"/>
          <w:w w:val="110"/>
        </w:rPr>
        <w:t> </w:t>
      </w:r>
      <w:r>
        <w:rPr>
          <w:color w:val="231F20"/>
          <w:w w:val="110"/>
        </w:rPr>
        <w:t>collisions every</w:t>
      </w:r>
      <w:r>
        <w:rPr>
          <w:color w:val="231F20"/>
          <w:spacing w:val="-6"/>
          <w:w w:val="110"/>
        </w:rPr>
        <w:t> </w:t>
      </w:r>
      <w:r>
        <w:rPr>
          <w:color w:val="231F20"/>
          <w:w w:val="110"/>
        </w:rPr>
        <w:t>second.</w:t>
      </w:r>
    </w:p>
    <w:p>
      <w:pPr>
        <w:pStyle w:val="BodyText"/>
        <w:spacing w:line="288" w:lineRule="auto" w:before="110"/>
        <w:ind w:left="102" w:right="71"/>
      </w:pPr>
      <w:r>
        <w:rPr>
          <w:color w:val="231F20"/>
          <w:w w:val="105"/>
        </w:rPr>
        <w:t>Particle collisions release massive amounts of energy, some of which is carried away by fragments of the original particles, and some is converted to mass according to Einstein’s equation, E = mc</w:t>
      </w:r>
      <w:r>
        <w:rPr>
          <w:color w:val="231F20"/>
          <w:w w:val="105"/>
          <w:position w:val="5"/>
          <w:sz w:val="9"/>
        </w:rPr>
        <w:t>2</w:t>
      </w:r>
      <w:r>
        <w:rPr>
          <w:color w:val="231F20"/>
          <w:w w:val="105"/>
        </w:rPr>
        <w:t>.</w:t>
      </w:r>
    </w:p>
    <w:p>
      <w:pPr>
        <w:pStyle w:val="BodyText"/>
        <w:spacing w:line="288" w:lineRule="auto" w:before="111"/>
        <w:ind w:left="102" w:right="-8"/>
      </w:pPr>
      <w:r>
        <w:rPr>
          <w:color w:val="231F20"/>
          <w:w w:val="110"/>
        </w:rPr>
        <w:t>Detectors record and produce images of particle collisions enabling physicists to determine the identity of particles from evidence about their speed, mass and electric charge.</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17"/>
        <w:ind w:left="102" w:right="0" w:firstLine="0"/>
        <w:jc w:val="left"/>
        <w:rPr>
          <w:sz w:val="14"/>
        </w:rPr>
      </w:pPr>
      <w:r>
        <w:rPr/>
        <w:drawing>
          <wp:anchor distT="0" distB="0" distL="0" distR="0" allowOverlap="1" layoutInCell="1" locked="0" behindDoc="0" simplePos="0" relativeHeight="1336">
            <wp:simplePos x="0" y="0"/>
            <wp:positionH relativeFrom="page">
              <wp:posOffset>4230001</wp:posOffset>
            </wp:positionH>
            <wp:positionV relativeFrom="paragraph">
              <wp:posOffset>-1761909</wp:posOffset>
            </wp:positionV>
            <wp:extent cx="2610987" cy="1798320"/>
            <wp:effectExtent l="0" t="0" r="0" b="0"/>
            <wp:wrapNone/>
            <wp:docPr id="9" name="image14.jpeg" descr=""/>
            <wp:cNvGraphicFramePr>
              <a:graphicFrameLocks noChangeAspect="1"/>
            </wp:cNvGraphicFramePr>
            <a:graphic>
              <a:graphicData uri="http://schemas.openxmlformats.org/drawingml/2006/picture">
                <pic:pic>
                  <pic:nvPicPr>
                    <pic:cNvPr id="10" name="image14.jpeg"/>
                    <pic:cNvPicPr/>
                  </pic:nvPicPr>
                  <pic:blipFill>
                    <a:blip r:embed="rId17" cstate="print"/>
                    <a:stretch>
                      <a:fillRect/>
                    </a:stretch>
                  </pic:blipFill>
                  <pic:spPr>
                    <a:xfrm>
                      <a:off x="0" y="0"/>
                      <a:ext cx="2610987" cy="1798320"/>
                    </a:xfrm>
                    <a:prstGeom prst="rect">
                      <a:avLst/>
                    </a:prstGeom>
                  </pic:spPr>
                </pic:pic>
              </a:graphicData>
            </a:graphic>
          </wp:anchor>
        </w:drawing>
      </w:r>
      <w:r>
        <w:rPr/>
        <w:pict>
          <v:shape style="position:absolute;margin-left:538.167603pt;margin-top:-19.150097pt;width:8.950pt;height:23.9pt;mso-position-horizontal-relative:page;mso-position-vertical-relative:paragraph;z-index:1456" type="#_x0000_t202" filled="false" stroked="false">
            <v:textbox inset="0,0,0,0" style="layout-flow:vertical;mso-layout-flow-alt:bottom-to-top">
              <w:txbxContent>
                <w:p>
                  <w:pPr>
                    <w:spacing w:before="19"/>
                    <w:ind w:left="20" w:right="0" w:firstLine="0"/>
                    <w:jc w:val="left"/>
                    <w:rPr>
                      <w:sz w:val="12"/>
                    </w:rPr>
                  </w:pPr>
                  <w:r>
                    <w:rPr>
                      <w:color w:val="231F20"/>
                      <w:sz w:val="12"/>
                    </w:rPr>
                    <w:t>©</w:t>
                  </w:r>
                  <w:r>
                    <w:rPr>
                      <w:color w:val="231F20"/>
                      <w:spacing w:val="-16"/>
                      <w:sz w:val="12"/>
                    </w:rPr>
                    <w:t> </w:t>
                  </w:r>
                  <w:r>
                    <w:rPr>
                      <w:color w:val="231F20"/>
                      <w:sz w:val="12"/>
                    </w:rPr>
                    <w:t>CERN</w:t>
                  </w:r>
                </w:p>
              </w:txbxContent>
            </v:textbox>
            <w10:wrap type="none"/>
          </v:shape>
        </w:pict>
      </w:r>
      <w:r>
        <w:rPr>
          <w:color w:val="231F20"/>
          <w:w w:val="110"/>
          <w:sz w:val="14"/>
        </w:rPr>
        <w:t>Record of a particle collision in the Atlas experiment</w:t>
      </w:r>
    </w:p>
    <w:p>
      <w:pPr>
        <w:pStyle w:val="BodyText"/>
      </w:pPr>
    </w:p>
    <w:p>
      <w:pPr>
        <w:pStyle w:val="BodyText"/>
        <w:spacing w:before="6"/>
        <w:rPr>
          <w:sz w:val="14"/>
        </w:rPr>
      </w:pPr>
    </w:p>
    <w:p>
      <w:pPr>
        <w:pStyle w:val="Heading1"/>
        <w:ind w:left="1189"/>
      </w:pPr>
      <w:r>
        <w:rPr/>
        <w:drawing>
          <wp:anchor distT="0" distB="0" distL="0" distR="0" allowOverlap="1" layoutInCell="1" locked="0" behindDoc="0" simplePos="0" relativeHeight="1312">
            <wp:simplePos x="0" y="0"/>
            <wp:positionH relativeFrom="page">
              <wp:posOffset>726701</wp:posOffset>
            </wp:positionH>
            <wp:positionV relativeFrom="paragraph">
              <wp:posOffset>26417</wp:posOffset>
            </wp:positionV>
            <wp:extent cx="4006595" cy="2932171"/>
            <wp:effectExtent l="0" t="0" r="0" b="0"/>
            <wp:wrapNone/>
            <wp:docPr id="11" name="image15.jpeg" descr=""/>
            <wp:cNvGraphicFramePr>
              <a:graphicFrameLocks noChangeAspect="1"/>
            </wp:cNvGraphicFramePr>
            <a:graphic>
              <a:graphicData uri="http://schemas.openxmlformats.org/drawingml/2006/picture">
                <pic:pic>
                  <pic:nvPicPr>
                    <pic:cNvPr id="12" name="image15.jpeg"/>
                    <pic:cNvPicPr/>
                  </pic:nvPicPr>
                  <pic:blipFill>
                    <a:blip r:embed="rId18" cstate="print"/>
                    <a:stretch>
                      <a:fillRect/>
                    </a:stretch>
                  </pic:blipFill>
                  <pic:spPr>
                    <a:xfrm>
                      <a:off x="0" y="0"/>
                      <a:ext cx="4006595" cy="2932171"/>
                    </a:xfrm>
                    <a:prstGeom prst="rect">
                      <a:avLst/>
                    </a:prstGeom>
                  </pic:spPr>
                </pic:pic>
              </a:graphicData>
            </a:graphic>
          </wp:anchor>
        </w:drawing>
      </w:r>
      <w:r>
        <w:rPr>
          <w:color w:val="231F20"/>
        </w:rPr>
        <w:t>The question of mass</w:t>
      </w:r>
    </w:p>
    <w:p>
      <w:pPr>
        <w:pStyle w:val="BodyText"/>
        <w:spacing w:line="288" w:lineRule="auto" w:before="128"/>
        <w:ind w:left="1189" w:right="1099"/>
      </w:pPr>
      <w:r>
        <w:rPr>
          <w:color w:val="231F20"/>
          <w:w w:val="110"/>
        </w:rPr>
        <w:t>Newton’s Law of Universal Gravitation describes the force between masses and explains phenomena such as: why objects fall to the ground; why the Moon stays in orbit around Earth; and why the Earth orbits the Sun. However, it doesn’t tell us what mass really is; why particles have mass; or why some particles have no mass.</w:t>
      </w:r>
    </w:p>
    <w:p>
      <w:pPr>
        <w:pStyle w:val="BodyText"/>
        <w:spacing w:line="288" w:lineRule="auto" w:before="107"/>
        <w:ind w:left="1189" w:right="1197"/>
      </w:pPr>
      <w:r>
        <w:rPr/>
        <w:pict>
          <v:shape style="position:absolute;margin-left:372.399597pt;margin-top:89.417007pt;width:8.950pt;height:23.9pt;mso-position-horizontal-relative:page;mso-position-vertical-relative:paragraph;z-index:1432" type="#_x0000_t202" filled="false" stroked="false">
            <v:textbox inset="0,0,0,0" style="layout-flow:vertical;mso-layout-flow-alt:bottom-to-top">
              <w:txbxContent>
                <w:p>
                  <w:pPr>
                    <w:spacing w:before="19"/>
                    <w:ind w:left="20" w:right="0" w:firstLine="0"/>
                    <w:jc w:val="left"/>
                    <w:rPr>
                      <w:sz w:val="12"/>
                    </w:rPr>
                  </w:pPr>
                  <w:r>
                    <w:rPr>
                      <w:color w:val="231F20"/>
                      <w:sz w:val="12"/>
                    </w:rPr>
                    <w:t>©</w:t>
                  </w:r>
                  <w:r>
                    <w:rPr>
                      <w:color w:val="231F20"/>
                      <w:spacing w:val="-16"/>
                      <w:sz w:val="12"/>
                    </w:rPr>
                    <w:t> </w:t>
                  </w:r>
                  <w:r>
                    <w:rPr>
                      <w:color w:val="231F20"/>
                      <w:sz w:val="12"/>
                    </w:rPr>
                    <w:t>CERN</w:t>
                  </w:r>
                </w:p>
              </w:txbxContent>
            </v:textbox>
            <w10:wrap type="none"/>
          </v:shape>
        </w:pict>
      </w:r>
      <w:r>
        <w:rPr>
          <w:color w:val="231F20"/>
          <w:w w:val="110"/>
        </w:rPr>
        <w:t>In fact, physicists today still can’t answer these questions! The most promising explanation is that the ‘Higgs field’ is responsible for giving particles their mass. The Higgs boson is an essential part of the standard model and shows the existence of the Higgs field. In 2012 LHC researchers announced the discovery of the Higgs boson with a mass of 125 GeV/c</w:t>
      </w:r>
      <w:r>
        <w:rPr>
          <w:color w:val="231F20"/>
          <w:w w:val="110"/>
          <w:position w:val="5"/>
          <w:sz w:val="9"/>
        </w:rPr>
        <w:t>2</w:t>
      </w:r>
      <w:r>
        <w:rPr>
          <w:color w:val="231F20"/>
          <w:w w:val="110"/>
        </w:rPr>
        <w:t>.</w:t>
      </w:r>
    </w:p>
    <w:p>
      <w:pPr>
        <w:spacing w:after="0" w:line="288" w:lineRule="auto"/>
        <w:sectPr>
          <w:type w:val="continuous"/>
          <w:pgSz w:w="11910" w:h="16840"/>
          <w:pgMar w:top="800" w:bottom="1280" w:left="1020" w:right="0"/>
          <w:cols w:num="2" w:equalWidth="0">
            <w:col w:w="5348" w:space="191"/>
            <w:col w:w="5351"/>
          </w:cols>
        </w:sectPr>
      </w:pPr>
    </w:p>
    <w:p>
      <w:pPr>
        <w:spacing w:before="9"/>
        <w:ind w:left="113" w:right="0" w:firstLine="0"/>
        <w:jc w:val="left"/>
        <w:rPr>
          <w:sz w:val="14"/>
        </w:rPr>
      </w:pPr>
      <w:r>
        <w:rPr>
          <w:color w:val="231F20"/>
          <w:w w:val="110"/>
          <w:sz w:val="14"/>
        </w:rPr>
        <w:t>Simulated data of a decay path of a Higgs boson produced by the collision of two protons</w:t>
      </w:r>
    </w:p>
    <w:p>
      <w:pPr>
        <w:pStyle w:val="BodyText"/>
        <w:spacing w:before="9"/>
        <w:rPr>
          <w:sz w:val="17"/>
        </w:rPr>
      </w:pPr>
    </w:p>
    <w:p>
      <w:pPr>
        <w:spacing w:before="1"/>
        <w:ind w:left="113" w:right="0" w:firstLine="0"/>
        <w:jc w:val="left"/>
        <w:rPr>
          <w:b/>
          <w:sz w:val="20"/>
        </w:rPr>
      </w:pPr>
      <w:r>
        <w:rPr>
          <w:b/>
          <w:color w:val="231F20"/>
          <w:sz w:val="20"/>
        </w:rPr>
        <w:t>Sources of more information on the Large Hadron Collider</w:t>
      </w:r>
    </w:p>
    <w:p>
      <w:pPr>
        <w:pStyle w:val="ListParagraph"/>
        <w:numPr>
          <w:ilvl w:val="0"/>
          <w:numId w:val="2"/>
        </w:numPr>
        <w:tabs>
          <w:tab w:pos="284" w:val="left" w:leader="none"/>
        </w:tabs>
        <w:spacing w:line="240" w:lineRule="auto" w:before="107" w:after="0"/>
        <w:ind w:left="283" w:right="0" w:hanging="170"/>
        <w:jc w:val="left"/>
        <w:rPr>
          <w:sz w:val="14"/>
        </w:rPr>
      </w:pPr>
      <w:r>
        <w:rPr>
          <w:color w:val="231F20"/>
          <w:w w:val="105"/>
          <w:sz w:val="14"/>
        </w:rPr>
        <w:t>CERN European Organisation for Nuclear Research,</w:t>
      </w:r>
      <w:r>
        <w:rPr>
          <w:color w:val="231F20"/>
          <w:spacing w:val="-15"/>
          <w:w w:val="105"/>
          <w:sz w:val="14"/>
        </w:rPr>
        <w:t> </w:t>
      </w:r>
      <w:hyperlink r:id="rId19">
        <w:r>
          <w:rPr>
            <w:color w:val="231F20"/>
            <w:spacing w:val="3"/>
            <w:w w:val="105"/>
            <w:sz w:val="14"/>
          </w:rPr>
          <w:t>http://public.web.cern.ch/public/en/LHC/Facts-en.html</w:t>
        </w:r>
      </w:hyperlink>
    </w:p>
    <w:p>
      <w:pPr>
        <w:pStyle w:val="ListParagraph"/>
        <w:numPr>
          <w:ilvl w:val="0"/>
          <w:numId w:val="2"/>
        </w:numPr>
        <w:tabs>
          <w:tab w:pos="284" w:val="left" w:leader="none"/>
        </w:tabs>
        <w:spacing w:line="240" w:lineRule="auto" w:before="64" w:after="0"/>
        <w:ind w:left="283" w:right="0" w:hanging="170"/>
        <w:jc w:val="left"/>
        <w:rPr>
          <w:sz w:val="14"/>
        </w:rPr>
      </w:pPr>
      <w:r>
        <w:rPr>
          <w:color w:val="231F20"/>
          <w:w w:val="105"/>
          <w:sz w:val="14"/>
        </w:rPr>
        <w:t>Brian Cox: CERN’s supercollider,</w:t>
      </w:r>
      <w:r>
        <w:rPr>
          <w:color w:val="231F20"/>
          <w:spacing w:val="-9"/>
          <w:w w:val="105"/>
          <w:sz w:val="14"/>
        </w:rPr>
        <w:t> </w:t>
      </w:r>
      <w:hyperlink r:id="rId20">
        <w:r>
          <w:rPr>
            <w:color w:val="231F20"/>
            <w:spacing w:val="3"/>
            <w:w w:val="105"/>
            <w:sz w:val="14"/>
          </w:rPr>
          <w:t>http://www.ted.com/talks/lang/eng/brian_cox_on_cern_s_supercollider.html</w:t>
        </w:r>
      </w:hyperlink>
    </w:p>
    <w:p>
      <w:pPr>
        <w:pStyle w:val="ListParagraph"/>
        <w:numPr>
          <w:ilvl w:val="0"/>
          <w:numId w:val="2"/>
        </w:numPr>
        <w:tabs>
          <w:tab w:pos="284" w:val="left" w:leader="none"/>
        </w:tabs>
        <w:spacing w:line="240" w:lineRule="auto" w:before="64" w:after="0"/>
        <w:ind w:left="283" w:right="0" w:hanging="170"/>
        <w:jc w:val="left"/>
        <w:rPr>
          <w:sz w:val="14"/>
        </w:rPr>
      </w:pPr>
      <w:r>
        <w:rPr>
          <w:color w:val="231F20"/>
          <w:w w:val="110"/>
          <w:sz w:val="14"/>
        </w:rPr>
        <w:t>Brian</w:t>
      </w:r>
      <w:r>
        <w:rPr>
          <w:color w:val="231F20"/>
          <w:spacing w:val="-7"/>
          <w:w w:val="110"/>
          <w:sz w:val="14"/>
        </w:rPr>
        <w:t> </w:t>
      </w:r>
      <w:r>
        <w:rPr>
          <w:color w:val="231F20"/>
          <w:w w:val="110"/>
          <w:sz w:val="14"/>
        </w:rPr>
        <w:t>Cox:</w:t>
      </w:r>
      <w:r>
        <w:rPr>
          <w:color w:val="231F20"/>
          <w:spacing w:val="-6"/>
          <w:w w:val="110"/>
          <w:sz w:val="14"/>
        </w:rPr>
        <w:t> </w:t>
      </w:r>
      <w:r>
        <w:rPr>
          <w:color w:val="231F20"/>
          <w:w w:val="110"/>
          <w:sz w:val="14"/>
        </w:rPr>
        <w:t>What</w:t>
      </w:r>
      <w:r>
        <w:rPr>
          <w:color w:val="231F20"/>
          <w:spacing w:val="-6"/>
          <w:w w:val="110"/>
          <w:sz w:val="14"/>
        </w:rPr>
        <w:t> </w:t>
      </w:r>
      <w:r>
        <w:rPr>
          <w:color w:val="231F20"/>
          <w:w w:val="110"/>
          <w:sz w:val="14"/>
        </w:rPr>
        <w:t>went</w:t>
      </w:r>
      <w:r>
        <w:rPr>
          <w:color w:val="231F20"/>
          <w:spacing w:val="-6"/>
          <w:w w:val="110"/>
          <w:sz w:val="14"/>
        </w:rPr>
        <w:t> </w:t>
      </w:r>
      <w:r>
        <w:rPr>
          <w:color w:val="231F20"/>
          <w:w w:val="110"/>
          <w:sz w:val="14"/>
        </w:rPr>
        <w:t>wrong</w:t>
      </w:r>
      <w:r>
        <w:rPr>
          <w:color w:val="231F20"/>
          <w:spacing w:val="-6"/>
          <w:w w:val="110"/>
          <w:sz w:val="14"/>
        </w:rPr>
        <w:t> </w:t>
      </w:r>
      <w:r>
        <w:rPr>
          <w:color w:val="231F20"/>
          <w:w w:val="110"/>
          <w:sz w:val="14"/>
        </w:rPr>
        <w:t>at</w:t>
      </w:r>
      <w:r>
        <w:rPr>
          <w:color w:val="231F20"/>
          <w:spacing w:val="-6"/>
          <w:w w:val="110"/>
          <w:sz w:val="14"/>
        </w:rPr>
        <w:t> </w:t>
      </w:r>
      <w:r>
        <w:rPr>
          <w:color w:val="231F20"/>
          <w:w w:val="110"/>
          <w:sz w:val="14"/>
        </w:rPr>
        <w:t>the</w:t>
      </w:r>
      <w:r>
        <w:rPr>
          <w:color w:val="231F20"/>
          <w:spacing w:val="-6"/>
          <w:w w:val="110"/>
          <w:sz w:val="14"/>
        </w:rPr>
        <w:t> </w:t>
      </w:r>
      <w:r>
        <w:rPr>
          <w:color w:val="231F20"/>
          <w:spacing w:val="2"/>
          <w:w w:val="110"/>
          <w:sz w:val="14"/>
        </w:rPr>
        <w:t>LHC,</w:t>
      </w:r>
      <w:r>
        <w:rPr>
          <w:color w:val="231F20"/>
          <w:spacing w:val="-6"/>
          <w:w w:val="110"/>
          <w:sz w:val="14"/>
        </w:rPr>
        <w:t> </w:t>
      </w:r>
      <w:hyperlink r:id="rId21">
        <w:r>
          <w:rPr>
            <w:color w:val="231F20"/>
            <w:spacing w:val="3"/>
            <w:w w:val="110"/>
            <w:sz w:val="14"/>
          </w:rPr>
          <w:t>http://www.ted.com/talks/lang/eng/brian_cox_what_went_wrong_at_the_lhc.html</w:t>
        </w:r>
      </w:hyperlink>
    </w:p>
    <w:sectPr>
      <w:type w:val="continuous"/>
      <w:pgSz w:w="11910" w:h="16840"/>
      <w:pgMar w:top="800" w:bottom="128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w:altName w:val="Palatino"/>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45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847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69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2.5pt;height:16pt;mso-position-horizontal-relative:page;mso-position-vertical-relative:page;z-index:-6928" type="#_x0000_t202" filled="false" stroked="false">
          <v:textbox inset="0,0,0,0">
            <w:txbxContent>
              <w:p>
                <w:pPr>
                  <w:spacing w:before="16"/>
                  <w:ind w:left="20" w:right="0" w:firstLine="0"/>
                  <w:jc w:val="left"/>
                  <w:rPr>
                    <w:sz w:val="12"/>
                  </w:rPr>
                </w:pPr>
                <w:r>
                  <w:rPr>
                    <w:color w:val="231F20"/>
                    <w:sz w:val="12"/>
                  </w:rPr>
                  <w:t>ast0592 | Matter and relativity 1: The Large Hadron Collider (fact sheet)</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58301pt;margin-top:787.687012pt;width:128.25pt;height:23.2pt;mso-position-horizontal-relative:page;mso-position-vertical-relative:page;z-index:-69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7.1pt;height:8.8pt;mso-position-horizontal-relative:page;mso-position-vertical-relative:page;z-index:-6880" type="#_x0000_t202" filled="false" stroked="false">
          <v:textbox inset="0,0,0,0">
            <w:txbxContent>
              <w:p>
                <w:pPr>
                  <w:spacing w:before="16"/>
                  <w:ind w:left="20" w:right="0" w:firstLine="0"/>
                  <w:jc w:val="left"/>
                  <w:rPr>
                    <w:sz w:val="12"/>
                  </w:rPr>
                </w:pPr>
                <w:r>
                  <w:rPr>
                    <w:color w:val="231F20"/>
                    <w:sz w:val="12"/>
                  </w:rPr>
                  <w:t>version</w:t>
                </w:r>
                <w:r>
                  <w:rPr>
                    <w:color w:val="231F20"/>
                    <w:spacing w:val="-16"/>
                    <w:sz w:val="12"/>
                  </w:rPr>
                  <w:t> </w:t>
                </w:r>
                <w:r>
                  <w:rPr>
                    <w:color w:val="231F20"/>
                    <w:sz w:val="12"/>
                  </w:rPr>
                  <w:t>1.2</w:t>
                </w:r>
                <w:r>
                  <w:rPr>
                    <w:color w:val="231F20"/>
                    <w:spacing w:val="-16"/>
                    <w:sz w:val="12"/>
                  </w:rPr>
                  <w:t> </w:t>
                </w:r>
                <w:r>
                  <w:rPr>
                    <w:color w:val="231F20"/>
                    <w:sz w:val="12"/>
                  </w:rPr>
                  <w:t>revised</w:t>
                </w:r>
                <w:r>
                  <w:rPr>
                    <w:color w:val="231F20"/>
                    <w:spacing w:val="-16"/>
                    <w:sz w:val="12"/>
                  </w:rPr>
                  <w:t> </w:t>
                </w:r>
                <w:r>
                  <w:rPr>
                    <w:color w:val="231F20"/>
                    <w:sz w:val="12"/>
                  </w:rPr>
                  <w:t>January</w:t>
                </w:r>
                <w:r>
                  <w:rPr>
                    <w:color w:val="231F20"/>
                    <w:spacing w:val="-15"/>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68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4"/>
        <w:szCs w:val="14"/>
      </w:rPr>
    </w:lvl>
    <w:lvl w:ilvl="1">
      <w:start w:val="0"/>
      <w:numFmt w:val="bullet"/>
      <w:lvlText w:val="•"/>
      <w:lvlJc w:val="left"/>
      <w:pPr>
        <w:ind w:left="1340" w:hanging="171"/>
      </w:pPr>
      <w:rPr>
        <w:rFonts w:hint="default"/>
      </w:rPr>
    </w:lvl>
    <w:lvl w:ilvl="2">
      <w:start w:val="0"/>
      <w:numFmt w:val="bullet"/>
      <w:lvlText w:val="•"/>
      <w:lvlJc w:val="left"/>
      <w:pPr>
        <w:ind w:left="2401" w:hanging="171"/>
      </w:pPr>
      <w:rPr>
        <w:rFonts w:hint="default"/>
      </w:rPr>
    </w:lvl>
    <w:lvl w:ilvl="3">
      <w:start w:val="0"/>
      <w:numFmt w:val="bullet"/>
      <w:lvlText w:val="•"/>
      <w:lvlJc w:val="left"/>
      <w:pPr>
        <w:ind w:left="3461" w:hanging="171"/>
      </w:pPr>
      <w:rPr>
        <w:rFonts w:hint="default"/>
      </w:rPr>
    </w:lvl>
    <w:lvl w:ilvl="4">
      <w:start w:val="0"/>
      <w:numFmt w:val="bullet"/>
      <w:lvlText w:val="•"/>
      <w:lvlJc w:val="left"/>
      <w:pPr>
        <w:ind w:left="4522" w:hanging="171"/>
      </w:pPr>
      <w:rPr>
        <w:rFonts w:hint="default"/>
      </w:rPr>
    </w:lvl>
    <w:lvl w:ilvl="5">
      <w:start w:val="0"/>
      <w:numFmt w:val="bullet"/>
      <w:lvlText w:val="•"/>
      <w:lvlJc w:val="left"/>
      <w:pPr>
        <w:ind w:left="5582" w:hanging="171"/>
      </w:pPr>
      <w:rPr>
        <w:rFonts w:hint="default"/>
      </w:rPr>
    </w:lvl>
    <w:lvl w:ilvl="6">
      <w:start w:val="0"/>
      <w:numFmt w:val="bullet"/>
      <w:lvlText w:val="•"/>
      <w:lvlJc w:val="left"/>
      <w:pPr>
        <w:ind w:left="6643" w:hanging="171"/>
      </w:pPr>
      <w:rPr>
        <w:rFonts w:hint="default"/>
      </w:rPr>
    </w:lvl>
    <w:lvl w:ilvl="7">
      <w:start w:val="0"/>
      <w:numFmt w:val="bullet"/>
      <w:lvlText w:val="•"/>
      <w:lvlJc w:val="left"/>
      <w:pPr>
        <w:ind w:left="7703" w:hanging="171"/>
      </w:pPr>
      <w:rPr>
        <w:rFonts w:hint="default"/>
      </w:rPr>
    </w:lvl>
    <w:lvl w:ilvl="8">
      <w:start w:val="0"/>
      <w:numFmt w:val="bullet"/>
      <w:lvlText w:val="•"/>
      <w:lvlJc w:val="left"/>
      <w:pPr>
        <w:ind w:left="8764" w:hanging="171"/>
      </w:pPr>
      <w:rPr>
        <w:rFonts w:hint="default"/>
      </w:rPr>
    </w:lvl>
  </w:abstractNum>
  <w:abstractNum w:abstractNumId="0">
    <w:multiLevelType w:val="hybridMultilevel"/>
    <w:lvl w:ilvl="0">
      <w:start w:val="0"/>
      <w:numFmt w:val="bullet"/>
      <w:lvlText w:val="•"/>
      <w:lvlJc w:val="left"/>
      <w:pPr>
        <w:ind w:left="4424" w:hanging="200"/>
      </w:pPr>
      <w:rPr>
        <w:rFonts w:hint="default" w:ascii="Arial" w:hAnsi="Arial" w:eastAsia="Arial" w:cs="Arial"/>
        <w:color w:val="231F20"/>
        <w:w w:val="142"/>
        <w:sz w:val="16"/>
        <w:szCs w:val="16"/>
      </w:rPr>
    </w:lvl>
    <w:lvl w:ilvl="1">
      <w:start w:val="0"/>
      <w:numFmt w:val="bullet"/>
      <w:lvlText w:val="•"/>
      <w:lvlJc w:val="left"/>
      <w:pPr>
        <w:ind w:left="5066" w:hanging="200"/>
      </w:pPr>
      <w:rPr>
        <w:rFonts w:hint="default"/>
      </w:rPr>
    </w:lvl>
    <w:lvl w:ilvl="2">
      <w:start w:val="0"/>
      <w:numFmt w:val="bullet"/>
      <w:lvlText w:val="•"/>
      <w:lvlJc w:val="left"/>
      <w:pPr>
        <w:ind w:left="5713" w:hanging="200"/>
      </w:pPr>
      <w:rPr>
        <w:rFonts w:hint="default"/>
      </w:rPr>
    </w:lvl>
    <w:lvl w:ilvl="3">
      <w:start w:val="0"/>
      <w:numFmt w:val="bullet"/>
      <w:lvlText w:val="•"/>
      <w:lvlJc w:val="left"/>
      <w:pPr>
        <w:ind w:left="6359" w:hanging="200"/>
      </w:pPr>
      <w:rPr>
        <w:rFonts w:hint="default"/>
      </w:rPr>
    </w:lvl>
    <w:lvl w:ilvl="4">
      <w:start w:val="0"/>
      <w:numFmt w:val="bullet"/>
      <w:lvlText w:val="•"/>
      <w:lvlJc w:val="left"/>
      <w:pPr>
        <w:ind w:left="7006" w:hanging="200"/>
      </w:pPr>
      <w:rPr>
        <w:rFonts w:hint="default"/>
      </w:rPr>
    </w:lvl>
    <w:lvl w:ilvl="5">
      <w:start w:val="0"/>
      <w:numFmt w:val="bullet"/>
      <w:lvlText w:val="•"/>
      <w:lvlJc w:val="left"/>
      <w:pPr>
        <w:ind w:left="7652" w:hanging="200"/>
      </w:pPr>
      <w:rPr>
        <w:rFonts w:hint="default"/>
      </w:rPr>
    </w:lvl>
    <w:lvl w:ilvl="6">
      <w:start w:val="0"/>
      <w:numFmt w:val="bullet"/>
      <w:lvlText w:val="•"/>
      <w:lvlJc w:val="left"/>
      <w:pPr>
        <w:ind w:left="8299" w:hanging="200"/>
      </w:pPr>
      <w:rPr>
        <w:rFonts w:hint="default"/>
      </w:rPr>
    </w:lvl>
    <w:lvl w:ilvl="7">
      <w:start w:val="0"/>
      <w:numFmt w:val="bullet"/>
      <w:lvlText w:val="•"/>
      <w:lvlJc w:val="left"/>
      <w:pPr>
        <w:ind w:left="8945" w:hanging="200"/>
      </w:pPr>
      <w:rPr>
        <w:rFonts w:hint="default"/>
      </w:rPr>
    </w:lvl>
    <w:lvl w:ilvl="8">
      <w:start w:val="0"/>
      <w:numFmt w:val="bullet"/>
      <w:lvlText w:val="•"/>
      <w:lvlJc w:val="left"/>
      <w:pPr>
        <w:ind w:left="9592" w:hanging="20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102"/>
      <w:outlineLvl w:val="1"/>
    </w:pPr>
    <w:rPr>
      <w:rFonts w:ascii="Arial" w:hAnsi="Arial" w:eastAsia="Arial" w:cs="Arial"/>
      <w:b/>
      <w:bCs/>
      <w:sz w:val="26"/>
      <w:szCs w:val="26"/>
    </w:rPr>
  </w:style>
  <w:style w:styleId="ListParagraph" w:type="paragraph">
    <w:name w:val="List Paragraph"/>
    <w:basedOn w:val="Normal"/>
    <w:uiPriority w:val="1"/>
    <w:qFormat/>
    <w:pPr>
      <w:spacing w:before="64"/>
      <w:ind w:left="283" w:hanging="20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pn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hyperlink" Target="http://public.web.cern.ch/public/en/LHC/Facts-en.html" TargetMode="External"/><Relationship Id="rId20" Type="http://schemas.openxmlformats.org/officeDocument/2006/relationships/hyperlink" Target="http://www.ted.com/talks/lang/eng/brian_cox_on_cern_s_supercollider.html" TargetMode="External"/><Relationship Id="rId21" Type="http://schemas.openxmlformats.org/officeDocument/2006/relationships/hyperlink" Target="http://www.ted.com/talks/lang/eng/brian_cox_what_went_wrong_at_the_lhc.html" TargetMode="External"/><Relationship Id="rId2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2020-04-03T00:41:58Z</dcterms:created>
  <dcterms:modified xsi:type="dcterms:W3CDTF">2020-04-03T00:41:58Z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Creator">
    <vt:lpwstr>Adobe InDesign CS6 (Macintosh)</vt:lpwstr>
  </property>
  <property fmtid="{D5CDD505-2E9C-101B-9397-08002B2CF9AE}" pid="4" name="LastSaved">
    <vt:filetime>2020-04-03T00:00:00Z</vt:filetime>
  </property>
</Properties>
</file>