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6000;top:707;width:3536;height:1210" type="#_x0000_t202" filled="true" fillcolor="#231f20" stroked="false">
              <v:textbox inset="0,0,0,0">
                <w:txbxContent>
                  <w:p>
                    <w:pPr>
                      <w:spacing w:line="413" w:lineRule="exact" w:before="0"/>
                      <w:ind w:left="136" w:right="14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5"/>
                        <w:sz w:val="40"/>
                      </w:rPr>
                      <w:t>Bushfire </w:t>
                    </w:r>
                    <w:r>
                      <w:rPr>
                        <w:b/>
                        <w:color w:val="FFFFFF"/>
                        <w:spacing w:val="-13"/>
                        <w:w w:val="95"/>
                        <w:sz w:val="40"/>
                      </w:rPr>
                      <w:t>science</w:t>
                    </w:r>
                    <w:r>
                      <w:rPr>
                        <w:b/>
                        <w:color w:val="FFFFFF"/>
                        <w:spacing w:val="-67"/>
                        <w:w w:val="9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8"/>
                        <w:w w:val="95"/>
                        <w:sz w:val="40"/>
                      </w:rPr>
                      <w:t>6:</w:t>
                    </w:r>
                  </w:p>
                  <w:p>
                    <w:pPr>
                      <w:spacing w:before="154"/>
                      <w:ind w:left="-19" w:right="165" w:firstLine="0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5"/>
                        <w:w w:val="95"/>
                        <w:sz w:val="48"/>
                      </w:rPr>
                      <w:t>Fire </w:t>
                    </w:r>
                    <w:r>
                      <w:rPr>
                        <w:b/>
                        <w:color w:val="FFFFFF"/>
                        <w:spacing w:val="-12"/>
                        <w:w w:val="95"/>
                        <w:sz w:val="48"/>
                      </w:rPr>
                      <w:t>case</w:t>
                    </w:r>
                    <w:r>
                      <w:rPr>
                        <w:b/>
                        <w:color w:val="FFFFFF"/>
                        <w:spacing w:val="-84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w w:val="95"/>
                        <w:sz w:val="48"/>
                      </w:rPr>
                      <w:t>studies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ind w:left="0"/>
        <w:rPr>
          <w:rFonts w:ascii="Times New Roman"/>
          <w:sz w:val="8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Components</w:t>
      </w:r>
    </w:p>
    <w:p>
      <w:pPr>
        <w:pStyle w:val="BodyText"/>
        <w:spacing w:before="0"/>
        <w:ind w:left="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938" w:hRule="atLeast"/>
        </w:trPr>
        <w:tc>
          <w:tcPr>
            <w:tcW w:w="795" w:type="dxa"/>
            <w:shd w:val="clear" w:color="auto" w:fill="DCDDDE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Fire case studies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spacing w:line="249" w:lineRule="auto"/>
              <w:ind w:left="79" w:right="25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suggests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ways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story,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Fire stories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classroom.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looks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regions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Western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Australia: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Kimberley,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Desert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South West.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1596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4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4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Fire stories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interactive story</w:t>
            </w:r>
          </w:p>
        </w:tc>
        <w:tc>
          <w:tcPr>
            <w:tcW w:w="5287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These interactive stories discuss: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0" w:val="left" w:leader="none"/>
              </w:tabs>
              <w:spacing w:line="240" w:lineRule="auto" w:before="122" w:after="0"/>
              <w:ind w:left="249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features of each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region,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0" w:val="left" w:leader="none"/>
              </w:tabs>
              <w:spacing w:line="249" w:lineRule="auto" w:before="66" w:after="0"/>
              <w:ind w:left="249" w:right="1102" w:hanging="170"/>
              <w:jc w:val="left"/>
              <w:rPr>
                <w:sz w:val="18"/>
              </w:rPr>
            </w:pPr>
            <w:r>
              <w:rPr>
                <w:color w:val="231F20"/>
                <w:spacing w:val="2"/>
                <w:w w:val="110"/>
                <w:sz w:val="18"/>
              </w:rPr>
              <w:t>effects </w:t>
            </w:r>
            <w:r>
              <w:rPr>
                <w:color w:val="231F20"/>
                <w:w w:val="110"/>
                <w:sz w:val="18"/>
              </w:rPr>
              <w:t>of fire on their environments and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 communities,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0" w:val="left" w:leader="none"/>
              </w:tabs>
              <w:spacing w:line="249" w:lineRule="auto" w:before="58" w:after="0"/>
              <w:ind w:left="249" w:right="122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influences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affecting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development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regimes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 </w:t>
            </w:r>
            <w:r>
              <w:rPr>
                <w:color w:val="231F20"/>
                <w:w w:val="115"/>
                <w:sz w:val="18"/>
              </w:rPr>
              <w:t>region, and their</w:t>
            </w:r>
            <w:r>
              <w:rPr>
                <w:color w:val="231F20"/>
                <w:spacing w:val="-3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implementation.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4"/>
        <w:ind w:left="0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26"/>
      </w:pPr>
      <w:r>
        <w:rPr>
          <w:color w:val="231F20"/>
          <w:w w:val="110"/>
        </w:rPr>
        <w:t>To provide students with a wider understanding of how fire affects both communities living in particular regions and flora and fauna in their unique environments.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117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123" w:after="0"/>
        <w:ind w:left="283" w:right="191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products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combustion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reactions </w:t>
      </w:r>
      <w:r>
        <w:rPr>
          <w:color w:val="231F20"/>
          <w:spacing w:val="2"/>
          <w:w w:val="110"/>
          <w:sz w:val="18"/>
        </w:rPr>
        <w:t>affect </w:t>
      </w:r>
      <w:r>
        <w:rPr>
          <w:color w:val="231F20"/>
          <w:w w:val="110"/>
          <w:sz w:val="18"/>
        </w:rPr>
        <w:t>the environment (including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humans);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8" w:after="0"/>
        <w:ind w:left="283" w:right="456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recognise fire has different </w:t>
      </w:r>
      <w:r>
        <w:rPr>
          <w:color w:val="231F20"/>
          <w:spacing w:val="2"/>
          <w:w w:val="110"/>
          <w:sz w:val="18"/>
        </w:rPr>
        <w:t>effects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different ecosystems,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different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communities;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8" w:after="0"/>
        <w:ind w:left="283" w:right="859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realise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Aboriginal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fire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practices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an example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land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management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strategy;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8" w:after="0"/>
        <w:ind w:left="283" w:right="763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 that different fire regimes are developed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suit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different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ecosystems;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8" w:after="0"/>
        <w:ind w:left="283" w:right="1283" w:hanging="170"/>
        <w:jc w:val="left"/>
        <w:rPr>
          <w:sz w:val="18"/>
        </w:rPr>
      </w:pPr>
      <w:r>
        <w:rPr>
          <w:color w:val="231F20"/>
          <w:w w:val="110"/>
          <w:sz w:val="18"/>
        </w:rPr>
        <w:t>appreciate people influence different environments in different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ways.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682" w:space="420"/>
            <w:col w:w="4768"/>
          </w:cols>
        </w:sectPr>
      </w:pPr>
    </w:p>
    <w:p>
      <w:pPr>
        <w:pStyle w:val="BodyText"/>
        <w:spacing w:before="4"/>
        <w:ind w:left="0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1051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1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You may choose to view the interactive stories as a class or in small groups. Individual students may also explore them.</w:t>
            </w:r>
          </w:p>
          <w:p>
            <w:pPr>
              <w:pStyle w:val="TableParagraph"/>
              <w:spacing w:line="249" w:lineRule="auto" w:before="115"/>
              <w:ind w:righ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Allocate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(or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choose)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region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explore;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 ask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them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progress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all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regions.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left="79" w:right="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 students, groups or whole class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responses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b/>
                <w:color w:val="231F20"/>
                <w:w w:val="110"/>
                <w:sz w:val="18"/>
              </w:rPr>
              <w:t>Teacher notes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below.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left="79" w:right="7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 students, pairs, or whole class</w:t>
            </w:r>
          </w:p>
        </w:tc>
      </w:tr>
    </w:tbl>
    <w:p>
      <w:pPr>
        <w:spacing w:after="0" w:line="249" w:lineRule="auto"/>
        <w:rPr>
          <w:sz w:val="18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5"/>
        <w:ind w:left="113" w:right="108"/>
      </w:pPr>
      <w:r>
        <w:rPr>
          <w:color w:val="231F20"/>
          <w:w w:val="110"/>
        </w:rPr>
        <w:t>The stories provide information through a range of media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including: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2"/>
          <w:w w:val="110"/>
        </w:rPr>
        <w:t>text,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images,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videos,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diagrams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and graphs. Students may work through them at their own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rate.</w:t>
      </w:r>
    </w:p>
    <w:p>
      <w:pPr>
        <w:pStyle w:val="BodyText"/>
        <w:spacing w:line="249" w:lineRule="auto" w:before="117"/>
        <w:ind w:left="113" w:right="400"/>
        <w:jc w:val="both"/>
      </w:pPr>
      <w:r>
        <w:rPr>
          <w:color w:val="231F20"/>
          <w:spacing w:val="-4"/>
          <w:w w:val="110"/>
        </w:rPr>
        <w:t>You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choose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guide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viewing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giving them general points to look for or questions for which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find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answers.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Examples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include: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115" w:after="0"/>
        <w:ind w:left="283" w:right="223" w:hanging="170"/>
        <w:jc w:val="left"/>
        <w:rPr>
          <w:sz w:val="18"/>
        </w:rPr>
      </w:pPr>
      <w:r>
        <w:rPr>
          <w:color w:val="231F20"/>
          <w:w w:val="115"/>
          <w:sz w:val="18"/>
        </w:rPr>
        <w:t>Note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some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flora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fauna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found</w:t>
      </w:r>
      <w:r>
        <w:rPr>
          <w:color w:val="231F20"/>
          <w:spacing w:val="-18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the </w:t>
      </w:r>
      <w:r>
        <w:rPr>
          <w:color w:val="231F20"/>
          <w:w w:val="110"/>
          <w:sz w:val="18"/>
        </w:rPr>
        <w:t>Western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Desert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South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West,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flora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the </w:t>
      </w:r>
      <w:r>
        <w:rPr>
          <w:color w:val="231F20"/>
          <w:w w:val="115"/>
          <w:sz w:val="18"/>
        </w:rPr>
        <w:t>Kimberley.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59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Jot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down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features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region’s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landscape.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66" w:after="0"/>
        <w:ind w:left="283" w:right="214" w:hanging="170"/>
        <w:jc w:val="left"/>
        <w:rPr>
          <w:sz w:val="18"/>
        </w:rPr>
      </w:pPr>
      <w:r>
        <w:rPr>
          <w:color w:val="231F20"/>
          <w:w w:val="110"/>
          <w:sz w:val="18"/>
        </w:rPr>
        <w:t>Consider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weather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region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affects </w:t>
      </w:r>
      <w:r>
        <w:rPr>
          <w:color w:val="231F20"/>
          <w:w w:val="110"/>
          <w:sz w:val="18"/>
        </w:rPr>
        <w:t>its environment, and therefore its fire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patterns.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What is patch, or mosaic,</w:t>
      </w:r>
      <w:r>
        <w:rPr>
          <w:color w:val="231F20"/>
          <w:spacing w:val="-39"/>
          <w:w w:val="110"/>
          <w:sz w:val="18"/>
        </w:rPr>
        <w:t> </w:t>
      </w:r>
      <w:r>
        <w:rPr>
          <w:color w:val="231F20"/>
          <w:w w:val="110"/>
          <w:sz w:val="18"/>
        </w:rPr>
        <w:t>burning?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Note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effects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humans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environment.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65" w:after="0"/>
        <w:ind w:left="283" w:right="430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Record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(for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region)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points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which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must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be considered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when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developing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fire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regime.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8" w:after="0"/>
        <w:ind w:left="283" w:right="241" w:hanging="170"/>
        <w:jc w:val="left"/>
        <w:rPr>
          <w:sz w:val="18"/>
        </w:rPr>
      </w:pPr>
      <w:r>
        <w:rPr>
          <w:color w:val="231F20"/>
          <w:w w:val="110"/>
          <w:sz w:val="18"/>
        </w:rPr>
        <w:t>What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techniques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do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scientists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understand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history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fire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South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West?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9" w:after="0"/>
        <w:ind w:left="283" w:right="141" w:hanging="170"/>
        <w:jc w:val="left"/>
        <w:rPr>
          <w:sz w:val="18"/>
        </w:rPr>
      </w:pPr>
      <w:r>
        <w:rPr>
          <w:color w:val="231F20"/>
          <w:w w:val="110"/>
          <w:sz w:val="18"/>
        </w:rPr>
        <w:t>What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program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has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been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implemented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manage fire in 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Kimberley?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8" w:after="0"/>
        <w:ind w:left="283" w:right="119" w:hanging="170"/>
        <w:jc w:val="left"/>
        <w:rPr>
          <w:sz w:val="18"/>
        </w:rPr>
      </w:pPr>
      <w:r>
        <w:rPr>
          <w:color w:val="231F20"/>
          <w:w w:val="110"/>
          <w:sz w:val="18"/>
        </w:rPr>
        <w:t>How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did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Blue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Streak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Rocket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Project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eventually </w:t>
      </w:r>
      <w:r>
        <w:rPr>
          <w:color w:val="231F20"/>
          <w:spacing w:val="2"/>
          <w:w w:val="110"/>
          <w:sz w:val="18"/>
        </w:rPr>
        <w:t>affect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fire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patterns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Western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Desert?</w:t>
      </w:r>
    </w:p>
    <w:p>
      <w:pPr>
        <w:pStyle w:val="BodyText"/>
        <w:spacing w:line="249" w:lineRule="auto"/>
        <w:ind w:left="113" w:right="608"/>
      </w:pPr>
      <w:r>
        <w:rPr>
          <w:color w:val="231F20"/>
          <w:w w:val="110"/>
        </w:rPr>
        <w:t>After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viewing,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ideas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responses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students include: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115" w:after="0"/>
        <w:ind w:left="283" w:right="104" w:hanging="170"/>
        <w:jc w:val="left"/>
        <w:rPr>
          <w:sz w:val="18"/>
        </w:rPr>
      </w:pPr>
      <w:r>
        <w:rPr>
          <w:color w:val="231F20"/>
          <w:w w:val="110"/>
          <w:sz w:val="18"/>
        </w:rPr>
        <w:t>Choose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two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regions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write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report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comparing their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ecosystems,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effects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fire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them.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8" w:after="0"/>
        <w:ind w:left="283" w:right="256" w:hanging="170"/>
        <w:jc w:val="left"/>
        <w:rPr>
          <w:sz w:val="18"/>
        </w:rPr>
      </w:pPr>
      <w:r>
        <w:rPr>
          <w:color w:val="231F20"/>
          <w:w w:val="110"/>
          <w:sz w:val="18"/>
        </w:rPr>
        <w:t>Write an article for a scientific magazine, describing traditional Aboriginal fire practices in the Western </w:t>
      </w:r>
      <w:r>
        <w:rPr>
          <w:color w:val="231F20"/>
          <w:spacing w:val="2"/>
          <w:w w:val="110"/>
          <w:sz w:val="18"/>
        </w:rPr>
        <w:t>Desert, </w:t>
      </w:r>
      <w:r>
        <w:rPr>
          <w:color w:val="231F20"/>
          <w:w w:val="110"/>
          <w:sz w:val="18"/>
        </w:rPr>
        <w:t>how they </w:t>
      </w:r>
      <w:r>
        <w:rPr>
          <w:color w:val="231F20"/>
          <w:spacing w:val="2"/>
          <w:w w:val="110"/>
          <w:sz w:val="18"/>
        </w:rPr>
        <w:t>affect </w:t>
      </w:r>
      <w:r>
        <w:rPr>
          <w:color w:val="231F20"/>
          <w:w w:val="110"/>
          <w:sz w:val="18"/>
        </w:rPr>
        <w:t>the ecosystem,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why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now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included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all regions’ fire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regimes.</w:t>
      </w:r>
    </w:p>
    <w:p>
      <w:pPr>
        <w:pStyle w:val="BodyText"/>
        <w:spacing w:line="249" w:lineRule="auto" w:before="60"/>
        <w:ind w:right="32"/>
      </w:pPr>
      <w:r>
        <w:rPr>
          <w:color w:val="231F20"/>
          <w:w w:val="110"/>
        </w:rPr>
        <w:t>Another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focus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article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discuss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 Aboriginal ranger program being implemented in 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Kimberley.</w:t>
      </w:r>
    </w:p>
    <w:p>
      <w:pPr>
        <w:pStyle w:val="BodyText"/>
        <w:spacing w:line="249" w:lineRule="auto" w:before="116"/>
        <w:ind w:right="207"/>
      </w:pPr>
      <w:r>
        <w:rPr>
          <w:color w:val="231F20"/>
          <w:w w:val="115"/>
        </w:rPr>
        <w:t>A further topic for their article may be about the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Margaret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River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fire,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including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how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31"/>
          <w:w w:val="115"/>
        </w:rPr>
        <w:t> </w:t>
      </w:r>
      <w:r>
        <w:rPr>
          <w:color w:val="231F20"/>
          <w:spacing w:val="2"/>
          <w:w w:val="115"/>
        </w:rPr>
        <w:t>started, effects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on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communities,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what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has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been</w:t>
      </w:r>
    </w:p>
    <w:p>
      <w:pPr>
        <w:pStyle w:val="BodyText"/>
        <w:spacing w:line="249" w:lineRule="auto" w:before="2"/>
        <w:ind w:right="47"/>
      </w:pPr>
      <w:r>
        <w:rPr>
          <w:color w:val="231F20"/>
          <w:w w:val="110"/>
        </w:rPr>
        <w:t>learned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part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communities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play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 prevention of fire, and limiting fire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damage.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115" w:after="0"/>
        <w:ind w:left="283" w:right="192" w:hanging="170"/>
        <w:jc w:val="left"/>
        <w:rPr>
          <w:sz w:val="18"/>
        </w:rPr>
      </w:pPr>
      <w:r>
        <w:rPr>
          <w:color w:val="231F20"/>
          <w:w w:val="110"/>
          <w:sz w:val="18"/>
        </w:rPr>
        <w:t>Organise groups and allocate each a different region (you may need to give more than one group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same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region).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Ask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them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discuss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and list unintentional consequences resulting from human activity within the ecosystem in their region. Groups report their findings to the class 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identify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similarities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differences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between </w:t>
      </w:r>
      <w:r>
        <w:rPr>
          <w:color w:val="231F20"/>
          <w:w w:val="110"/>
          <w:sz w:val="18"/>
        </w:rPr>
        <w:t>regions.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63" w:after="0"/>
        <w:ind w:left="283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Focus on videos in the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stories:</w:t>
      </w:r>
    </w:p>
    <w:p>
      <w:pPr>
        <w:pStyle w:val="BodyText"/>
        <w:spacing w:before="65"/>
      </w:pPr>
      <w:r>
        <w:rPr>
          <w:color w:val="231F20"/>
          <w:w w:val="110"/>
        </w:rPr>
        <w:t>The Kimberley story has one video: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9" w:lineRule="auto" w:before="123" w:after="0"/>
        <w:ind w:left="454" w:right="426" w:hanging="171"/>
        <w:jc w:val="left"/>
        <w:rPr>
          <w:sz w:val="18"/>
        </w:rPr>
      </w:pPr>
      <w:r>
        <w:rPr>
          <w:color w:val="231F20"/>
          <w:w w:val="105"/>
          <w:sz w:val="18"/>
        </w:rPr>
        <w:t>Kimberley science and conservation strategy </w:t>
      </w:r>
      <w:r>
        <w:rPr>
          <w:color w:val="231F20"/>
          <w:spacing w:val="2"/>
          <w:w w:val="105"/>
          <w:sz w:val="18"/>
        </w:rPr>
        <w:t>(Dept </w:t>
      </w:r>
      <w:r>
        <w:rPr>
          <w:color w:val="231F20"/>
          <w:w w:val="105"/>
          <w:sz w:val="18"/>
        </w:rPr>
        <w:t>Parks and Wildlife –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DPaW)</w:t>
      </w:r>
    </w:p>
    <w:p>
      <w:pPr>
        <w:pStyle w:val="BodyText"/>
      </w:pPr>
      <w:r>
        <w:rPr>
          <w:color w:val="231F20"/>
          <w:w w:val="105"/>
        </w:rPr>
        <w:t>The Western Desert story has three videos: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0" w:lineRule="auto" w:before="122" w:after="0"/>
        <w:ind w:left="454" w:right="0" w:hanging="171"/>
        <w:jc w:val="left"/>
        <w:rPr>
          <w:sz w:val="18"/>
        </w:rPr>
      </w:pPr>
      <w:r>
        <w:rPr>
          <w:color w:val="231F20"/>
          <w:w w:val="110"/>
          <w:sz w:val="18"/>
        </w:rPr>
        <w:t>Fire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Western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Desert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(DPaW),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9" w:lineRule="auto" w:before="66" w:after="0"/>
        <w:ind w:left="454" w:right="267" w:hanging="171"/>
        <w:jc w:val="left"/>
        <w:rPr>
          <w:sz w:val="18"/>
        </w:rPr>
      </w:pPr>
      <w:r>
        <w:rPr>
          <w:color w:val="231F20"/>
          <w:w w:val="110"/>
          <w:sz w:val="18"/>
        </w:rPr>
        <w:t>Fire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hunting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Australia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(Stanford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University), and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9" w:lineRule="auto" w:before="58" w:after="0"/>
        <w:ind w:left="454" w:right="542" w:hanging="171"/>
        <w:jc w:val="left"/>
        <w:rPr>
          <w:sz w:val="18"/>
        </w:rPr>
      </w:pPr>
      <w:r>
        <w:rPr>
          <w:color w:val="231F20"/>
          <w:w w:val="110"/>
          <w:sz w:val="18"/>
        </w:rPr>
        <w:t>Martu people fire </w:t>
      </w:r>
      <w:r>
        <w:rPr>
          <w:color w:val="231F20"/>
          <w:spacing w:val="2"/>
          <w:w w:val="110"/>
          <w:sz w:val="18"/>
        </w:rPr>
        <w:t>story (Martu </w:t>
      </w:r>
      <w:r>
        <w:rPr>
          <w:color w:val="231F20"/>
          <w:w w:val="110"/>
          <w:sz w:val="18"/>
        </w:rPr>
        <w:t>people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and Fremantle </w:t>
      </w:r>
      <w:r>
        <w:rPr>
          <w:color w:val="231F20"/>
          <w:spacing w:val="3"/>
          <w:w w:val="110"/>
          <w:sz w:val="18"/>
        </w:rPr>
        <w:t>Arts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Centre).</w:t>
      </w:r>
    </w:p>
    <w:p>
      <w:pPr>
        <w:pStyle w:val="BodyText"/>
        <w:spacing w:before="83"/>
        <w:ind w:left="227"/>
      </w:pPr>
      <w:r>
        <w:rPr/>
        <w:br w:type="column"/>
      </w:r>
      <w:r>
        <w:rPr>
          <w:color w:val="231F20"/>
          <w:w w:val="105"/>
        </w:rPr>
        <w:t>The South West story has seven videos: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0" w:lineRule="auto" w:before="123" w:after="0"/>
        <w:ind w:left="454" w:right="0" w:hanging="171"/>
        <w:jc w:val="left"/>
        <w:rPr>
          <w:sz w:val="18"/>
        </w:rPr>
      </w:pPr>
      <w:r>
        <w:rPr>
          <w:color w:val="231F20"/>
          <w:w w:val="105"/>
          <w:sz w:val="18"/>
        </w:rPr>
        <w:t>Walpole fire mosaic 1</w:t>
      </w:r>
      <w:r>
        <w:rPr>
          <w:color w:val="231F20"/>
          <w:spacing w:val="-31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(DPaW),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0" w:lineRule="auto" w:before="66" w:after="0"/>
        <w:ind w:left="454" w:right="0" w:hanging="171"/>
        <w:jc w:val="left"/>
        <w:rPr>
          <w:sz w:val="18"/>
        </w:rPr>
      </w:pPr>
      <w:r>
        <w:rPr>
          <w:color w:val="231F20"/>
          <w:w w:val="105"/>
          <w:sz w:val="18"/>
        </w:rPr>
        <w:t>Walpole fire mosaic 2</w:t>
      </w:r>
      <w:r>
        <w:rPr>
          <w:color w:val="231F20"/>
          <w:spacing w:val="-31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(DPaW),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0" w:lineRule="auto" w:before="65" w:after="0"/>
        <w:ind w:left="454" w:right="0" w:hanging="171"/>
        <w:jc w:val="left"/>
        <w:rPr>
          <w:sz w:val="18"/>
        </w:rPr>
      </w:pPr>
      <w:r>
        <w:rPr>
          <w:color w:val="231F20"/>
          <w:w w:val="105"/>
          <w:sz w:val="18"/>
        </w:rPr>
        <w:t>Walpole fire mosaic 3</w:t>
      </w:r>
      <w:r>
        <w:rPr>
          <w:color w:val="231F20"/>
          <w:spacing w:val="-31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(DPaW),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0" w:lineRule="auto" w:before="66" w:after="0"/>
        <w:ind w:left="454" w:right="0" w:hanging="171"/>
        <w:jc w:val="left"/>
        <w:rPr>
          <w:sz w:val="18"/>
        </w:rPr>
      </w:pPr>
      <w:r>
        <w:rPr>
          <w:color w:val="231F20"/>
          <w:w w:val="105"/>
          <w:sz w:val="18"/>
        </w:rPr>
        <w:t>Walpole fire mosaic 4</w:t>
      </w:r>
      <w:r>
        <w:rPr>
          <w:color w:val="231F20"/>
          <w:spacing w:val="-31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(DPaW),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9" w:lineRule="auto" w:before="66" w:after="0"/>
        <w:ind w:left="454" w:right="607" w:hanging="171"/>
        <w:jc w:val="left"/>
        <w:rPr>
          <w:sz w:val="18"/>
        </w:rPr>
      </w:pPr>
      <w:r>
        <w:rPr>
          <w:color w:val="231F20"/>
          <w:w w:val="110"/>
          <w:sz w:val="18"/>
        </w:rPr>
        <w:t>Planning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fire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regime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Dr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Neil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Burrows </w:t>
      </w:r>
      <w:r>
        <w:rPr>
          <w:color w:val="231F20"/>
          <w:spacing w:val="2"/>
          <w:w w:val="110"/>
          <w:sz w:val="18"/>
        </w:rPr>
        <w:t>(UWA),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0" w:lineRule="auto" w:before="58" w:after="0"/>
        <w:ind w:left="454" w:right="0" w:hanging="171"/>
        <w:jc w:val="left"/>
        <w:rPr>
          <w:sz w:val="18"/>
        </w:rPr>
      </w:pPr>
      <w:r>
        <w:rPr>
          <w:color w:val="231F20"/>
          <w:w w:val="110"/>
          <w:sz w:val="18"/>
        </w:rPr>
        <w:t>Bushfire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alert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Dr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Neil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Burrows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(UWA),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0" w:lineRule="auto" w:before="66" w:after="0"/>
        <w:ind w:left="454" w:right="0" w:hanging="171"/>
        <w:jc w:val="left"/>
        <w:rPr>
          <w:sz w:val="18"/>
        </w:rPr>
      </w:pPr>
      <w:r>
        <w:rPr>
          <w:color w:val="231F20"/>
          <w:w w:val="110"/>
          <w:sz w:val="18"/>
        </w:rPr>
        <w:t>Dave’s fire </w:t>
      </w:r>
      <w:r>
        <w:rPr>
          <w:color w:val="231F20"/>
          <w:spacing w:val="2"/>
          <w:w w:val="110"/>
          <w:sz w:val="18"/>
        </w:rPr>
        <w:t>story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(UWA).</w:t>
      </w:r>
    </w:p>
    <w:p>
      <w:pPr>
        <w:pStyle w:val="BodyText"/>
        <w:spacing w:line="249" w:lineRule="auto" w:before="65"/>
        <w:ind w:right="131"/>
      </w:pPr>
      <w:r>
        <w:rPr>
          <w:color w:val="231F20"/>
          <w:w w:val="110"/>
        </w:rPr>
        <w:t>Allocate one video per pair, group or individual student, and ask them to record in two columns, headed ‘fire facts’ and ‘environment facts’, all facts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(not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opinions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possibilities)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2"/>
          <w:w w:val="110"/>
        </w:rPr>
        <w:t>shown/reported </w:t>
      </w:r>
      <w:r>
        <w:rPr>
          <w:color w:val="231F20"/>
          <w:w w:val="110"/>
        </w:rPr>
        <w:t>in the video. Facts may be found in text and images in the videos, or inferred from information presented.</w:t>
      </w:r>
    </w:p>
    <w:p>
      <w:pPr>
        <w:pStyle w:val="BodyText"/>
        <w:spacing w:line="249" w:lineRule="auto" w:before="119"/>
        <w:ind w:right="182"/>
      </w:pP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check these </w:t>
      </w:r>
      <w:r>
        <w:rPr>
          <w:color w:val="231F20"/>
          <w:spacing w:val="2"/>
          <w:w w:val="110"/>
        </w:rPr>
        <w:t>facts, </w:t>
      </w:r>
      <w:r>
        <w:rPr>
          <w:color w:val="231F20"/>
          <w:w w:val="110"/>
        </w:rPr>
        <w:t>ask students to exchange their lists with another pair, group or individual student, who viewed a different video. Students then watch the video viewed by those with whom they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exchanged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2"/>
          <w:w w:val="110"/>
        </w:rPr>
        <w:t>lists,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tick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facts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find them, adding others that may have been missed. Return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lists.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118" w:after="0"/>
        <w:ind w:left="283" w:right="140" w:hanging="170"/>
        <w:jc w:val="left"/>
        <w:rPr>
          <w:sz w:val="18"/>
        </w:rPr>
      </w:pPr>
      <w:r>
        <w:rPr>
          <w:color w:val="231F20"/>
          <w:w w:val="110"/>
          <w:sz w:val="18"/>
        </w:rPr>
        <w:t>Following the ‘focus on videos’ activity and based on facts identified in the videos, students may write a report presenting facts identified, inferring from these potential </w:t>
      </w:r>
      <w:r>
        <w:rPr>
          <w:color w:val="231F20"/>
          <w:spacing w:val="2"/>
          <w:w w:val="110"/>
          <w:sz w:val="18"/>
        </w:rPr>
        <w:t>effects </w:t>
      </w:r>
      <w:r>
        <w:rPr>
          <w:color w:val="231F20"/>
          <w:w w:val="110"/>
          <w:sz w:val="18"/>
        </w:rPr>
        <w:t>on the environment and on communities in the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region.</w:t>
      </w:r>
    </w:p>
    <w:p>
      <w:pPr>
        <w:pStyle w:val="BodyText"/>
        <w:spacing w:before="61"/>
        <w:ind w:left="227"/>
      </w:pPr>
      <w:r>
        <w:rPr>
          <w:color w:val="231F20"/>
          <w:w w:val="110"/>
        </w:rPr>
        <w:t>Other report topics may include: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9" w:lineRule="auto" w:before="122" w:after="0"/>
        <w:ind w:left="454" w:right="894" w:hanging="171"/>
        <w:jc w:val="left"/>
        <w:rPr>
          <w:sz w:val="18"/>
        </w:rPr>
      </w:pPr>
      <w:r>
        <w:rPr>
          <w:color w:val="231F20"/>
          <w:w w:val="110"/>
          <w:sz w:val="18"/>
        </w:rPr>
        <w:t>Compare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effects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fire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region’s ecosystem (or on one</w:t>
      </w:r>
      <w:r>
        <w:rPr>
          <w:color w:val="231F20"/>
          <w:spacing w:val="-36"/>
          <w:w w:val="110"/>
          <w:sz w:val="18"/>
        </w:rPr>
        <w:t> </w:t>
      </w:r>
      <w:r>
        <w:rPr>
          <w:color w:val="231F20"/>
          <w:w w:val="110"/>
          <w:sz w:val="18"/>
        </w:rPr>
        <w:t>region).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9" w:lineRule="auto" w:before="58" w:after="0"/>
        <w:ind w:left="454" w:right="276" w:hanging="171"/>
        <w:jc w:val="left"/>
        <w:rPr>
          <w:sz w:val="18"/>
        </w:rPr>
      </w:pPr>
      <w:r>
        <w:rPr>
          <w:color w:val="231F20"/>
          <w:w w:val="110"/>
          <w:sz w:val="18"/>
        </w:rPr>
        <w:t>After a fire, what changes in the biodiversity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of one region were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observed?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9" w:lineRule="auto" w:before="59" w:after="0"/>
        <w:ind w:left="454" w:right="225" w:hanging="171"/>
        <w:jc w:val="left"/>
        <w:rPr>
          <w:sz w:val="18"/>
        </w:rPr>
      </w:pPr>
      <w:r>
        <w:rPr>
          <w:color w:val="231F20"/>
          <w:w w:val="110"/>
          <w:sz w:val="18"/>
        </w:rPr>
        <w:t>What were unintentional consequences of human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activity,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one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regions?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This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topic builds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group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discussion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above.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9" w:lineRule="auto" w:before="58" w:after="0"/>
        <w:ind w:left="454" w:right="290" w:hanging="171"/>
        <w:jc w:val="left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fire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practices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Martu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people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and how they </w:t>
      </w:r>
      <w:r>
        <w:rPr>
          <w:color w:val="231F20"/>
          <w:spacing w:val="2"/>
          <w:w w:val="110"/>
          <w:sz w:val="18"/>
        </w:rPr>
        <w:t>affect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ecosystem.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9" w:lineRule="auto" w:before="59" w:after="0"/>
        <w:ind w:left="454" w:right="618" w:hanging="171"/>
        <w:jc w:val="left"/>
        <w:rPr>
          <w:sz w:val="18"/>
        </w:rPr>
      </w:pPr>
      <w:r>
        <w:rPr>
          <w:color w:val="231F20"/>
          <w:w w:val="110"/>
          <w:sz w:val="18"/>
        </w:rPr>
        <w:t>Research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report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current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studies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into </w:t>
      </w:r>
      <w:r>
        <w:rPr>
          <w:color w:val="231F20"/>
          <w:spacing w:val="2"/>
          <w:w w:val="110"/>
          <w:sz w:val="18"/>
        </w:rPr>
        <w:t>effects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bushfire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smoke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humans.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8" w:after="0"/>
        <w:ind w:left="283" w:right="456" w:hanging="170"/>
        <w:jc w:val="left"/>
        <w:rPr>
          <w:sz w:val="18"/>
        </w:rPr>
      </w:pPr>
      <w:r>
        <w:rPr>
          <w:color w:val="231F20"/>
          <w:w w:val="110"/>
          <w:sz w:val="18"/>
        </w:rPr>
        <w:t>Students (working individually) </w:t>
      </w:r>
      <w:r>
        <w:rPr>
          <w:color w:val="231F20"/>
          <w:spacing w:val="2"/>
          <w:w w:val="110"/>
          <w:sz w:val="18"/>
        </w:rPr>
        <w:t>select </w:t>
      </w:r>
      <w:r>
        <w:rPr>
          <w:color w:val="231F20"/>
          <w:w w:val="110"/>
          <w:sz w:val="18"/>
        </w:rPr>
        <w:t>a graph in one of the videos and write a description/ explanation of information the graph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provides.</w:t>
      </w:r>
    </w:p>
    <w:p>
      <w:pPr>
        <w:pStyle w:val="BodyText"/>
        <w:spacing w:line="249" w:lineRule="auto" w:before="59"/>
        <w:ind w:right="149"/>
      </w:pPr>
      <w:r>
        <w:rPr>
          <w:color w:val="231F20"/>
          <w:w w:val="110"/>
        </w:rPr>
        <w:t>Next, they should carefully check both graph and description to see they’ve included all information provided in the graph, in their descriptions.</w:t>
      </w:r>
    </w:p>
    <w:p>
      <w:pPr>
        <w:pStyle w:val="BodyText"/>
        <w:spacing w:line="249" w:lineRule="auto" w:before="115"/>
        <w:ind w:right="634"/>
      </w:pPr>
      <w:r>
        <w:rPr>
          <w:color w:val="231F20"/>
          <w:w w:val="110"/>
        </w:rPr>
        <w:t>Then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ask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analyse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information and write a paragraph stating which form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</w:p>
    <w:p>
      <w:pPr>
        <w:pStyle w:val="BodyText"/>
        <w:spacing w:line="249" w:lineRule="auto" w:before="2"/>
        <w:ind w:right="185"/>
      </w:pPr>
      <w:r>
        <w:rPr>
          <w:color w:val="231F20"/>
          <w:w w:val="110"/>
        </w:rPr>
        <w:t>communicating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facts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clearer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them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(not for students in general). </w:t>
      </w:r>
      <w:r>
        <w:rPr>
          <w:color w:val="231F20"/>
          <w:spacing w:val="2"/>
          <w:w w:val="110"/>
        </w:rPr>
        <w:t>Ask </w:t>
      </w:r>
      <w:r>
        <w:rPr>
          <w:color w:val="231F20"/>
          <w:w w:val="110"/>
        </w:rPr>
        <w:t>them to explain why they feel this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way.</w:t>
      </w:r>
    </w:p>
    <w:p>
      <w:pPr>
        <w:pStyle w:val="BodyText"/>
        <w:spacing w:line="249" w:lineRule="auto" w:before="115"/>
        <w:ind w:right="199"/>
      </w:pPr>
      <w:r>
        <w:rPr>
          <w:color w:val="231F20"/>
          <w:w w:val="110"/>
        </w:rPr>
        <w:t>Results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sometimes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surprising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as they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provide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insights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ways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particular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students learn.</w:t>
      </w:r>
    </w:p>
    <w:p>
      <w:pPr>
        <w:spacing w:after="0" w:line="249" w:lineRule="auto"/>
        <w:sectPr>
          <w:footerReference w:type="default" r:id="rId9"/>
          <w:pgSz w:w="11910" w:h="16840"/>
          <w:pgMar w:footer="1084" w:header="0" w:top="720" w:bottom="1280" w:left="1020" w:right="1020"/>
          <w:pgNumType w:start="2"/>
          <w:cols w:num="2" w:equalWidth="0">
            <w:col w:w="4647" w:space="456"/>
            <w:col w:w="4767"/>
          </w:cols>
        </w:sect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13" w:right="76"/>
      </w:pPr>
      <w:r>
        <w:rPr>
          <w:color w:val="231F20"/>
          <w:w w:val="105"/>
        </w:rPr>
        <w:t>The teacher guide and worksheet require Adobe Reader (version 5 or later), which is a free download from </w:t>
      </w:r>
      <w:hyperlink r:id="rId10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 is also provided in Microsoft Word format.</w:t>
      </w:r>
    </w:p>
    <w:p>
      <w:pPr>
        <w:pStyle w:val="BodyText"/>
        <w:spacing w:line="249" w:lineRule="auto" w:before="117"/>
        <w:ind w:left="113" w:right="76"/>
      </w:pP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requires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modern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browser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2"/>
          <w:w w:val="110"/>
        </w:rPr>
        <w:t>(eg </w:t>
      </w:r>
      <w:r>
        <w:rPr>
          <w:color w:val="231F20"/>
          <w:w w:val="110"/>
        </w:rPr>
        <w:t>Internet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Explorer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10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later,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Google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Chrome,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Safari, Opera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Firefox).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placed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web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file- </w:t>
      </w:r>
      <w:r>
        <w:rPr>
          <w:color w:val="231F20"/>
          <w:spacing w:val="2"/>
          <w:w w:val="110"/>
        </w:rPr>
        <w:t>server </w:t>
      </w:r>
      <w:r>
        <w:rPr>
          <w:color w:val="231F20"/>
          <w:w w:val="110"/>
        </w:rPr>
        <w:t>and run either locally or remotely in a web browser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13" w:right="25"/>
      </w:pPr>
      <w:r>
        <w:rPr>
          <w:color w:val="231F20"/>
          <w:w w:val="115"/>
        </w:rPr>
        <w:t>Thanks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Corrin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Everitt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34"/>
          <w:w w:val="115"/>
        </w:rPr>
        <w:t> </w:t>
      </w:r>
      <w:r>
        <w:rPr>
          <w:color w:val="231F20"/>
          <w:spacing w:val="2"/>
          <w:w w:val="115"/>
        </w:rPr>
        <w:t>staff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Department of Parks and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Wildlife.</w:t>
      </w:r>
    </w:p>
    <w:p>
      <w:pPr>
        <w:pStyle w:val="BodyText"/>
        <w:spacing w:line="249" w:lineRule="auto" w:before="115"/>
        <w:ind w:left="113" w:right="72"/>
      </w:pPr>
      <w:r>
        <w:rPr>
          <w:color w:val="231F20"/>
          <w:w w:val="110"/>
        </w:rPr>
        <w:t>Footage contained in Waru (fire) video was shot during Martu ranger trips to care for country in the Western </w:t>
      </w:r>
      <w:r>
        <w:rPr>
          <w:color w:val="231F20"/>
          <w:spacing w:val="2"/>
          <w:w w:val="110"/>
        </w:rPr>
        <w:t>Desert. </w:t>
      </w:r>
      <w:r>
        <w:rPr>
          <w:color w:val="231F20"/>
          <w:w w:val="110"/>
        </w:rPr>
        <w:t>Special thanks to Muuki </w:t>
      </w:r>
      <w:r>
        <w:rPr>
          <w:color w:val="231F20"/>
          <w:spacing w:val="-3"/>
          <w:w w:val="110"/>
        </w:rPr>
        <w:t>Taylor, </w:t>
      </w:r>
      <w:r>
        <w:rPr>
          <w:color w:val="231F20"/>
          <w:w w:val="110"/>
        </w:rPr>
        <w:t>Wokka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3"/>
          <w:w w:val="110"/>
        </w:rPr>
        <w:t>Taylor,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Nancy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3"/>
          <w:w w:val="110"/>
        </w:rPr>
        <w:t>Taylor,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2"/>
          <w:w w:val="110"/>
        </w:rPr>
        <w:t>staff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Kanyirninpa Jukurrpa and CSIRO for assisting with the content of this video, which was supported by BHP Billiton, Fremantle </w:t>
      </w:r>
      <w:r>
        <w:rPr>
          <w:color w:val="231F20"/>
          <w:spacing w:val="3"/>
          <w:w w:val="110"/>
        </w:rPr>
        <w:t>Arts </w:t>
      </w:r>
      <w:r>
        <w:rPr>
          <w:color w:val="231F20"/>
          <w:w w:val="110"/>
        </w:rPr>
        <w:t>Centre, the City of Fremantle and Martumili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2"/>
          <w:w w:val="110"/>
        </w:rPr>
        <w:t>Artists,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Shire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East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Pilbara.</w:t>
      </w:r>
    </w:p>
    <w:p>
      <w:pPr>
        <w:pStyle w:val="BodyText"/>
        <w:spacing w:line="249" w:lineRule="auto" w:before="119"/>
        <w:ind w:left="113" w:right="109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left="113" w:right="133"/>
      </w:pPr>
      <w:r>
        <w:rPr>
          <w:color w:val="231F20"/>
          <w:w w:val="110"/>
        </w:rPr>
        <w:t>Production team: Designed and developed by the Centre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 Western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Australia.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Production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team: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Gemma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Slater, Kate </w:t>
      </w:r>
      <w:r>
        <w:rPr>
          <w:color w:val="231F20"/>
          <w:spacing w:val="2"/>
          <w:w w:val="110"/>
        </w:rPr>
        <w:t>Vyvyan, </w:t>
      </w:r>
      <w:r>
        <w:rPr>
          <w:color w:val="231F20"/>
          <w:w w:val="110"/>
        </w:rPr>
        <w:t>Paul Ricketts, Bob Fitzpatrick, Jan Dook,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Sally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Harban,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2"/>
          <w:w w:val="110"/>
        </w:rPr>
        <w:t>Alwyn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Evans,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Hutton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 Michael Wheatley, with thanks to Jenny Gull and Wendy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Sanderson.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20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6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3"/>
      </w:pPr>
      <w:r>
        <w:rPr>
          <w:color w:val="231F20"/>
        </w:rPr>
        <w:t>Web: spice.wa.edu.au Email: </w:t>
      </w:r>
      <w:hyperlink r:id="rId11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298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pgSz w:w="11910" w:h="16840"/>
          <w:pgMar w:header="0" w:footer="1084" w:top="720" w:bottom="1280" w:left="1020" w:right="1020"/>
          <w:cols w:num="2" w:equalWidth="0">
            <w:col w:w="4641" w:space="461"/>
            <w:col w:w="4768"/>
          </w:cols>
        </w:sectPr>
      </w:pP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  <w:spacing w:before="99"/>
      </w:pPr>
      <w:r>
        <w:rPr>
          <w:color w:val="231F20"/>
        </w:rPr>
        <w:t>Associated SPICE resources</w:t>
      </w:r>
    </w:p>
    <w:p>
      <w:pPr>
        <w:spacing w:line="249" w:lineRule="auto" w:before="106"/>
        <w:ind w:left="113" w:right="0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Bushfire</w:t>
      </w:r>
      <w:r>
        <w:rPr>
          <w:i/>
          <w:color w:val="231F20"/>
          <w:spacing w:val="-12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science</w:t>
      </w:r>
      <w:r>
        <w:rPr>
          <w:i/>
          <w:color w:val="231F20"/>
          <w:spacing w:val="-11"/>
          <w:w w:val="105"/>
          <w:sz w:val="18"/>
        </w:rPr>
        <w:t> </w:t>
      </w:r>
      <w:r>
        <w:rPr>
          <w:i/>
          <w:color w:val="231F20"/>
          <w:spacing w:val="3"/>
          <w:w w:val="105"/>
          <w:sz w:val="18"/>
        </w:rPr>
        <w:t>6:</w:t>
      </w:r>
      <w:r>
        <w:rPr>
          <w:i/>
          <w:color w:val="231F20"/>
          <w:spacing w:val="-11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Fire</w:t>
      </w:r>
      <w:r>
        <w:rPr>
          <w:i/>
          <w:color w:val="231F20"/>
          <w:spacing w:val="-12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case</w:t>
      </w:r>
      <w:r>
        <w:rPr>
          <w:i/>
          <w:color w:val="231F20"/>
          <w:spacing w:val="-11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studies</w:t>
      </w:r>
      <w:r>
        <w:rPr>
          <w:i/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may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used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conjunction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related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SPICE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resources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teach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aspects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of biodiversity and</w:t>
      </w:r>
      <w:r>
        <w:rPr>
          <w:color w:val="231F20"/>
          <w:spacing w:val="-4"/>
          <w:w w:val="105"/>
          <w:sz w:val="18"/>
        </w:rPr>
        <w:t> </w:t>
      </w:r>
      <w:r>
        <w:rPr>
          <w:color w:val="231F20"/>
          <w:w w:val="105"/>
          <w:sz w:val="18"/>
        </w:rPr>
        <w:t>oxidation.</w:t>
      </w:r>
    </w:p>
    <w:p>
      <w:pPr>
        <w:pStyle w:val="BodyText"/>
        <w:spacing w:before="3"/>
        <w:ind w:left="0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290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(overview)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1: Fiery failures</w:t>
            </w:r>
          </w:p>
          <w:p>
            <w:pPr>
              <w:pStyle w:val="TableParagraph"/>
              <w:spacing w:line="249" w:lineRule="auto" w:before="122"/>
              <w:ind w:right="59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lighthearted look at four environmental catastrophes through history brings out common connections with fire and combustion.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2: Exploring ecosystems</w:t>
            </w:r>
          </w:p>
          <w:p>
            <w:pPr>
              <w:pStyle w:val="TableParagraph"/>
              <w:spacing w:line="249" w:lineRule="auto" w:before="122"/>
              <w:ind w:right="40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sampling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techniques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local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ecosystem,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 learning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biodiversity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contrasting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3: Oxidation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investigate combustion and other oxidation reactions.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4: Fire in Western Australia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examine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 Australian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Bushfires 5: Oxidation and combustion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visualise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oxidation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molecular level.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6: Fire stories</w:t>
            </w:r>
          </w:p>
          <w:p>
            <w:pPr>
              <w:pStyle w:val="TableParagraph"/>
              <w:spacing w:line="249" w:lineRule="auto" w:before="123"/>
              <w:ind w:righ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stories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consequences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 different </w:t>
            </w:r>
            <w:r>
              <w:rPr>
                <w:color w:val="231F20"/>
                <w:spacing w:val="2"/>
                <w:w w:val="110"/>
                <w:sz w:val="18"/>
              </w:rPr>
              <w:t>parts </w:t>
            </w:r>
            <w:r>
              <w:rPr>
                <w:color w:val="231F20"/>
                <w:w w:val="110"/>
                <w:sz w:val="18"/>
              </w:rPr>
              <w:t>of Western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535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38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04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3.75pt;height:23.2pt;mso-position-horizontal-relative:page;mso-position-vertical-relative:page;z-index:-100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ast1104</w:t>
                </w:r>
                <w:r>
                  <w:rPr>
                    <w:color w:val="231F20"/>
                    <w:spacing w:val="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Bushfire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science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6: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Fire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case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studies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585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00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9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5503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9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527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1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990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63.75pt;height:23.2pt;mso-position-horizontal-relative:page;mso-position-vertical-relative:page;z-index:-9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ast1104</w:t>
                </w:r>
                <w:r>
                  <w:rPr>
                    <w:color w:val="231F20"/>
                    <w:spacing w:val="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Bushfire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science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6: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Fire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case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studies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585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85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8" w:hanging="11"/>
                  <w:jc w:val="righ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</w:t>
                </w:r>
                <w:r>
                  <w:rPr>
                    <w:color w:val="231F20"/>
                    <w:spacing w:val="-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Education</w:t>
                </w:r>
                <w:r>
                  <w:rPr>
                    <w:color w:val="231F20"/>
                    <w:spacing w:val="-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WA</w:t>
                </w:r>
                <w:r>
                  <w:rPr>
                    <w:color w:val="231F20"/>
                    <w:w w:val="10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0" w:right="19" w:firstLine="0"/>
                  <w:jc w:val="right"/>
                  <w:rPr>
                    <w:sz w:val="12"/>
                  </w:rPr>
                </w:pPr>
                <w:r>
                  <w:rPr>
                    <w:color w:val="231F20"/>
                    <w:w w:val="99"/>
                    <w:sz w:val="12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8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-"/>
      <w:lvlJc w:val="left"/>
      <w:pPr>
        <w:ind w:left="454" w:hanging="171"/>
      </w:pPr>
      <w:rPr>
        <w:rFonts w:hint="default" w:ascii="Arial" w:hAnsi="Arial" w:eastAsia="Arial" w:cs="Arial"/>
        <w:color w:val="231F20"/>
        <w:spacing w:val="-3"/>
        <w:w w:val="77"/>
        <w:sz w:val="18"/>
        <w:szCs w:val="18"/>
      </w:rPr>
    </w:lvl>
    <w:lvl w:ilvl="2">
      <w:start w:val="0"/>
      <w:numFmt w:val="bullet"/>
      <w:lvlText w:val="•"/>
      <w:lvlJc w:val="left"/>
      <w:pPr>
        <w:ind w:left="35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50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5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53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49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1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8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62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69" w:hanging="17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58"/>
      <w:ind w:left="283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71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footer" Target="footer2.xml"/><Relationship Id="rId10" Type="http://schemas.openxmlformats.org/officeDocument/2006/relationships/hyperlink" Target="http://www.adobe.com/" TargetMode="External"/><Relationship Id="rId11" Type="http://schemas.openxmlformats.org/officeDocument/2006/relationships/hyperlink" Target="mailto:spice@uwa.edu.au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2020-03-30T02:03:49Z</dcterms:created>
  <dcterms:modified xsi:type="dcterms:W3CDTF">2020-03-30T02:03:49Z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2020-03-30T00:00:00Z</vt:filetime>
  </property>
</Properties>
</file>