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8"/>
        <w:rPr>
          <w:rFonts w:ascii="Times New Roman"/>
          <w:sz w:val="20"/>
        </w:rPr>
      </w:pPr>
      <w:r>
        <w:rPr>
          <w:rFonts w:ascii="Times New Roman"/>
          <w:sz w:val="20"/>
        </w:rPr>
        <w:pict>
          <v:group style="width:481.2pt;height:98.3pt;mso-position-horizontal-relative:char;mso-position-vertical-relative:line" coordorigin="0,0" coordsize="9624,1966">
            <v:shape style="position:absolute;left:0;top:37;width:9624;height:1928" type="#_x0000_t75" stroked="false">
              <v:imagedata r:id="rId6" o:title=""/>
            </v:shape>
            <v:shape style="position:absolute;left:0;top:0;width:2813;height:521" type="#_x0000_t202" filled="false" stroked="false">
              <v:textbox inset="0,0,0,0">
                <w:txbxContent>
                  <w:p>
                    <w:pPr>
                      <w:spacing w:before="76"/>
                      <w:ind w:left="0" w:right="0" w:firstLine="0"/>
                      <w:jc w:val="left"/>
                      <w:rPr>
                        <w:b/>
                        <w:sz w:val="38"/>
                      </w:rPr>
                    </w:pPr>
                    <w:r>
                      <w:rPr>
                        <w:b/>
                        <w:color w:val="231F20"/>
                        <w:w w:val="105"/>
                        <w:sz w:val="38"/>
                      </w:rPr>
                      <w:t>teachers</w:t>
                    </w:r>
                    <w:r>
                      <w:rPr>
                        <w:b/>
                        <w:color w:val="231F20"/>
                        <w:spacing w:val="-19"/>
                        <w:w w:val="105"/>
                        <w:sz w:val="38"/>
                      </w:rPr>
                      <w:t> </w:t>
                    </w:r>
                    <w:r>
                      <w:rPr>
                        <w:b/>
                        <w:color w:val="231F20"/>
                        <w:w w:val="105"/>
                        <w:sz w:val="38"/>
                      </w:rPr>
                      <w:t>guide</w:t>
                    </w:r>
                  </w:p>
                </w:txbxContent>
              </v:textbox>
              <w10:wrap type="none"/>
            </v:shape>
            <v:shape style="position:absolute;left:5070;top:694;width:4305;height:1137" type="#_x0000_t202" filled="false" stroked="false">
              <v:textbox inset="0,0,0,0">
                <w:txbxContent>
                  <w:p>
                    <w:pPr>
                      <w:spacing w:line="413" w:lineRule="exact" w:before="0"/>
                      <w:ind w:left="341" w:right="0" w:firstLine="0"/>
                      <w:jc w:val="left"/>
                      <w:rPr>
                        <w:b/>
                        <w:sz w:val="36"/>
                      </w:rPr>
                    </w:pPr>
                    <w:r>
                      <w:rPr>
                        <w:b/>
                        <w:color w:val="FFFFFF"/>
                        <w:spacing w:val="-12"/>
                        <w:sz w:val="36"/>
                      </w:rPr>
                      <w:t>Structure</w:t>
                    </w:r>
                    <w:r>
                      <w:rPr>
                        <w:b/>
                        <w:color w:val="FFFFFF"/>
                        <w:spacing w:val="-41"/>
                        <w:sz w:val="36"/>
                      </w:rPr>
                      <w:t> </w:t>
                    </w:r>
                    <w:r>
                      <w:rPr>
                        <w:b/>
                        <w:color w:val="FFFFFF"/>
                        <w:spacing w:val="-9"/>
                        <w:sz w:val="36"/>
                      </w:rPr>
                      <w:t>and</w:t>
                    </w:r>
                    <w:r>
                      <w:rPr>
                        <w:b/>
                        <w:color w:val="FFFFFF"/>
                        <w:spacing w:val="-40"/>
                        <w:sz w:val="36"/>
                      </w:rPr>
                      <w:t> </w:t>
                    </w:r>
                    <w:r>
                      <w:rPr>
                        <w:b/>
                        <w:color w:val="FFFFFF"/>
                        <w:spacing w:val="-11"/>
                        <w:sz w:val="36"/>
                      </w:rPr>
                      <w:t>bonding</w:t>
                    </w:r>
                    <w:r>
                      <w:rPr>
                        <w:b/>
                        <w:color w:val="FFFFFF"/>
                        <w:spacing w:val="-41"/>
                        <w:sz w:val="36"/>
                      </w:rPr>
                      <w:t> </w:t>
                    </w:r>
                    <w:r>
                      <w:rPr>
                        <w:b/>
                        <w:color w:val="FFFFFF"/>
                        <w:spacing w:val="-6"/>
                        <w:sz w:val="36"/>
                      </w:rPr>
                      <w:t>4:</w:t>
                    </w:r>
                  </w:p>
                  <w:p>
                    <w:pPr>
                      <w:spacing w:before="167"/>
                      <w:ind w:left="0" w:right="0" w:firstLine="0"/>
                      <w:jc w:val="left"/>
                      <w:rPr>
                        <w:b/>
                        <w:sz w:val="48"/>
                      </w:rPr>
                    </w:pPr>
                    <w:r>
                      <w:rPr>
                        <w:b/>
                        <w:color w:val="FFFFFF"/>
                        <w:spacing w:val="-16"/>
                        <w:sz w:val="48"/>
                      </w:rPr>
                      <w:t>Molecules</w:t>
                    </w:r>
                    <w:r>
                      <w:rPr>
                        <w:b/>
                        <w:color w:val="FFFFFF"/>
                        <w:spacing w:val="-80"/>
                        <w:sz w:val="48"/>
                      </w:rPr>
                      <w:t> </w:t>
                    </w:r>
                    <w:r>
                      <w:rPr>
                        <w:b/>
                        <w:color w:val="FFFFFF"/>
                        <w:spacing w:val="-13"/>
                        <w:sz w:val="48"/>
                      </w:rPr>
                      <w:t>by</w:t>
                    </w:r>
                    <w:r>
                      <w:rPr>
                        <w:b/>
                        <w:color w:val="FFFFFF"/>
                        <w:spacing w:val="-79"/>
                        <w:sz w:val="48"/>
                      </w:rPr>
                      <w:t> </w:t>
                    </w:r>
                    <w:r>
                      <w:rPr>
                        <w:b/>
                        <w:color w:val="FFFFFF"/>
                        <w:spacing w:val="-15"/>
                        <w:sz w:val="48"/>
                      </w:rPr>
                      <w:t>design</w:t>
                    </w:r>
                  </w:p>
                </w:txbxContent>
              </v:textbox>
              <w10:wrap type="none"/>
            </v:shape>
          </v:group>
        </w:pict>
      </w:r>
      <w:r>
        <w:rPr>
          <w:rFonts w:ascii="Times New Roman"/>
          <w:sz w:val="20"/>
        </w:rPr>
      </w:r>
    </w:p>
    <w:p>
      <w:pPr>
        <w:pStyle w:val="BodyText"/>
        <w:spacing w:before="10"/>
        <w:rPr>
          <w:rFonts w:ascii="Times New Roman"/>
          <w:sz w:val="6"/>
        </w:rPr>
      </w:pPr>
    </w:p>
    <w:p>
      <w:pPr>
        <w:pStyle w:val="Heading1"/>
        <w:ind w:left="113"/>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301"/>
        <w:gridCol w:w="1135"/>
      </w:tblGrid>
      <w:tr>
        <w:trPr>
          <w:trHeight w:val="295" w:hRule="atLeast"/>
        </w:trPr>
        <w:tc>
          <w:tcPr>
            <w:tcW w:w="795" w:type="dxa"/>
            <w:tcBorders>
              <w:top w:val="nil"/>
              <w:left w:val="nil"/>
              <w:right w:val="nil"/>
            </w:tcBorders>
          </w:tcPr>
          <w:p>
            <w:pPr>
              <w:pStyle w:val="TableParagraph"/>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301"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5" w:type="dxa"/>
            <w:tcBorders>
              <w:top w:val="nil"/>
              <w:left w:val="nil"/>
              <w:bottom w:val="nil"/>
              <w:right w:val="nil"/>
            </w:tcBorders>
            <w:shd w:val="clear" w:color="auto" w:fill="231F20"/>
          </w:tcPr>
          <w:p>
            <w:pPr>
              <w:pStyle w:val="TableParagraph"/>
              <w:spacing w:before="51"/>
              <w:ind w:left="83"/>
              <w:rPr>
                <w:sz w:val="18"/>
              </w:rPr>
            </w:pPr>
            <w:r>
              <w:rPr>
                <w:color w:val="FFFFFF"/>
                <w:sz w:val="18"/>
              </w:rPr>
              <w:t>AUDIENCE</w:t>
            </w:r>
          </w:p>
        </w:tc>
      </w:tr>
      <w:tr>
        <w:trPr>
          <w:trHeight w:val="835" w:hRule="atLeast"/>
        </w:trPr>
        <w:tc>
          <w:tcPr>
            <w:tcW w:w="795" w:type="dxa"/>
            <w:shd w:val="clear" w:color="auto" w:fill="D1D3D4"/>
          </w:tcPr>
          <w:p>
            <w:pPr>
              <w:pStyle w:val="TableParagraph"/>
              <w:spacing w:before="6"/>
              <w:rPr>
                <w:sz w:val="6"/>
              </w:rPr>
            </w:pPr>
          </w:p>
          <w:p>
            <w:pPr>
              <w:pStyle w:val="TableParagraph"/>
              <w:ind w:left="111"/>
              <w:rPr>
                <w:sz w:val="20"/>
              </w:rPr>
            </w:pPr>
            <w:r>
              <w:rPr>
                <w:sz w:val="20"/>
              </w:rPr>
              <w:drawing>
                <wp:inline distT="0" distB="0" distL="0" distR="0">
                  <wp:extent cx="365753" cy="365759"/>
                  <wp:effectExtent l="0" t="0" r="0" b="0"/>
                  <wp:docPr id="3" name="image3.png" descr=""/>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365753"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spacing w:before="46"/>
              <w:ind w:left="79"/>
              <w:rPr>
                <w:i/>
                <w:sz w:val="18"/>
              </w:rPr>
            </w:pPr>
            <w:r>
              <w:rPr>
                <w:i/>
                <w:color w:val="231F20"/>
                <w:w w:val="105"/>
                <w:sz w:val="18"/>
              </w:rPr>
              <w:t>Molecules by design</w:t>
            </w:r>
          </w:p>
          <w:p>
            <w:pPr>
              <w:pStyle w:val="TableParagraph"/>
              <w:spacing w:before="122"/>
              <w:ind w:left="79"/>
              <w:rPr>
                <w:sz w:val="18"/>
              </w:rPr>
            </w:pPr>
            <w:r>
              <w:rPr>
                <w:color w:val="231F20"/>
                <w:w w:val="105"/>
                <w:sz w:val="18"/>
              </w:rPr>
              <w:t>teachers guide</w:t>
            </w:r>
          </w:p>
        </w:tc>
        <w:tc>
          <w:tcPr>
            <w:tcW w:w="5301" w:type="dxa"/>
            <w:tcBorders>
              <w:top w:val="nil"/>
            </w:tcBorders>
            <w:shd w:val="clear" w:color="auto" w:fill="D1D3D4"/>
          </w:tcPr>
          <w:p>
            <w:pPr>
              <w:pStyle w:val="TableParagraph"/>
              <w:spacing w:line="249" w:lineRule="auto" w:before="46"/>
              <w:ind w:left="79" w:right="122"/>
              <w:rPr>
                <w:sz w:val="18"/>
              </w:rPr>
            </w:pPr>
            <w:r>
              <w:rPr>
                <w:color w:val="231F20"/>
                <w:w w:val="110"/>
                <w:sz w:val="18"/>
              </w:rPr>
              <w:t>This shows how knowledge of the structure, bonding and consequent</w:t>
            </w:r>
            <w:r>
              <w:rPr>
                <w:color w:val="231F20"/>
                <w:spacing w:val="-19"/>
                <w:w w:val="110"/>
                <w:sz w:val="18"/>
              </w:rPr>
              <w:t> </w:t>
            </w:r>
            <w:r>
              <w:rPr>
                <w:color w:val="231F20"/>
                <w:w w:val="110"/>
                <w:sz w:val="18"/>
              </w:rPr>
              <w:t>properties</w:t>
            </w:r>
            <w:r>
              <w:rPr>
                <w:color w:val="231F20"/>
                <w:spacing w:val="-19"/>
                <w:w w:val="110"/>
                <w:sz w:val="18"/>
              </w:rPr>
              <w:t> </w:t>
            </w:r>
            <w:r>
              <w:rPr>
                <w:color w:val="231F20"/>
                <w:w w:val="110"/>
                <w:sz w:val="18"/>
              </w:rPr>
              <w:t>of</w:t>
            </w:r>
            <w:r>
              <w:rPr>
                <w:color w:val="231F20"/>
                <w:spacing w:val="-19"/>
                <w:w w:val="110"/>
                <w:sz w:val="18"/>
              </w:rPr>
              <w:t> </w:t>
            </w:r>
            <w:r>
              <w:rPr>
                <w:color w:val="231F20"/>
                <w:w w:val="110"/>
                <w:sz w:val="18"/>
              </w:rPr>
              <w:t>materials</w:t>
            </w:r>
            <w:r>
              <w:rPr>
                <w:color w:val="231F20"/>
                <w:spacing w:val="-18"/>
                <w:w w:val="110"/>
                <w:sz w:val="18"/>
              </w:rPr>
              <w:t> </w:t>
            </w:r>
            <w:r>
              <w:rPr>
                <w:color w:val="231F20"/>
                <w:w w:val="110"/>
                <w:sz w:val="18"/>
              </w:rPr>
              <w:t>may</w:t>
            </w:r>
            <w:r>
              <w:rPr>
                <w:color w:val="231F20"/>
                <w:spacing w:val="-19"/>
                <w:w w:val="110"/>
                <w:sz w:val="18"/>
              </w:rPr>
              <w:t> </w:t>
            </w:r>
            <w:r>
              <w:rPr>
                <w:color w:val="231F20"/>
                <w:w w:val="110"/>
                <w:sz w:val="18"/>
              </w:rPr>
              <w:t>be</w:t>
            </w:r>
            <w:r>
              <w:rPr>
                <w:color w:val="231F20"/>
                <w:spacing w:val="-19"/>
                <w:w w:val="110"/>
                <w:sz w:val="18"/>
              </w:rPr>
              <w:t> </w:t>
            </w:r>
            <w:r>
              <w:rPr>
                <w:color w:val="231F20"/>
                <w:w w:val="110"/>
                <w:sz w:val="18"/>
              </w:rPr>
              <w:t>used</w:t>
            </w:r>
            <w:r>
              <w:rPr>
                <w:color w:val="231F20"/>
                <w:spacing w:val="-19"/>
                <w:w w:val="110"/>
                <w:sz w:val="18"/>
              </w:rPr>
              <w:t> </w:t>
            </w:r>
            <w:r>
              <w:rPr>
                <w:color w:val="231F20"/>
                <w:w w:val="110"/>
                <w:sz w:val="18"/>
              </w:rPr>
              <w:t>in</w:t>
            </w:r>
            <w:r>
              <w:rPr>
                <w:color w:val="231F20"/>
                <w:spacing w:val="-18"/>
                <w:w w:val="110"/>
                <w:sz w:val="18"/>
              </w:rPr>
              <w:t> </w:t>
            </w:r>
            <w:r>
              <w:rPr>
                <w:color w:val="231F20"/>
                <w:w w:val="110"/>
                <w:sz w:val="18"/>
              </w:rPr>
              <w:t>a</w:t>
            </w:r>
            <w:r>
              <w:rPr>
                <w:color w:val="231F20"/>
                <w:spacing w:val="-19"/>
                <w:w w:val="110"/>
                <w:sz w:val="18"/>
              </w:rPr>
              <w:t> </w:t>
            </w:r>
            <w:r>
              <w:rPr>
                <w:color w:val="231F20"/>
                <w:w w:val="110"/>
                <w:sz w:val="18"/>
              </w:rPr>
              <w:t>variety of research</w:t>
            </w:r>
            <w:r>
              <w:rPr>
                <w:color w:val="231F20"/>
                <w:spacing w:val="-13"/>
                <w:w w:val="110"/>
                <w:sz w:val="18"/>
              </w:rPr>
              <w:t> </w:t>
            </w:r>
            <w:r>
              <w:rPr>
                <w:color w:val="231F20"/>
                <w:w w:val="110"/>
                <w:sz w:val="18"/>
              </w:rPr>
              <w:t>contexts.</w:t>
            </w:r>
          </w:p>
        </w:tc>
        <w:tc>
          <w:tcPr>
            <w:tcW w:w="1135" w:type="dxa"/>
            <w:tcBorders>
              <w:top w:val="nil"/>
            </w:tcBorders>
            <w:shd w:val="clear" w:color="auto" w:fill="D1D3D4"/>
          </w:tcPr>
          <w:p>
            <w:pPr>
              <w:pStyle w:val="TableParagraph"/>
              <w:spacing w:before="46"/>
              <w:ind w:left="78"/>
              <w:rPr>
                <w:sz w:val="18"/>
              </w:rPr>
            </w:pPr>
            <w:r>
              <w:rPr>
                <w:color w:val="231F20"/>
                <w:w w:val="105"/>
                <w:sz w:val="18"/>
              </w:rPr>
              <w:t>teachers</w:t>
            </w:r>
          </w:p>
        </w:tc>
      </w:tr>
      <w:tr>
        <w:trPr>
          <w:trHeight w:val="835" w:hRule="atLeast"/>
        </w:trPr>
        <w:tc>
          <w:tcPr>
            <w:tcW w:w="795" w:type="dxa"/>
          </w:tcPr>
          <w:p>
            <w:pPr>
              <w:pStyle w:val="TableParagraph"/>
              <w:spacing w:before="2"/>
              <w:rPr>
                <w:sz w:val="8"/>
              </w:rPr>
            </w:pPr>
          </w:p>
          <w:p>
            <w:pPr>
              <w:pStyle w:val="TableParagraph"/>
              <w:ind w:left="127"/>
              <w:rPr>
                <w:sz w:val="20"/>
              </w:rPr>
            </w:pPr>
            <w:r>
              <w:rPr>
                <w:sz w:val="20"/>
              </w:rPr>
              <w:drawing>
                <wp:inline distT="0" distB="0" distL="0" distR="0">
                  <wp:extent cx="353578" cy="347472"/>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8" cstate="print"/>
                          <a:stretch>
                            <a:fillRect/>
                          </a:stretch>
                        </pic:blipFill>
                        <pic:spPr>
                          <a:xfrm>
                            <a:off x="0" y="0"/>
                            <a:ext cx="353578" cy="347472"/>
                          </a:xfrm>
                          <a:prstGeom prst="rect">
                            <a:avLst/>
                          </a:prstGeom>
                        </pic:spPr>
                      </pic:pic>
                    </a:graphicData>
                  </a:graphic>
                </wp:inline>
              </w:drawing>
            </w:r>
            <w:r>
              <w:rPr>
                <w:sz w:val="20"/>
              </w:rPr>
            </w:r>
          </w:p>
        </w:tc>
        <w:tc>
          <w:tcPr>
            <w:tcW w:w="2401" w:type="dxa"/>
          </w:tcPr>
          <w:p>
            <w:pPr>
              <w:pStyle w:val="TableParagraph"/>
              <w:spacing w:before="46"/>
              <w:ind w:left="79"/>
              <w:rPr>
                <w:i/>
                <w:sz w:val="18"/>
              </w:rPr>
            </w:pPr>
            <w:r>
              <w:rPr>
                <w:i/>
                <w:color w:val="231F20"/>
                <w:w w:val="115"/>
                <w:sz w:val="18"/>
              </w:rPr>
              <w:t>Life from fire</w:t>
            </w:r>
          </w:p>
          <w:p>
            <w:pPr>
              <w:pStyle w:val="TableParagraph"/>
              <w:spacing w:before="122"/>
              <w:ind w:left="79"/>
              <w:rPr>
                <w:sz w:val="18"/>
              </w:rPr>
            </w:pPr>
            <w:r>
              <w:rPr>
                <w:color w:val="231F20"/>
                <w:w w:val="110"/>
                <w:sz w:val="18"/>
              </w:rPr>
              <w:t>fact sheet</w:t>
            </w:r>
          </w:p>
        </w:tc>
        <w:tc>
          <w:tcPr>
            <w:tcW w:w="5301" w:type="dxa"/>
          </w:tcPr>
          <w:p>
            <w:pPr>
              <w:pStyle w:val="TableParagraph"/>
              <w:spacing w:line="249" w:lineRule="auto" w:before="46"/>
              <w:ind w:left="79" w:right="503"/>
              <w:rPr>
                <w:sz w:val="18"/>
              </w:rPr>
            </w:pPr>
            <w:r>
              <w:rPr>
                <w:color w:val="231F20"/>
                <w:w w:val="110"/>
                <w:sz w:val="18"/>
              </w:rPr>
              <w:t>This</w:t>
            </w:r>
            <w:r>
              <w:rPr>
                <w:color w:val="231F20"/>
                <w:spacing w:val="-26"/>
                <w:w w:val="110"/>
                <w:sz w:val="18"/>
              </w:rPr>
              <w:t> </w:t>
            </w:r>
            <w:r>
              <w:rPr>
                <w:color w:val="231F20"/>
                <w:w w:val="110"/>
                <w:sz w:val="18"/>
              </w:rPr>
              <w:t>describes</w:t>
            </w:r>
            <w:r>
              <w:rPr>
                <w:color w:val="231F20"/>
                <w:spacing w:val="-26"/>
                <w:w w:val="110"/>
                <w:sz w:val="18"/>
              </w:rPr>
              <w:t> </w:t>
            </w:r>
            <w:r>
              <w:rPr>
                <w:color w:val="231F20"/>
                <w:w w:val="110"/>
                <w:sz w:val="18"/>
              </w:rPr>
              <w:t>the</w:t>
            </w:r>
            <w:r>
              <w:rPr>
                <w:color w:val="231F20"/>
                <w:spacing w:val="-25"/>
                <w:w w:val="110"/>
                <w:sz w:val="18"/>
              </w:rPr>
              <w:t> </w:t>
            </w:r>
            <w:r>
              <w:rPr>
                <w:color w:val="231F20"/>
                <w:w w:val="110"/>
                <w:sz w:val="18"/>
              </w:rPr>
              <w:t>search</w:t>
            </w:r>
            <w:r>
              <w:rPr>
                <w:color w:val="231F20"/>
                <w:spacing w:val="-26"/>
                <w:w w:val="110"/>
                <w:sz w:val="18"/>
              </w:rPr>
              <w:t> </w:t>
            </w:r>
            <w:r>
              <w:rPr>
                <w:color w:val="231F20"/>
                <w:w w:val="110"/>
                <w:sz w:val="18"/>
              </w:rPr>
              <w:t>for</w:t>
            </w:r>
            <w:r>
              <w:rPr>
                <w:color w:val="231F20"/>
                <w:spacing w:val="-26"/>
                <w:w w:val="110"/>
                <w:sz w:val="18"/>
              </w:rPr>
              <w:t> </w:t>
            </w:r>
            <w:r>
              <w:rPr>
                <w:color w:val="231F20"/>
                <w:w w:val="110"/>
                <w:sz w:val="18"/>
              </w:rPr>
              <w:t>a</w:t>
            </w:r>
            <w:r>
              <w:rPr>
                <w:color w:val="231F20"/>
                <w:spacing w:val="-25"/>
                <w:w w:val="110"/>
                <w:sz w:val="18"/>
              </w:rPr>
              <w:t> </w:t>
            </w:r>
            <w:r>
              <w:rPr>
                <w:color w:val="231F20"/>
                <w:w w:val="110"/>
                <w:sz w:val="18"/>
              </w:rPr>
              <w:t>compound</w:t>
            </w:r>
            <w:r>
              <w:rPr>
                <w:color w:val="231F20"/>
                <w:spacing w:val="-26"/>
                <w:w w:val="110"/>
                <w:sz w:val="18"/>
              </w:rPr>
              <w:t> </w:t>
            </w:r>
            <w:r>
              <w:rPr>
                <w:color w:val="231F20"/>
                <w:w w:val="110"/>
                <w:sz w:val="18"/>
              </w:rPr>
              <w:t>in</w:t>
            </w:r>
            <w:r>
              <w:rPr>
                <w:color w:val="231F20"/>
                <w:spacing w:val="-26"/>
                <w:w w:val="110"/>
                <w:sz w:val="18"/>
              </w:rPr>
              <w:t> </w:t>
            </w:r>
            <w:r>
              <w:rPr>
                <w:color w:val="231F20"/>
                <w:w w:val="110"/>
                <w:sz w:val="18"/>
              </w:rPr>
              <w:t>smoke</w:t>
            </w:r>
            <w:r>
              <w:rPr>
                <w:color w:val="231F20"/>
                <w:spacing w:val="-25"/>
                <w:w w:val="110"/>
                <w:sz w:val="18"/>
              </w:rPr>
              <w:t> </w:t>
            </w:r>
            <w:r>
              <w:rPr>
                <w:color w:val="231F20"/>
                <w:w w:val="110"/>
                <w:sz w:val="18"/>
              </w:rPr>
              <w:t>that promotes germination of</w:t>
            </w:r>
            <w:r>
              <w:rPr>
                <w:color w:val="231F20"/>
                <w:spacing w:val="-21"/>
                <w:w w:val="110"/>
                <w:sz w:val="18"/>
              </w:rPr>
              <w:t> </w:t>
            </w:r>
            <w:r>
              <w:rPr>
                <w:color w:val="231F20"/>
                <w:spacing w:val="2"/>
                <w:w w:val="110"/>
                <w:sz w:val="18"/>
              </w:rPr>
              <w:t>seeds.</w:t>
            </w:r>
          </w:p>
        </w:tc>
        <w:tc>
          <w:tcPr>
            <w:tcW w:w="1135" w:type="dxa"/>
          </w:tcPr>
          <w:p>
            <w:pPr>
              <w:pStyle w:val="TableParagraph"/>
              <w:spacing w:before="46"/>
              <w:ind w:left="78"/>
              <w:rPr>
                <w:sz w:val="18"/>
              </w:rPr>
            </w:pPr>
            <w:r>
              <w:rPr>
                <w:color w:val="231F20"/>
                <w:w w:val="110"/>
                <w:sz w:val="18"/>
              </w:rPr>
              <w:t>students</w:t>
            </w:r>
          </w:p>
        </w:tc>
      </w:tr>
      <w:tr>
        <w:trPr>
          <w:trHeight w:val="722" w:hRule="atLeast"/>
        </w:trPr>
        <w:tc>
          <w:tcPr>
            <w:tcW w:w="795" w:type="dxa"/>
          </w:tcPr>
          <w:p>
            <w:pPr>
              <w:pStyle w:val="TableParagraph"/>
              <w:spacing w:before="2"/>
              <w:rPr>
                <w:sz w:val="8"/>
              </w:rPr>
            </w:pPr>
          </w:p>
          <w:p>
            <w:pPr>
              <w:pStyle w:val="TableParagraph"/>
              <w:ind w:left="127"/>
              <w:rPr>
                <w:sz w:val="20"/>
              </w:rPr>
            </w:pPr>
            <w:r>
              <w:rPr>
                <w:sz w:val="20"/>
              </w:rPr>
              <w:drawing>
                <wp:inline distT="0" distB="0" distL="0" distR="0">
                  <wp:extent cx="353567" cy="347472"/>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spacing w:before="46"/>
              <w:ind w:left="79"/>
              <w:rPr>
                <w:i/>
                <w:sz w:val="18"/>
              </w:rPr>
            </w:pPr>
            <w:r>
              <w:rPr>
                <w:i/>
                <w:color w:val="231F20"/>
                <w:w w:val="110"/>
                <w:sz w:val="18"/>
              </w:rPr>
              <w:t>Engineering biomaterials</w:t>
            </w:r>
          </w:p>
          <w:p>
            <w:pPr>
              <w:pStyle w:val="TableParagraph"/>
              <w:spacing w:before="122"/>
              <w:ind w:left="79"/>
              <w:rPr>
                <w:sz w:val="18"/>
              </w:rPr>
            </w:pPr>
            <w:r>
              <w:rPr>
                <w:color w:val="231F20"/>
                <w:w w:val="110"/>
                <w:sz w:val="18"/>
              </w:rPr>
              <w:t>fact sheet</w:t>
            </w:r>
          </w:p>
        </w:tc>
        <w:tc>
          <w:tcPr>
            <w:tcW w:w="5301" w:type="dxa"/>
          </w:tcPr>
          <w:p>
            <w:pPr>
              <w:pStyle w:val="TableParagraph"/>
              <w:spacing w:line="249" w:lineRule="auto" w:before="46"/>
              <w:ind w:left="79" w:right="122"/>
              <w:rPr>
                <w:sz w:val="18"/>
              </w:rPr>
            </w:pPr>
            <w:r>
              <w:rPr>
                <w:color w:val="231F20"/>
                <w:w w:val="105"/>
                <w:sz w:val="18"/>
              </w:rPr>
              <w:t>This explains how and why synthetic biomaterials are increasingly used in medicine.</w:t>
            </w:r>
          </w:p>
        </w:tc>
        <w:tc>
          <w:tcPr>
            <w:tcW w:w="1135" w:type="dxa"/>
          </w:tcPr>
          <w:p>
            <w:pPr>
              <w:pStyle w:val="TableParagraph"/>
              <w:spacing w:before="46"/>
              <w:ind w:left="78"/>
              <w:rPr>
                <w:sz w:val="18"/>
              </w:rPr>
            </w:pPr>
            <w:r>
              <w:rPr>
                <w:color w:val="231F20"/>
                <w:w w:val="110"/>
                <w:sz w:val="18"/>
              </w:rPr>
              <w:t>students</w:t>
            </w:r>
          </w:p>
        </w:tc>
      </w:tr>
      <w:tr>
        <w:trPr>
          <w:trHeight w:val="722" w:hRule="atLeast"/>
        </w:trPr>
        <w:tc>
          <w:tcPr>
            <w:tcW w:w="795" w:type="dxa"/>
          </w:tcPr>
          <w:p>
            <w:pPr>
              <w:pStyle w:val="TableParagraph"/>
              <w:spacing w:before="2"/>
              <w:rPr>
                <w:sz w:val="8"/>
              </w:rPr>
            </w:pPr>
          </w:p>
          <w:p>
            <w:pPr>
              <w:pStyle w:val="TableParagraph"/>
              <w:ind w:left="127"/>
              <w:rPr>
                <w:sz w:val="20"/>
              </w:rPr>
            </w:pPr>
            <w:r>
              <w:rPr>
                <w:sz w:val="20"/>
              </w:rPr>
              <w:drawing>
                <wp:inline distT="0" distB="0" distL="0" distR="0">
                  <wp:extent cx="353567" cy="347472"/>
                  <wp:effectExtent l="0" t="0" r="0" b="0"/>
                  <wp:docPr id="9" name="image4.png" descr=""/>
                  <wp:cNvGraphicFramePr>
                    <a:graphicFrameLocks noChangeAspect="1"/>
                  </wp:cNvGraphicFramePr>
                  <a:graphic>
                    <a:graphicData uri="http://schemas.openxmlformats.org/drawingml/2006/picture">
                      <pic:pic>
                        <pic:nvPicPr>
                          <pic:cNvPr id="10" name="image4.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spacing w:before="46"/>
              <w:ind w:left="79"/>
              <w:rPr>
                <w:i/>
                <w:sz w:val="18"/>
              </w:rPr>
            </w:pPr>
            <w:r>
              <w:rPr>
                <w:i/>
                <w:color w:val="231F20"/>
                <w:sz w:val="18"/>
              </w:rPr>
              <w:t>The IDEAL house</w:t>
            </w:r>
          </w:p>
          <w:p>
            <w:pPr>
              <w:pStyle w:val="TableParagraph"/>
              <w:spacing w:before="122"/>
              <w:ind w:left="79"/>
              <w:rPr>
                <w:sz w:val="18"/>
              </w:rPr>
            </w:pPr>
            <w:r>
              <w:rPr>
                <w:color w:val="231F20"/>
                <w:w w:val="110"/>
                <w:sz w:val="18"/>
              </w:rPr>
              <w:t>fact sheet</w:t>
            </w:r>
          </w:p>
        </w:tc>
        <w:tc>
          <w:tcPr>
            <w:tcW w:w="5301" w:type="dxa"/>
          </w:tcPr>
          <w:p>
            <w:pPr>
              <w:pStyle w:val="TableParagraph"/>
              <w:spacing w:line="249" w:lineRule="auto" w:before="46"/>
              <w:ind w:left="79" w:right="122"/>
              <w:rPr>
                <w:sz w:val="18"/>
              </w:rPr>
            </w:pPr>
            <w:r>
              <w:rPr>
                <w:color w:val="231F20"/>
                <w:w w:val="105"/>
                <w:sz w:val="18"/>
              </w:rPr>
              <w:t>This explains the innovative use of semiconductors as sensing devices.</w:t>
            </w:r>
          </w:p>
        </w:tc>
        <w:tc>
          <w:tcPr>
            <w:tcW w:w="1135" w:type="dxa"/>
          </w:tcPr>
          <w:p>
            <w:pPr>
              <w:pStyle w:val="TableParagraph"/>
              <w:spacing w:before="46"/>
              <w:ind w:left="78"/>
              <w:rPr>
                <w:sz w:val="18"/>
              </w:rPr>
            </w:pPr>
            <w:r>
              <w:rPr>
                <w:color w:val="231F20"/>
                <w:w w:val="110"/>
                <w:sz w:val="18"/>
              </w:rPr>
              <w:t>students</w:t>
            </w:r>
          </w:p>
        </w:tc>
      </w:tr>
      <w:tr>
        <w:trPr>
          <w:trHeight w:val="724" w:hRule="atLeast"/>
        </w:trPr>
        <w:tc>
          <w:tcPr>
            <w:tcW w:w="795" w:type="dxa"/>
          </w:tcPr>
          <w:p>
            <w:pPr>
              <w:pStyle w:val="TableParagraph"/>
              <w:spacing w:before="2"/>
              <w:rPr>
                <w:sz w:val="8"/>
              </w:rPr>
            </w:pPr>
          </w:p>
          <w:p>
            <w:pPr>
              <w:pStyle w:val="TableParagraph"/>
              <w:ind w:left="127"/>
              <w:rPr>
                <w:sz w:val="20"/>
              </w:rPr>
            </w:pPr>
            <w:r>
              <w:rPr>
                <w:sz w:val="20"/>
              </w:rPr>
              <w:drawing>
                <wp:inline distT="0" distB="0" distL="0" distR="0">
                  <wp:extent cx="353568" cy="347472"/>
                  <wp:effectExtent l="0" t="0" r="0" b="0"/>
                  <wp:docPr id="11" name="image4.png" descr=""/>
                  <wp:cNvGraphicFramePr>
                    <a:graphicFrameLocks noChangeAspect="1"/>
                  </wp:cNvGraphicFramePr>
                  <a:graphic>
                    <a:graphicData uri="http://schemas.openxmlformats.org/drawingml/2006/picture">
                      <pic:pic>
                        <pic:nvPicPr>
                          <pic:cNvPr id="12" name="image4.png"/>
                          <pic:cNvPicPr/>
                        </pic:nvPicPr>
                        <pic:blipFill>
                          <a:blip r:embed="rId8" cstate="print"/>
                          <a:stretch>
                            <a:fillRect/>
                          </a:stretch>
                        </pic:blipFill>
                        <pic:spPr>
                          <a:xfrm>
                            <a:off x="0" y="0"/>
                            <a:ext cx="353568" cy="347472"/>
                          </a:xfrm>
                          <a:prstGeom prst="rect">
                            <a:avLst/>
                          </a:prstGeom>
                        </pic:spPr>
                      </pic:pic>
                    </a:graphicData>
                  </a:graphic>
                </wp:inline>
              </w:drawing>
            </w:r>
            <w:r>
              <w:rPr>
                <w:sz w:val="20"/>
              </w:rPr>
            </w:r>
          </w:p>
        </w:tc>
        <w:tc>
          <w:tcPr>
            <w:tcW w:w="2401" w:type="dxa"/>
          </w:tcPr>
          <w:p>
            <w:pPr>
              <w:pStyle w:val="TableParagraph"/>
              <w:spacing w:before="46"/>
              <w:ind w:left="79"/>
              <w:rPr>
                <w:i/>
                <w:sz w:val="18"/>
              </w:rPr>
            </w:pPr>
            <w:r>
              <w:rPr>
                <w:i/>
                <w:color w:val="231F20"/>
                <w:w w:val="105"/>
                <w:sz w:val="18"/>
              </w:rPr>
              <w:t>Mesoporous silica capsules</w:t>
            </w:r>
          </w:p>
          <w:p>
            <w:pPr>
              <w:pStyle w:val="TableParagraph"/>
              <w:spacing w:before="122"/>
              <w:ind w:left="79"/>
              <w:rPr>
                <w:sz w:val="18"/>
              </w:rPr>
            </w:pPr>
            <w:r>
              <w:rPr>
                <w:color w:val="231F20"/>
                <w:w w:val="110"/>
                <w:sz w:val="18"/>
              </w:rPr>
              <w:t>fact sheet</w:t>
            </w:r>
          </w:p>
        </w:tc>
        <w:tc>
          <w:tcPr>
            <w:tcW w:w="5301" w:type="dxa"/>
          </w:tcPr>
          <w:p>
            <w:pPr>
              <w:pStyle w:val="TableParagraph"/>
              <w:spacing w:line="249" w:lineRule="auto" w:before="46"/>
              <w:ind w:left="79" w:right="122"/>
              <w:rPr>
                <w:sz w:val="18"/>
              </w:rPr>
            </w:pPr>
            <w:r>
              <w:rPr>
                <w:color w:val="231F20"/>
                <w:w w:val="105"/>
                <w:sz w:val="18"/>
              </w:rPr>
              <w:t>This explains the steps involved in development of nano- scale delivery devices.</w:t>
            </w:r>
          </w:p>
        </w:tc>
        <w:tc>
          <w:tcPr>
            <w:tcW w:w="1135" w:type="dxa"/>
          </w:tcPr>
          <w:p>
            <w:pPr>
              <w:pStyle w:val="TableParagraph"/>
              <w:spacing w:before="46"/>
              <w:ind w:left="78"/>
              <w:rPr>
                <w:sz w:val="18"/>
              </w:rPr>
            </w:pPr>
            <w:r>
              <w:rPr>
                <w:color w:val="231F20"/>
                <w:w w:val="110"/>
                <w:sz w:val="18"/>
              </w:rPr>
              <w:t>students</w:t>
            </w:r>
          </w:p>
        </w:tc>
      </w:tr>
    </w:tbl>
    <w:p>
      <w:pPr>
        <w:pStyle w:val="BodyText"/>
        <w:spacing w:before="10"/>
        <w:rPr>
          <w:sz w:val="10"/>
        </w:rPr>
      </w:pPr>
    </w:p>
    <w:p>
      <w:pPr>
        <w:spacing w:after="0"/>
        <w:rPr>
          <w:sz w:val="10"/>
        </w:rPr>
        <w:sectPr>
          <w:footerReference w:type="default" r:id="rId5"/>
          <w:type w:val="continuous"/>
          <w:pgSz w:w="11910" w:h="16840"/>
          <w:pgMar w:footer="738" w:top="800" w:bottom="920" w:left="1020" w:right="1000"/>
          <w:pgNumType w:start="1"/>
        </w:sectPr>
      </w:pPr>
    </w:p>
    <w:p>
      <w:pPr>
        <w:spacing w:before="99"/>
        <w:ind w:left="129" w:right="0" w:firstLine="0"/>
        <w:jc w:val="left"/>
        <w:rPr>
          <w:sz w:val="26"/>
        </w:rPr>
      </w:pPr>
      <w:r>
        <w:rPr>
          <w:color w:val="231F20"/>
          <w:sz w:val="26"/>
        </w:rPr>
        <w:t>Purpose</w:t>
      </w:r>
    </w:p>
    <w:p>
      <w:pPr>
        <w:pStyle w:val="BodyText"/>
        <w:spacing w:line="249" w:lineRule="auto" w:before="106"/>
        <w:ind w:left="129" w:right="30"/>
      </w:pPr>
      <w:r>
        <w:rPr>
          <w:color w:val="231F20"/>
          <w:spacing w:val="-6"/>
          <w:w w:val="110"/>
        </w:rPr>
        <w:t>To</w:t>
      </w:r>
      <w:r>
        <w:rPr>
          <w:color w:val="231F20"/>
          <w:spacing w:val="-20"/>
          <w:w w:val="110"/>
        </w:rPr>
        <w:t> </w:t>
      </w:r>
      <w:r>
        <w:rPr>
          <w:color w:val="231F20"/>
          <w:w w:val="110"/>
        </w:rPr>
        <w:t>introduce</w:t>
      </w:r>
      <w:r>
        <w:rPr>
          <w:color w:val="231F20"/>
          <w:spacing w:val="-20"/>
          <w:w w:val="110"/>
        </w:rPr>
        <w:t> </w:t>
      </w:r>
      <w:r>
        <w:rPr>
          <w:color w:val="231F20"/>
          <w:w w:val="110"/>
        </w:rPr>
        <w:t>students</w:t>
      </w:r>
      <w:r>
        <w:rPr>
          <w:color w:val="231F20"/>
          <w:spacing w:val="-19"/>
          <w:w w:val="110"/>
        </w:rPr>
        <w:t> </w:t>
      </w:r>
      <w:r>
        <w:rPr>
          <w:color w:val="231F20"/>
          <w:w w:val="110"/>
        </w:rPr>
        <w:t>to</w:t>
      </w:r>
      <w:r>
        <w:rPr>
          <w:color w:val="231F20"/>
          <w:spacing w:val="-20"/>
          <w:w w:val="110"/>
        </w:rPr>
        <w:t> </w:t>
      </w:r>
      <w:r>
        <w:rPr>
          <w:color w:val="231F20"/>
          <w:w w:val="110"/>
        </w:rPr>
        <w:t>current</w:t>
      </w:r>
      <w:r>
        <w:rPr>
          <w:color w:val="231F20"/>
          <w:spacing w:val="-19"/>
          <w:w w:val="110"/>
        </w:rPr>
        <w:t> </w:t>
      </w:r>
      <w:r>
        <w:rPr>
          <w:color w:val="231F20"/>
          <w:w w:val="110"/>
        </w:rPr>
        <w:t>research</w:t>
      </w:r>
      <w:r>
        <w:rPr>
          <w:color w:val="231F20"/>
          <w:spacing w:val="-20"/>
          <w:w w:val="110"/>
        </w:rPr>
        <w:t> </w:t>
      </w:r>
      <w:r>
        <w:rPr>
          <w:color w:val="231F20"/>
          <w:w w:val="110"/>
        </w:rPr>
        <w:t>projects</w:t>
      </w:r>
      <w:r>
        <w:rPr>
          <w:color w:val="231F20"/>
          <w:spacing w:val="-19"/>
          <w:w w:val="110"/>
        </w:rPr>
        <w:t> </w:t>
      </w:r>
      <w:r>
        <w:rPr>
          <w:color w:val="231F20"/>
          <w:w w:val="110"/>
        </w:rPr>
        <w:t>at The</w:t>
      </w:r>
      <w:r>
        <w:rPr>
          <w:color w:val="231F20"/>
          <w:spacing w:val="-18"/>
          <w:w w:val="110"/>
        </w:rPr>
        <w:t> </w:t>
      </w:r>
      <w:r>
        <w:rPr>
          <w:color w:val="231F20"/>
          <w:w w:val="110"/>
        </w:rPr>
        <w:t>University</w:t>
      </w:r>
      <w:r>
        <w:rPr>
          <w:color w:val="231F20"/>
          <w:spacing w:val="-18"/>
          <w:w w:val="110"/>
        </w:rPr>
        <w:t> </w:t>
      </w:r>
      <w:r>
        <w:rPr>
          <w:color w:val="231F20"/>
          <w:w w:val="110"/>
        </w:rPr>
        <w:t>of</w:t>
      </w:r>
      <w:r>
        <w:rPr>
          <w:color w:val="231F20"/>
          <w:spacing w:val="-18"/>
          <w:w w:val="110"/>
        </w:rPr>
        <w:t> </w:t>
      </w:r>
      <w:r>
        <w:rPr>
          <w:color w:val="231F20"/>
          <w:w w:val="110"/>
        </w:rPr>
        <w:t>Western</w:t>
      </w:r>
      <w:r>
        <w:rPr>
          <w:color w:val="231F20"/>
          <w:spacing w:val="-18"/>
          <w:w w:val="110"/>
        </w:rPr>
        <w:t> </w:t>
      </w:r>
      <w:r>
        <w:rPr>
          <w:color w:val="231F20"/>
          <w:w w:val="110"/>
        </w:rPr>
        <w:t>Australia</w:t>
      </w:r>
      <w:r>
        <w:rPr>
          <w:color w:val="231F20"/>
          <w:spacing w:val="-18"/>
          <w:w w:val="110"/>
        </w:rPr>
        <w:t> </w:t>
      </w:r>
      <w:r>
        <w:rPr>
          <w:color w:val="231F20"/>
          <w:w w:val="110"/>
        </w:rPr>
        <w:t>where</w:t>
      </w:r>
      <w:r>
        <w:rPr>
          <w:color w:val="231F20"/>
          <w:spacing w:val="-18"/>
          <w:w w:val="110"/>
        </w:rPr>
        <w:t> </w:t>
      </w:r>
      <w:r>
        <w:rPr>
          <w:color w:val="231F20"/>
          <w:w w:val="110"/>
        </w:rPr>
        <w:t>they</w:t>
      </w:r>
      <w:r>
        <w:rPr>
          <w:color w:val="231F20"/>
          <w:spacing w:val="-18"/>
          <w:w w:val="110"/>
        </w:rPr>
        <w:t> </w:t>
      </w:r>
      <w:r>
        <w:rPr>
          <w:color w:val="231F20"/>
          <w:w w:val="110"/>
        </w:rPr>
        <w:t>can apply their understanding of chemical</w:t>
      </w:r>
      <w:r>
        <w:rPr>
          <w:color w:val="231F20"/>
          <w:spacing w:val="-33"/>
          <w:w w:val="110"/>
        </w:rPr>
        <w:t> </w:t>
      </w:r>
      <w:r>
        <w:rPr>
          <w:color w:val="231F20"/>
          <w:w w:val="110"/>
        </w:rPr>
        <w:t>bonding.</w:t>
      </w:r>
    </w:p>
    <w:p>
      <w:pPr>
        <w:pStyle w:val="BodyText"/>
        <w:rPr>
          <w:sz w:val="20"/>
        </w:rPr>
      </w:pPr>
    </w:p>
    <w:p>
      <w:pPr>
        <w:pStyle w:val="BodyText"/>
        <w:rPr>
          <w:sz w:val="20"/>
        </w:rPr>
      </w:pPr>
    </w:p>
    <w:p>
      <w:pPr>
        <w:pStyle w:val="BodyText"/>
        <w:rPr>
          <w:sz w:val="20"/>
        </w:rPr>
      </w:pPr>
    </w:p>
    <w:p>
      <w:pPr>
        <w:pStyle w:val="Heading1"/>
        <w:spacing w:before="167"/>
      </w:pPr>
      <w:r>
        <w:rPr>
          <w:color w:val="231F20"/>
          <w:w w:val="110"/>
        </w:rPr>
        <w:t>Activity summary</w:t>
      </w:r>
    </w:p>
    <w:p>
      <w:pPr>
        <w:spacing w:before="99"/>
        <w:ind w:left="129" w:right="0" w:firstLine="0"/>
        <w:jc w:val="left"/>
        <w:rPr>
          <w:sz w:val="26"/>
        </w:rPr>
      </w:pPr>
      <w:r>
        <w:rPr/>
        <w:br w:type="column"/>
      </w:r>
      <w:r>
        <w:rPr>
          <w:color w:val="231F20"/>
          <w:w w:val="105"/>
          <w:sz w:val="26"/>
        </w:rPr>
        <w:t>Outcomes</w:t>
      </w:r>
    </w:p>
    <w:p>
      <w:pPr>
        <w:pStyle w:val="BodyText"/>
        <w:spacing w:before="106"/>
        <w:ind w:left="129"/>
      </w:pPr>
      <w:r>
        <w:rPr>
          <w:color w:val="231F20"/>
          <w:w w:val="105"/>
        </w:rPr>
        <w:t>Students:</w:t>
      </w:r>
    </w:p>
    <w:p>
      <w:pPr>
        <w:pStyle w:val="ListParagraph"/>
        <w:numPr>
          <w:ilvl w:val="0"/>
          <w:numId w:val="1"/>
        </w:numPr>
        <w:tabs>
          <w:tab w:pos="300" w:val="left" w:leader="none"/>
        </w:tabs>
        <w:spacing w:line="249" w:lineRule="auto" w:before="122" w:after="0"/>
        <w:ind w:left="299" w:right="539" w:hanging="170"/>
        <w:jc w:val="left"/>
        <w:rPr>
          <w:sz w:val="18"/>
        </w:rPr>
      </w:pPr>
      <w:r>
        <w:rPr>
          <w:color w:val="231F20"/>
          <w:w w:val="110"/>
          <w:sz w:val="18"/>
        </w:rPr>
        <w:t>apply their knowledge of chemical bonding</w:t>
      </w:r>
      <w:r>
        <w:rPr>
          <w:color w:val="231F20"/>
          <w:spacing w:val="-24"/>
          <w:w w:val="110"/>
          <w:sz w:val="18"/>
        </w:rPr>
        <w:t> </w:t>
      </w:r>
      <w:r>
        <w:rPr>
          <w:color w:val="231F20"/>
          <w:w w:val="110"/>
          <w:sz w:val="18"/>
        </w:rPr>
        <w:t>to </w:t>
      </w:r>
      <w:r>
        <w:rPr>
          <w:color w:val="231F20"/>
          <w:spacing w:val="2"/>
          <w:w w:val="110"/>
          <w:sz w:val="18"/>
        </w:rPr>
        <w:t>products </w:t>
      </w:r>
      <w:r>
        <w:rPr>
          <w:color w:val="231F20"/>
          <w:w w:val="110"/>
          <w:sz w:val="18"/>
        </w:rPr>
        <w:t>and procedures,</w:t>
      </w:r>
      <w:r>
        <w:rPr>
          <w:color w:val="231F20"/>
          <w:spacing w:val="-26"/>
          <w:w w:val="110"/>
          <w:sz w:val="18"/>
        </w:rPr>
        <w:t> </w:t>
      </w:r>
      <w:r>
        <w:rPr>
          <w:color w:val="231F20"/>
          <w:w w:val="110"/>
          <w:sz w:val="18"/>
        </w:rPr>
        <w:t>and</w:t>
      </w:r>
    </w:p>
    <w:p>
      <w:pPr>
        <w:pStyle w:val="ListParagraph"/>
        <w:numPr>
          <w:ilvl w:val="0"/>
          <w:numId w:val="1"/>
        </w:numPr>
        <w:tabs>
          <w:tab w:pos="300" w:val="left" w:leader="none"/>
        </w:tabs>
        <w:spacing w:line="249" w:lineRule="auto" w:before="58" w:after="0"/>
        <w:ind w:left="299" w:right="287" w:hanging="170"/>
        <w:jc w:val="both"/>
        <w:rPr>
          <w:sz w:val="18"/>
        </w:rPr>
      </w:pPr>
      <w:r>
        <w:rPr>
          <w:color w:val="231F20"/>
          <w:w w:val="110"/>
          <w:sz w:val="18"/>
        </w:rPr>
        <w:t>describe</w:t>
      </w:r>
      <w:r>
        <w:rPr>
          <w:color w:val="231F20"/>
          <w:spacing w:val="-12"/>
          <w:w w:val="110"/>
          <w:sz w:val="18"/>
        </w:rPr>
        <w:t> </w:t>
      </w:r>
      <w:r>
        <w:rPr>
          <w:color w:val="231F20"/>
          <w:w w:val="110"/>
          <w:sz w:val="18"/>
        </w:rPr>
        <w:t>the</w:t>
      </w:r>
      <w:r>
        <w:rPr>
          <w:color w:val="231F20"/>
          <w:spacing w:val="-12"/>
          <w:w w:val="110"/>
          <w:sz w:val="18"/>
        </w:rPr>
        <w:t> </w:t>
      </w:r>
      <w:r>
        <w:rPr>
          <w:color w:val="231F20"/>
          <w:w w:val="110"/>
          <w:sz w:val="18"/>
        </w:rPr>
        <w:t>relationship</w:t>
      </w:r>
      <w:r>
        <w:rPr>
          <w:color w:val="231F20"/>
          <w:spacing w:val="-11"/>
          <w:w w:val="110"/>
          <w:sz w:val="18"/>
        </w:rPr>
        <w:t> </w:t>
      </w:r>
      <w:r>
        <w:rPr>
          <w:color w:val="231F20"/>
          <w:w w:val="110"/>
          <w:sz w:val="18"/>
        </w:rPr>
        <w:t>between</w:t>
      </w:r>
      <w:r>
        <w:rPr>
          <w:color w:val="231F20"/>
          <w:spacing w:val="-12"/>
          <w:w w:val="110"/>
          <w:sz w:val="18"/>
        </w:rPr>
        <w:t> </w:t>
      </w:r>
      <w:r>
        <w:rPr>
          <w:color w:val="231F20"/>
          <w:w w:val="110"/>
          <w:sz w:val="18"/>
        </w:rPr>
        <w:t>the</w:t>
      </w:r>
      <w:r>
        <w:rPr>
          <w:color w:val="231F20"/>
          <w:spacing w:val="-12"/>
          <w:w w:val="110"/>
          <w:sz w:val="18"/>
        </w:rPr>
        <w:t> </w:t>
      </w:r>
      <w:r>
        <w:rPr>
          <w:color w:val="231F20"/>
          <w:w w:val="110"/>
          <w:sz w:val="18"/>
        </w:rPr>
        <w:t>properties and</w:t>
      </w:r>
      <w:r>
        <w:rPr>
          <w:color w:val="231F20"/>
          <w:spacing w:val="-23"/>
          <w:w w:val="110"/>
          <w:sz w:val="18"/>
        </w:rPr>
        <w:t> </w:t>
      </w:r>
      <w:r>
        <w:rPr>
          <w:color w:val="231F20"/>
          <w:w w:val="110"/>
          <w:sz w:val="18"/>
        </w:rPr>
        <w:t>uses</w:t>
      </w:r>
      <w:r>
        <w:rPr>
          <w:color w:val="231F20"/>
          <w:spacing w:val="-23"/>
          <w:w w:val="110"/>
          <w:sz w:val="18"/>
        </w:rPr>
        <w:t> </w:t>
      </w:r>
      <w:r>
        <w:rPr>
          <w:color w:val="231F20"/>
          <w:w w:val="110"/>
          <w:sz w:val="18"/>
        </w:rPr>
        <w:t>of</w:t>
      </w:r>
      <w:r>
        <w:rPr>
          <w:color w:val="231F20"/>
          <w:spacing w:val="-23"/>
          <w:w w:val="110"/>
          <w:sz w:val="18"/>
        </w:rPr>
        <w:t> </w:t>
      </w:r>
      <w:r>
        <w:rPr>
          <w:color w:val="231F20"/>
          <w:w w:val="110"/>
          <w:sz w:val="18"/>
        </w:rPr>
        <w:t>covalent</w:t>
      </w:r>
      <w:r>
        <w:rPr>
          <w:color w:val="231F20"/>
          <w:spacing w:val="-23"/>
          <w:w w:val="110"/>
          <w:sz w:val="18"/>
        </w:rPr>
        <w:t> </w:t>
      </w:r>
      <w:r>
        <w:rPr>
          <w:color w:val="231F20"/>
          <w:w w:val="110"/>
          <w:sz w:val="18"/>
        </w:rPr>
        <w:t>molecular,</w:t>
      </w:r>
      <w:r>
        <w:rPr>
          <w:color w:val="231F20"/>
          <w:spacing w:val="-23"/>
          <w:w w:val="110"/>
          <w:sz w:val="18"/>
        </w:rPr>
        <w:t> </w:t>
      </w:r>
      <w:r>
        <w:rPr>
          <w:color w:val="231F20"/>
          <w:w w:val="110"/>
          <w:sz w:val="18"/>
        </w:rPr>
        <w:t>covalent</w:t>
      </w:r>
      <w:r>
        <w:rPr>
          <w:color w:val="231F20"/>
          <w:spacing w:val="-23"/>
          <w:w w:val="110"/>
          <w:sz w:val="18"/>
        </w:rPr>
        <w:t> </w:t>
      </w:r>
      <w:r>
        <w:rPr>
          <w:color w:val="231F20"/>
          <w:w w:val="110"/>
          <w:sz w:val="18"/>
        </w:rPr>
        <w:t>network and metallic</w:t>
      </w:r>
      <w:r>
        <w:rPr>
          <w:color w:val="231F20"/>
          <w:spacing w:val="-11"/>
          <w:w w:val="110"/>
          <w:sz w:val="18"/>
        </w:rPr>
        <w:t> </w:t>
      </w:r>
      <w:r>
        <w:rPr>
          <w:color w:val="231F20"/>
          <w:w w:val="110"/>
          <w:sz w:val="18"/>
        </w:rPr>
        <w:t>bonding.</w:t>
      </w:r>
    </w:p>
    <w:p>
      <w:pPr>
        <w:spacing w:after="0" w:line="249" w:lineRule="auto"/>
        <w:jc w:val="both"/>
        <w:rPr>
          <w:sz w:val="18"/>
        </w:rPr>
        <w:sectPr>
          <w:type w:val="continuous"/>
          <w:pgSz w:w="11910" w:h="16840"/>
          <w:pgMar w:top="800" w:bottom="920" w:left="1020" w:right="1000"/>
          <w:cols w:num="2" w:equalWidth="0">
            <w:col w:w="4620" w:space="483"/>
            <w:col w:w="4787"/>
          </w:cols>
        </w:sectPr>
      </w:pPr>
    </w:p>
    <w:p>
      <w:pPr>
        <w:pStyle w:val="BodyText"/>
        <w:spacing w:before="4"/>
        <w:rPr>
          <w:sz w:val="22"/>
        </w:rPr>
      </w:pPr>
    </w:p>
    <w:tbl>
      <w:tblPr>
        <w:tblW w:w="0" w:type="auto"/>
        <w:jc w:val="left"/>
        <w:tblInd w:w="1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290" w:hRule="atLeast"/>
        </w:trPr>
        <w:tc>
          <w:tcPr>
            <w:tcW w:w="6167" w:type="dxa"/>
          </w:tcPr>
          <w:p>
            <w:pPr>
              <w:pStyle w:val="TableParagraph"/>
              <w:spacing w:before="46"/>
              <w:ind w:left="79"/>
              <w:rPr>
                <w:sz w:val="18"/>
              </w:rPr>
            </w:pPr>
            <w:r>
              <w:rPr>
                <w:color w:val="231F20"/>
                <w:w w:val="110"/>
                <w:sz w:val="18"/>
              </w:rPr>
              <w:t>Students read the fact sheets.</w:t>
            </w:r>
          </w:p>
        </w:tc>
        <w:tc>
          <w:tcPr>
            <w:tcW w:w="3462" w:type="dxa"/>
          </w:tcPr>
          <w:p>
            <w:pPr>
              <w:pStyle w:val="TableParagraph"/>
              <w:spacing w:before="46"/>
              <w:ind w:left="79"/>
              <w:rPr>
                <w:sz w:val="18"/>
              </w:rPr>
            </w:pPr>
            <w:r>
              <w:rPr>
                <w:color w:val="231F20"/>
                <w:w w:val="110"/>
                <w:sz w:val="18"/>
              </w:rPr>
              <w:t>small group or individual</w:t>
            </w:r>
          </w:p>
        </w:tc>
      </w:tr>
      <w:tr>
        <w:trPr>
          <w:trHeight w:val="290" w:hRule="atLeast"/>
        </w:trPr>
        <w:tc>
          <w:tcPr>
            <w:tcW w:w="6167" w:type="dxa"/>
          </w:tcPr>
          <w:p>
            <w:pPr>
              <w:pStyle w:val="TableParagraph"/>
              <w:spacing w:before="46"/>
              <w:ind w:left="79"/>
              <w:rPr>
                <w:sz w:val="18"/>
              </w:rPr>
            </w:pPr>
            <w:r>
              <w:rPr>
                <w:color w:val="231F20"/>
                <w:w w:val="105"/>
                <w:sz w:val="18"/>
              </w:rPr>
              <w:t>Students prepare retrieval charts or make posters.</w:t>
            </w:r>
          </w:p>
        </w:tc>
        <w:tc>
          <w:tcPr>
            <w:tcW w:w="3462" w:type="dxa"/>
          </w:tcPr>
          <w:p>
            <w:pPr>
              <w:pStyle w:val="TableParagraph"/>
              <w:spacing w:before="46"/>
              <w:ind w:left="79"/>
              <w:rPr>
                <w:sz w:val="18"/>
              </w:rPr>
            </w:pPr>
            <w:r>
              <w:rPr>
                <w:color w:val="231F20"/>
                <w:w w:val="110"/>
                <w:sz w:val="18"/>
              </w:rPr>
              <w:t>small group or individual</w:t>
            </w:r>
          </w:p>
        </w:tc>
      </w:tr>
    </w:tbl>
    <w:p>
      <w:pPr>
        <w:pStyle w:val="BodyText"/>
        <w:spacing w:before="11"/>
        <w:rPr>
          <w:sz w:val="29"/>
        </w:rPr>
      </w:pPr>
    </w:p>
    <w:p>
      <w:pPr>
        <w:spacing w:after="0"/>
        <w:rPr>
          <w:sz w:val="29"/>
        </w:rPr>
        <w:sectPr>
          <w:type w:val="continuous"/>
          <w:pgSz w:w="11910" w:h="16840"/>
          <w:pgMar w:top="800" w:bottom="920" w:left="1020" w:right="1000"/>
        </w:sectPr>
      </w:pPr>
    </w:p>
    <w:p>
      <w:pPr>
        <w:pStyle w:val="Heading1"/>
      </w:pPr>
      <w:r>
        <w:rPr>
          <w:color w:val="231F20"/>
          <w:w w:val="105"/>
        </w:rPr>
        <w:t>Technical requirements</w:t>
      </w:r>
    </w:p>
    <w:p>
      <w:pPr>
        <w:pStyle w:val="BodyText"/>
        <w:spacing w:line="249" w:lineRule="auto" w:before="106"/>
        <w:ind w:left="129"/>
      </w:pPr>
      <w:r>
        <w:rPr>
          <w:color w:val="231F20"/>
          <w:w w:val="105"/>
        </w:rPr>
        <w:t>The teachers guide and fact sheets require Adobe Reader (version 5 or later), which is a free download from </w:t>
      </w:r>
      <w:hyperlink r:id="rId9">
        <w:r>
          <w:rPr>
            <w:color w:val="231F20"/>
            <w:w w:val="105"/>
          </w:rPr>
          <w:t>www.adobe.com.</w:t>
        </w:r>
      </w:hyperlink>
    </w:p>
    <w:p>
      <w:pPr>
        <w:pStyle w:val="Heading1"/>
      </w:pPr>
      <w:r>
        <w:rPr/>
        <w:br w:type="column"/>
      </w:r>
      <w:r>
        <w:rPr>
          <w:color w:val="231F20"/>
          <w:w w:val="105"/>
        </w:rPr>
        <w:t>Teacher notes</w:t>
      </w:r>
    </w:p>
    <w:p>
      <w:pPr>
        <w:pStyle w:val="BodyText"/>
        <w:spacing w:line="249" w:lineRule="auto" w:before="106"/>
        <w:ind w:left="129" w:right="99"/>
      </w:pPr>
      <w:r>
        <w:rPr>
          <w:color w:val="231F20"/>
          <w:w w:val="110"/>
        </w:rPr>
        <w:t>This activity could be completed as a jigsaw activity where students work in groups of four, one member assigned to read one fact sheet. The ‘experts’ from each group meet to discuss their findings and complete the section of a retrieval chart appropriate to their fact sheet. ‘Experts’ then report back to their original group and presents their findings to the other members.</w:t>
      </w:r>
    </w:p>
    <w:p>
      <w:pPr>
        <w:pStyle w:val="BodyText"/>
        <w:spacing w:line="249" w:lineRule="auto" w:before="119"/>
        <w:ind w:left="129" w:right="299"/>
      </w:pPr>
      <w:r>
        <w:rPr>
          <w:color w:val="231F20"/>
          <w:w w:val="110"/>
        </w:rPr>
        <w:t>Alternatively, fact sheets could be used as an individual or group activity where students analyse and evaluate information, then produce an informative poster. This is frequently done by </w:t>
      </w:r>
      <w:r>
        <w:rPr>
          <w:color w:val="231F20"/>
          <w:w w:val="105"/>
        </w:rPr>
        <w:t>scientists when presenting research at conferences.</w:t>
      </w:r>
    </w:p>
    <w:p>
      <w:pPr>
        <w:pStyle w:val="BodyText"/>
        <w:spacing w:line="249" w:lineRule="auto" w:before="117"/>
        <w:ind w:left="129" w:right="213"/>
      </w:pPr>
      <w:r>
        <w:rPr/>
        <w:pict>
          <v:group style="position:absolute;margin-left:479.941986pt;margin-top:29.021694pt;width:31.2pt;height:8.3pt;mso-position-horizontal-relative:page;mso-position-vertical-relative:paragraph;z-index:1096" coordorigin="9599,580" coordsize="624,166">
            <v:rect style="position:absolute;left:9598;top:580;width:132;height:166" filled="true" fillcolor="#f15638" stroked="false">
              <v:fill type="solid"/>
            </v:rect>
            <v:rect style="position:absolute;left:9729;top:580;width:192;height:166" filled="true" fillcolor="#f36e3a" stroked="false">
              <v:fill type="solid"/>
            </v:rect>
            <v:rect style="position:absolute;left:9921;top:580;width:301;height:166" filled="true" fillcolor="#f99b1c" stroked="false">
              <v:fill type="solid"/>
            </v:rect>
            <w10:wrap type="none"/>
          </v:group>
        </w:pict>
      </w:r>
      <w:r>
        <w:rPr/>
        <w:pict>
          <v:group style="position:absolute;margin-left:105.850998pt;margin-top:29.021694pt;width:257.7pt;height:8.3pt;mso-position-horizontal-relative:page;mso-position-vertical-relative:paragraph;z-index:1120" coordorigin="2117,580" coordsize="5154,166">
            <v:shape style="position:absolute;left:6539;top:580;width:732;height:166" coordorigin="6539,580" coordsize="732,166" path="m6670,580l6539,580,6539,746,6670,746,6670,580m7271,580l7162,580,7162,746,7271,746,7271,580e" filled="true" fillcolor="#f15638" stroked="false">
              <v:path arrowok="t"/>
              <v:fill type="solid"/>
            </v:shape>
            <v:rect style="position:absolute;left:6670;top:580;width:192;height:166" filled="true" fillcolor="#f36e3a" stroked="false">
              <v:fill type="solid"/>
            </v:rect>
            <v:rect style="position:absolute;left:6861;top:580;width:301;height:166" filled="true" fillcolor="#f99b1c" stroked="false">
              <v:fill type="solid"/>
            </v:rect>
            <v:rect style="position:absolute;left:6152;top:580;width:213;height:166" filled="true" fillcolor="#f15638" stroked="false">
              <v:fill type="solid"/>
            </v:rect>
            <v:rect style="position:absolute;left:6364;top:580;width:175;height:166" filled="true" fillcolor="#f99b1c" stroked="false">
              <v:fill type="solid"/>
            </v:rect>
            <v:rect style="position:absolute;left:5389;top:580;width:97;height:166" filled="true" fillcolor="#f15638" stroked="false">
              <v:fill type="solid"/>
            </v:rect>
            <v:rect style="position:absolute;left:5485;top:580;width:377;height:166" filled="true" fillcolor="#f99b1c" stroked="false">
              <v:fill type="solid"/>
            </v:rect>
            <v:rect style="position:absolute;left:5862;top:580;width:291;height:166" filled="true" fillcolor="#f36e3a" stroked="false">
              <v:fill type="solid"/>
            </v:rect>
            <v:rect style="position:absolute;left:4729;top:580;width:198;height:166" filled="true" fillcolor="#f15638" stroked="false">
              <v:fill type="solid"/>
            </v:rect>
            <v:rect style="position:absolute;left:4927;top:580;width:138;height:166" filled="true" fillcolor="#f99b1c" stroked="false">
              <v:fill type="solid"/>
            </v:rect>
            <v:rect style="position:absolute;left:4297;top:580;width:235;height:166" filled="true" fillcolor="#f15638" stroked="false">
              <v:fill type="solid"/>
            </v:rect>
            <v:rect style="position:absolute;left:4531;top:580;width:198;height:166" filled="true" fillcolor="#f99b1c" stroked="false">
              <v:fill type="solid"/>
            </v:rect>
            <v:rect style="position:absolute;left:5064;top:580;width:325;height:166" filled="true" fillcolor="#f36e3a" stroked="false">
              <v:fill type="solid"/>
            </v:rect>
            <v:shape style="position:absolute;left:2794;top:580;width:838;height:166" coordorigin="2794,580" coordsize="838,166" path="m2925,580l2794,580,2794,746,2925,746,2925,580m3631,580l3417,580,3417,746,3631,746,3631,580e" filled="true" fillcolor="#f15638" stroked="false">
              <v:path arrowok="t"/>
              <v:fill type="solid"/>
            </v:shape>
            <v:rect style="position:absolute;left:2925;top:580;width:192;height:166" filled="true" fillcolor="#f36e3a" stroked="false">
              <v:fill type="solid"/>
            </v:rect>
            <v:rect style="position:absolute;left:3116;top:580;width:301;height:166" filled="true" fillcolor="#f99b1c" stroked="false">
              <v:fill type="solid"/>
            </v:rect>
            <v:rect style="position:absolute;left:2407;top:580;width:215;height:166" filled="true" fillcolor="#f15638" stroked="false">
              <v:fill type="solid"/>
            </v:rect>
            <v:rect style="position:absolute;left:2622;top:580;width:172;height:166" filled="true" fillcolor="#f99b1c" stroked="false">
              <v:fill type="solid"/>
            </v:rect>
            <v:rect style="position:absolute;left:2117;top:580;width:291;height:166" filled="true" fillcolor="#f36e3a" stroked="false">
              <v:fill type="solid"/>
            </v:rect>
            <v:rect style="position:absolute;left:3631;top:580;width:352;height:166" filled="true" fillcolor="#f99b1c" stroked="false">
              <v:fill type="solid"/>
            </v:rect>
            <v:rect style="position:absolute;left:3983;top:580;width:315;height:166" filled="true" fillcolor="#f36e3a" stroked="false">
              <v:fill type="solid"/>
            </v:rect>
            <w10:wrap type="none"/>
          </v:group>
        </w:pict>
      </w:r>
      <w:r>
        <w:rPr>
          <w:color w:val="231F20"/>
          <w:w w:val="115"/>
        </w:rPr>
        <w:t>A</w:t>
      </w:r>
      <w:r>
        <w:rPr>
          <w:color w:val="231F20"/>
          <w:spacing w:val="-36"/>
          <w:w w:val="115"/>
        </w:rPr>
        <w:t> </w:t>
      </w:r>
      <w:r>
        <w:rPr>
          <w:color w:val="231F20"/>
          <w:w w:val="115"/>
        </w:rPr>
        <w:t>retrieval</w:t>
      </w:r>
      <w:r>
        <w:rPr>
          <w:color w:val="231F20"/>
          <w:spacing w:val="-35"/>
          <w:w w:val="115"/>
        </w:rPr>
        <w:t> </w:t>
      </w:r>
      <w:r>
        <w:rPr>
          <w:color w:val="231F20"/>
          <w:w w:val="115"/>
        </w:rPr>
        <w:t>chart</w:t>
      </w:r>
      <w:r>
        <w:rPr>
          <w:color w:val="231F20"/>
          <w:spacing w:val="-35"/>
          <w:w w:val="115"/>
        </w:rPr>
        <w:t> </w:t>
      </w:r>
      <w:r>
        <w:rPr>
          <w:color w:val="231F20"/>
          <w:w w:val="115"/>
        </w:rPr>
        <w:t>for</w:t>
      </w:r>
      <w:r>
        <w:rPr>
          <w:color w:val="231F20"/>
          <w:spacing w:val="-35"/>
          <w:w w:val="115"/>
        </w:rPr>
        <w:t> </w:t>
      </w:r>
      <w:r>
        <w:rPr>
          <w:color w:val="231F20"/>
          <w:w w:val="115"/>
        </w:rPr>
        <w:t>use</w:t>
      </w:r>
      <w:r>
        <w:rPr>
          <w:color w:val="231F20"/>
          <w:spacing w:val="-35"/>
          <w:w w:val="115"/>
        </w:rPr>
        <w:t> </w:t>
      </w:r>
      <w:r>
        <w:rPr>
          <w:color w:val="231F20"/>
          <w:w w:val="115"/>
        </w:rPr>
        <w:t>with</w:t>
      </w:r>
      <w:r>
        <w:rPr>
          <w:color w:val="231F20"/>
          <w:spacing w:val="-35"/>
          <w:w w:val="115"/>
        </w:rPr>
        <w:t> </w:t>
      </w:r>
      <w:r>
        <w:rPr>
          <w:color w:val="231F20"/>
          <w:w w:val="115"/>
        </w:rPr>
        <w:t>these</w:t>
      </w:r>
      <w:r>
        <w:rPr>
          <w:color w:val="231F20"/>
          <w:spacing w:val="-35"/>
          <w:w w:val="115"/>
        </w:rPr>
        <w:t> </w:t>
      </w:r>
      <w:r>
        <w:rPr>
          <w:color w:val="231F20"/>
          <w:w w:val="115"/>
        </w:rPr>
        <w:t>fact</w:t>
      </w:r>
      <w:r>
        <w:rPr>
          <w:color w:val="231F20"/>
          <w:spacing w:val="-35"/>
          <w:w w:val="115"/>
        </w:rPr>
        <w:t> </w:t>
      </w:r>
      <w:r>
        <w:rPr>
          <w:color w:val="231F20"/>
          <w:w w:val="115"/>
        </w:rPr>
        <w:t>sheets</w:t>
      </w:r>
      <w:r>
        <w:rPr>
          <w:color w:val="231F20"/>
          <w:spacing w:val="-35"/>
          <w:w w:val="115"/>
        </w:rPr>
        <w:t> </w:t>
      </w:r>
      <w:r>
        <w:rPr>
          <w:color w:val="231F20"/>
          <w:w w:val="115"/>
        </w:rPr>
        <w:t>could take the following</w:t>
      </w:r>
      <w:r>
        <w:rPr>
          <w:color w:val="231F20"/>
          <w:spacing w:val="-24"/>
          <w:w w:val="115"/>
        </w:rPr>
        <w:t> </w:t>
      </w:r>
      <w:r>
        <w:rPr>
          <w:color w:val="231F20"/>
          <w:w w:val="115"/>
        </w:rPr>
        <w:t>form:</w:t>
      </w:r>
    </w:p>
    <w:p>
      <w:pPr>
        <w:spacing w:after="0" w:line="249" w:lineRule="auto"/>
        <w:sectPr>
          <w:type w:val="continuous"/>
          <w:pgSz w:w="11910" w:h="16840"/>
          <w:pgMar w:top="800" w:bottom="920" w:left="1020" w:right="1000"/>
          <w:cols w:num="2" w:equalWidth="0">
            <w:col w:w="4613" w:space="490"/>
            <w:col w:w="4787"/>
          </w:cols>
        </w:sectPr>
      </w:pPr>
    </w:p>
    <w:p>
      <w:pPr>
        <w:pStyle w:val="BodyText"/>
        <w:spacing w:before="10"/>
        <w:rPr>
          <w:sz w:val="2"/>
        </w:rPr>
      </w:pPr>
      <w:r>
        <w:rPr/>
        <w:drawing>
          <wp:anchor distT="0" distB="0" distL="0" distR="0" allowOverlap="1" layoutInCell="1" locked="0" behindDoc="0" simplePos="0" relativeHeight="1144">
            <wp:simplePos x="0" y="0"/>
            <wp:positionH relativeFrom="page">
              <wp:posOffset>6560059</wp:posOffset>
            </wp:positionH>
            <wp:positionV relativeFrom="page">
              <wp:posOffset>9876790</wp:posOffset>
            </wp:positionV>
            <wp:extent cx="409315" cy="401955"/>
            <wp:effectExtent l="0" t="0" r="0" b="0"/>
            <wp:wrapNone/>
            <wp:docPr id="13" name="image5.jpeg" descr=""/>
            <wp:cNvGraphicFramePr>
              <a:graphicFrameLocks noChangeAspect="1"/>
            </wp:cNvGraphicFramePr>
            <a:graphic>
              <a:graphicData uri="http://schemas.openxmlformats.org/drawingml/2006/picture">
                <pic:pic>
                  <pic:nvPicPr>
                    <pic:cNvPr id="14" name="image5.jpeg"/>
                    <pic:cNvPicPr/>
                  </pic:nvPicPr>
                  <pic:blipFill>
                    <a:blip r:embed="rId10" cstate="print"/>
                    <a:stretch>
                      <a:fillRect/>
                    </a:stretch>
                  </pic:blipFill>
                  <pic:spPr>
                    <a:xfrm>
                      <a:off x="0" y="0"/>
                      <a:ext cx="409315" cy="401955"/>
                    </a:xfrm>
                    <a:prstGeom prst="rect">
                      <a:avLst/>
                    </a:prstGeom>
                  </pic:spPr>
                </pic:pic>
              </a:graphicData>
            </a:graphic>
          </wp:anchor>
        </w:drawing>
      </w:r>
    </w:p>
    <w:tbl>
      <w:tblPr>
        <w:tblW w:w="0" w:type="auto"/>
        <w:jc w:val="left"/>
        <w:tblInd w:w="6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
        <w:gridCol w:w="328"/>
        <w:gridCol w:w="224"/>
        <w:gridCol w:w="147"/>
        <w:gridCol w:w="376"/>
        <w:gridCol w:w="328"/>
        <w:gridCol w:w="224"/>
        <w:gridCol w:w="152"/>
        <w:gridCol w:w="172"/>
      </w:tblGrid>
      <w:tr>
        <w:trPr>
          <w:trHeight w:val="165" w:hRule="atLeast"/>
        </w:trPr>
        <w:tc>
          <w:tcPr>
            <w:tcW w:w="376" w:type="dxa"/>
            <w:shd w:val="clear" w:color="auto" w:fill="F99B1C"/>
          </w:tcPr>
          <w:p>
            <w:pPr>
              <w:pStyle w:val="TableParagraph"/>
              <w:rPr>
                <w:rFonts w:ascii="Times New Roman"/>
                <w:sz w:val="10"/>
              </w:rPr>
            </w:pPr>
          </w:p>
        </w:tc>
        <w:tc>
          <w:tcPr>
            <w:tcW w:w="328" w:type="dxa"/>
            <w:tcBorders>
              <w:right w:val="single" w:sz="34" w:space="0" w:color="F15638"/>
            </w:tcBorders>
            <w:shd w:val="clear" w:color="auto" w:fill="F36E3A"/>
          </w:tcPr>
          <w:p>
            <w:pPr>
              <w:pStyle w:val="TableParagraph"/>
              <w:rPr>
                <w:rFonts w:ascii="Times New Roman"/>
                <w:sz w:val="10"/>
              </w:rPr>
            </w:pPr>
          </w:p>
        </w:tc>
        <w:tc>
          <w:tcPr>
            <w:tcW w:w="224" w:type="dxa"/>
            <w:tcBorders>
              <w:left w:val="single" w:sz="34" w:space="0" w:color="F15638"/>
            </w:tcBorders>
            <w:shd w:val="clear" w:color="auto" w:fill="F99B1C"/>
          </w:tcPr>
          <w:p>
            <w:pPr>
              <w:pStyle w:val="TableParagraph"/>
              <w:rPr>
                <w:rFonts w:ascii="Times New Roman"/>
                <w:sz w:val="10"/>
              </w:rPr>
            </w:pPr>
          </w:p>
        </w:tc>
        <w:tc>
          <w:tcPr>
            <w:tcW w:w="147" w:type="dxa"/>
            <w:shd w:val="clear" w:color="auto" w:fill="F15638"/>
          </w:tcPr>
          <w:p>
            <w:pPr>
              <w:pStyle w:val="TableParagraph"/>
              <w:rPr>
                <w:rFonts w:ascii="Times New Roman"/>
                <w:sz w:val="10"/>
              </w:rPr>
            </w:pPr>
          </w:p>
        </w:tc>
        <w:tc>
          <w:tcPr>
            <w:tcW w:w="376" w:type="dxa"/>
            <w:shd w:val="clear" w:color="auto" w:fill="F99B1C"/>
          </w:tcPr>
          <w:p>
            <w:pPr>
              <w:pStyle w:val="TableParagraph"/>
              <w:rPr>
                <w:rFonts w:ascii="Times New Roman"/>
                <w:sz w:val="10"/>
              </w:rPr>
            </w:pPr>
          </w:p>
        </w:tc>
        <w:tc>
          <w:tcPr>
            <w:tcW w:w="328" w:type="dxa"/>
            <w:tcBorders>
              <w:right w:val="single" w:sz="34" w:space="0" w:color="F15638"/>
            </w:tcBorders>
            <w:shd w:val="clear" w:color="auto" w:fill="F36E3A"/>
          </w:tcPr>
          <w:p>
            <w:pPr>
              <w:pStyle w:val="TableParagraph"/>
              <w:rPr>
                <w:rFonts w:ascii="Times New Roman"/>
                <w:sz w:val="10"/>
              </w:rPr>
            </w:pPr>
          </w:p>
        </w:tc>
        <w:tc>
          <w:tcPr>
            <w:tcW w:w="224" w:type="dxa"/>
            <w:tcBorders>
              <w:left w:val="single" w:sz="34" w:space="0" w:color="F15638"/>
            </w:tcBorders>
            <w:shd w:val="clear" w:color="auto" w:fill="F99B1C"/>
          </w:tcPr>
          <w:p>
            <w:pPr>
              <w:pStyle w:val="TableParagraph"/>
              <w:rPr>
                <w:rFonts w:ascii="Times New Roman"/>
                <w:sz w:val="10"/>
              </w:rPr>
            </w:pPr>
          </w:p>
        </w:tc>
        <w:tc>
          <w:tcPr>
            <w:tcW w:w="152" w:type="dxa"/>
            <w:shd w:val="clear" w:color="auto" w:fill="F15638"/>
          </w:tcPr>
          <w:p>
            <w:pPr>
              <w:pStyle w:val="TableParagraph"/>
              <w:rPr>
                <w:rFonts w:ascii="Times New Roman"/>
                <w:sz w:val="10"/>
              </w:rPr>
            </w:pPr>
          </w:p>
        </w:tc>
        <w:tc>
          <w:tcPr>
            <w:tcW w:w="172" w:type="dxa"/>
            <w:shd w:val="clear" w:color="auto" w:fill="F99B1C"/>
          </w:tcPr>
          <w:p>
            <w:pPr>
              <w:pStyle w:val="TableParagraph"/>
              <w:rPr>
                <w:rFonts w:ascii="Times New Roman"/>
                <w:sz w:val="10"/>
              </w:rPr>
            </w:pPr>
          </w:p>
        </w:tc>
      </w:tr>
    </w:tbl>
    <w:p>
      <w:pPr>
        <w:spacing w:after="0"/>
        <w:rPr>
          <w:rFonts w:ascii="Times New Roman"/>
          <w:sz w:val="10"/>
        </w:rPr>
        <w:sectPr>
          <w:type w:val="continuous"/>
          <w:pgSz w:w="11910" w:h="16840"/>
          <w:pgMar w:top="800" w:bottom="920" w:left="1020" w:right="1000"/>
        </w:sectPr>
      </w:pPr>
    </w:p>
    <w:tbl>
      <w:tblPr>
        <w:tblW w:w="0" w:type="auto"/>
        <w:jc w:val="left"/>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1924"/>
        <w:gridCol w:w="1924"/>
        <w:gridCol w:w="1924"/>
        <w:gridCol w:w="1924"/>
        <w:gridCol w:w="1924"/>
      </w:tblGrid>
      <w:tr>
        <w:trPr>
          <w:trHeight w:val="545" w:hRule="atLeast"/>
        </w:trPr>
        <w:tc>
          <w:tcPr>
            <w:tcW w:w="1924" w:type="dxa"/>
            <w:tcBorders>
              <w:top w:val="nil"/>
              <w:left w:val="nil"/>
              <w:bottom w:val="nil"/>
              <w:right w:val="nil"/>
            </w:tcBorders>
            <w:shd w:val="clear" w:color="auto" w:fill="231F20"/>
          </w:tcPr>
          <w:p>
            <w:pPr>
              <w:pStyle w:val="TableParagraph"/>
              <w:spacing w:before="104"/>
              <w:ind w:left="90"/>
              <w:rPr>
                <w:sz w:val="14"/>
              </w:rPr>
            </w:pPr>
            <w:r>
              <w:rPr>
                <w:color w:val="FFFFFF"/>
                <w:sz w:val="14"/>
              </w:rPr>
              <w:t>TOPIC</w:t>
            </w:r>
          </w:p>
        </w:tc>
        <w:tc>
          <w:tcPr>
            <w:tcW w:w="1924" w:type="dxa"/>
            <w:tcBorders>
              <w:top w:val="nil"/>
              <w:left w:val="nil"/>
              <w:bottom w:val="nil"/>
              <w:right w:val="nil"/>
            </w:tcBorders>
            <w:shd w:val="clear" w:color="auto" w:fill="231F20"/>
          </w:tcPr>
          <w:p>
            <w:pPr>
              <w:pStyle w:val="TableParagraph"/>
              <w:spacing w:before="104"/>
              <w:ind w:left="89"/>
              <w:rPr>
                <w:sz w:val="14"/>
              </w:rPr>
            </w:pPr>
            <w:r>
              <w:rPr>
                <w:color w:val="FFFFFF"/>
                <w:w w:val="110"/>
                <w:sz w:val="14"/>
              </w:rPr>
              <w:t>AIm Of RESEARCh</w:t>
            </w:r>
          </w:p>
        </w:tc>
        <w:tc>
          <w:tcPr>
            <w:tcW w:w="1924" w:type="dxa"/>
            <w:tcBorders>
              <w:top w:val="nil"/>
              <w:left w:val="nil"/>
              <w:bottom w:val="nil"/>
              <w:right w:val="nil"/>
            </w:tcBorders>
            <w:shd w:val="clear" w:color="auto" w:fill="231F20"/>
          </w:tcPr>
          <w:p>
            <w:pPr>
              <w:pStyle w:val="TableParagraph"/>
              <w:spacing w:line="240" w:lineRule="atLeast" w:before="25"/>
              <w:ind w:left="89"/>
              <w:rPr>
                <w:sz w:val="14"/>
              </w:rPr>
            </w:pPr>
            <w:r>
              <w:rPr>
                <w:color w:val="FFFFFF"/>
                <w:w w:val="110"/>
                <w:sz w:val="14"/>
              </w:rPr>
              <w:t>TYPE Of BOndInG InVOLVEd</w:t>
            </w:r>
          </w:p>
        </w:tc>
        <w:tc>
          <w:tcPr>
            <w:tcW w:w="1924" w:type="dxa"/>
            <w:tcBorders>
              <w:top w:val="nil"/>
              <w:left w:val="nil"/>
              <w:bottom w:val="nil"/>
              <w:right w:val="nil"/>
            </w:tcBorders>
            <w:shd w:val="clear" w:color="auto" w:fill="231F20"/>
          </w:tcPr>
          <w:p>
            <w:pPr>
              <w:pStyle w:val="TableParagraph"/>
              <w:spacing w:line="240" w:lineRule="atLeast" w:before="25"/>
              <w:ind w:left="88"/>
              <w:rPr>
                <w:sz w:val="14"/>
              </w:rPr>
            </w:pPr>
            <w:r>
              <w:rPr>
                <w:color w:val="FFFFFF"/>
                <w:w w:val="129"/>
                <w:sz w:val="14"/>
              </w:rPr>
              <w:t>u</w:t>
            </w:r>
            <w:r>
              <w:rPr>
                <w:color w:val="FFFFFF"/>
                <w:w w:val="74"/>
                <w:sz w:val="14"/>
              </w:rPr>
              <w:t>S</w:t>
            </w:r>
            <w:r>
              <w:rPr>
                <w:color w:val="FFFFFF"/>
                <w:w w:val="83"/>
                <w:sz w:val="14"/>
              </w:rPr>
              <w:t>E</w:t>
            </w:r>
            <w:r>
              <w:rPr>
                <w:color w:val="FFFFFF"/>
                <w:w w:val="179"/>
                <w:sz w:val="14"/>
              </w:rPr>
              <w:t>f</w:t>
            </w:r>
            <w:r>
              <w:rPr>
                <w:color w:val="FFFFFF"/>
                <w:w w:val="129"/>
                <w:sz w:val="14"/>
              </w:rPr>
              <w:t>u</w:t>
            </w:r>
            <w:r>
              <w:rPr>
                <w:color w:val="FFFFFF"/>
                <w:w w:val="89"/>
                <w:sz w:val="14"/>
              </w:rPr>
              <w:t>L</w:t>
            </w:r>
            <w:r>
              <w:rPr>
                <w:color w:val="FFFFFF"/>
                <w:sz w:val="14"/>
              </w:rPr>
              <w:t> </w:t>
            </w:r>
            <w:r>
              <w:rPr>
                <w:color w:val="FFFFFF"/>
                <w:w w:val="83"/>
                <w:sz w:val="14"/>
              </w:rPr>
              <w:t>P</w:t>
            </w:r>
            <w:r>
              <w:rPr>
                <w:color w:val="FFFFFF"/>
                <w:w w:val="84"/>
                <w:sz w:val="14"/>
              </w:rPr>
              <w:t>R</w:t>
            </w:r>
            <w:r>
              <w:rPr>
                <w:color w:val="FFFFFF"/>
                <w:w w:val="100"/>
                <w:sz w:val="14"/>
              </w:rPr>
              <w:t>O</w:t>
            </w:r>
            <w:r>
              <w:rPr>
                <w:color w:val="FFFFFF"/>
                <w:w w:val="83"/>
                <w:sz w:val="14"/>
              </w:rPr>
              <w:t>PE</w:t>
            </w:r>
            <w:r>
              <w:rPr>
                <w:color w:val="FFFFFF"/>
                <w:w w:val="84"/>
                <w:sz w:val="14"/>
              </w:rPr>
              <w:t>R</w:t>
            </w:r>
            <w:r>
              <w:rPr>
                <w:color w:val="FFFFFF"/>
                <w:w w:val="91"/>
                <w:sz w:val="14"/>
              </w:rPr>
              <w:t>T</w:t>
            </w:r>
            <w:r>
              <w:rPr>
                <w:color w:val="FFFFFF"/>
                <w:w w:val="100"/>
                <w:sz w:val="14"/>
              </w:rPr>
              <w:t>I</w:t>
            </w:r>
            <w:r>
              <w:rPr>
                <w:color w:val="FFFFFF"/>
                <w:w w:val="83"/>
                <w:sz w:val="14"/>
              </w:rPr>
              <w:t>E</w:t>
            </w:r>
            <w:r>
              <w:rPr>
                <w:color w:val="FFFFFF"/>
                <w:w w:val="74"/>
                <w:sz w:val="14"/>
              </w:rPr>
              <w:t>S</w:t>
            </w:r>
            <w:r>
              <w:rPr>
                <w:color w:val="FFFFFF"/>
                <w:sz w:val="14"/>
              </w:rPr>
              <w:t> </w:t>
            </w:r>
            <w:r>
              <w:rPr>
                <w:color w:val="FFFFFF"/>
                <w:w w:val="100"/>
                <w:sz w:val="14"/>
              </w:rPr>
              <w:t>O</w:t>
            </w:r>
            <w:r>
              <w:rPr>
                <w:color w:val="FFFFFF"/>
                <w:w w:val="179"/>
                <w:sz w:val="14"/>
              </w:rPr>
              <w:t>f </w:t>
            </w:r>
            <w:r>
              <w:rPr>
                <w:color w:val="FFFFFF"/>
                <w:sz w:val="14"/>
              </w:rPr>
              <w:t>ThESE BOndS</w:t>
            </w:r>
          </w:p>
        </w:tc>
        <w:tc>
          <w:tcPr>
            <w:tcW w:w="1924" w:type="dxa"/>
            <w:tcBorders>
              <w:top w:val="nil"/>
              <w:left w:val="nil"/>
              <w:bottom w:val="nil"/>
              <w:right w:val="nil"/>
            </w:tcBorders>
            <w:shd w:val="clear" w:color="auto" w:fill="231F20"/>
          </w:tcPr>
          <w:p>
            <w:pPr>
              <w:pStyle w:val="TableParagraph"/>
              <w:spacing w:line="240" w:lineRule="atLeast" w:before="25"/>
              <w:ind w:left="88"/>
              <w:rPr>
                <w:sz w:val="14"/>
              </w:rPr>
            </w:pPr>
            <w:r>
              <w:rPr>
                <w:color w:val="FFFFFF"/>
                <w:w w:val="95"/>
                <w:sz w:val="14"/>
              </w:rPr>
              <w:t>OThER ChEmISTRY </w:t>
            </w:r>
            <w:r>
              <w:rPr>
                <w:color w:val="FFFFFF"/>
                <w:sz w:val="14"/>
              </w:rPr>
              <w:t>InVOLVEd</w:t>
            </w:r>
          </w:p>
        </w:tc>
      </w:tr>
      <w:tr>
        <w:trPr>
          <w:trHeight w:val="546" w:hRule="atLeast"/>
        </w:trPr>
        <w:tc>
          <w:tcPr>
            <w:tcW w:w="1924" w:type="dxa"/>
          </w:tcPr>
          <w:p>
            <w:pPr>
              <w:pStyle w:val="TableParagraph"/>
              <w:spacing w:before="174"/>
              <w:ind w:left="80"/>
              <w:rPr>
                <w:i/>
                <w:sz w:val="18"/>
              </w:rPr>
            </w:pPr>
            <w:r>
              <w:rPr>
                <w:i/>
                <w:color w:val="231F20"/>
                <w:w w:val="115"/>
                <w:sz w:val="18"/>
              </w:rPr>
              <w:t>Life from fire</w:t>
            </w:r>
          </w:p>
        </w:tc>
        <w:tc>
          <w:tcPr>
            <w:tcW w:w="1924" w:type="dxa"/>
          </w:tcPr>
          <w:p>
            <w:pPr>
              <w:pStyle w:val="TableParagraph"/>
              <w:rPr>
                <w:rFonts w:ascii="Times New Roman"/>
                <w:sz w:val="16"/>
              </w:rPr>
            </w:pPr>
          </w:p>
        </w:tc>
        <w:tc>
          <w:tcPr>
            <w:tcW w:w="1924" w:type="dxa"/>
          </w:tcPr>
          <w:p>
            <w:pPr>
              <w:pStyle w:val="TableParagraph"/>
              <w:rPr>
                <w:rFonts w:ascii="Times New Roman"/>
                <w:sz w:val="16"/>
              </w:rPr>
            </w:pPr>
          </w:p>
        </w:tc>
        <w:tc>
          <w:tcPr>
            <w:tcW w:w="1924" w:type="dxa"/>
          </w:tcPr>
          <w:p>
            <w:pPr>
              <w:pStyle w:val="TableParagraph"/>
              <w:rPr>
                <w:rFonts w:ascii="Times New Roman"/>
                <w:sz w:val="16"/>
              </w:rPr>
            </w:pPr>
          </w:p>
        </w:tc>
        <w:tc>
          <w:tcPr>
            <w:tcW w:w="1924" w:type="dxa"/>
          </w:tcPr>
          <w:p>
            <w:pPr>
              <w:pStyle w:val="TableParagraph"/>
              <w:rPr>
                <w:rFonts w:ascii="Times New Roman"/>
                <w:sz w:val="16"/>
              </w:rPr>
            </w:pPr>
          </w:p>
        </w:tc>
      </w:tr>
      <w:tr>
        <w:trPr>
          <w:trHeight w:val="546" w:hRule="atLeast"/>
        </w:trPr>
        <w:tc>
          <w:tcPr>
            <w:tcW w:w="1924" w:type="dxa"/>
          </w:tcPr>
          <w:p>
            <w:pPr>
              <w:pStyle w:val="TableParagraph"/>
              <w:spacing w:line="249" w:lineRule="auto" w:before="66"/>
              <w:ind w:left="80"/>
              <w:rPr>
                <w:i/>
                <w:sz w:val="18"/>
              </w:rPr>
            </w:pPr>
            <w:r>
              <w:rPr>
                <w:i/>
                <w:color w:val="231F20"/>
                <w:w w:val="105"/>
                <w:sz w:val="18"/>
              </w:rPr>
              <w:t>Engineering </w:t>
            </w:r>
            <w:r>
              <w:rPr>
                <w:i/>
                <w:color w:val="231F20"/>
                <w:w w:val="110"/>
                <w:sz w:val="18"/>
              </w:rPr>
              <w:t>biomaterials</w:t>
            </w:r>
          </w:p>
        </w:tc>
        <w:tc>
          <w:tcPr>
            <w:tcW w:w="1924" w:type="dxa"/>
          </w:tcPr>
          <w:p>
            <w:pPr>
              <w:pStyle w:val="TableParagraph"/>
              <w:rPr>
                <w:rFonts w:ascii="Times New Roman"/>
                <w:sz w:val="16"/>
              </w:rPr>
            </w:pPr>
          </w:p>
        </w:tc>
        <w:tc>
          <w:tcPr>
            <w:tcW w:w="1924" w:type="dxa"/>
          </w:tcPr>
          <w:p>
            <w:pPr>
              <w:pStyle w:val="TableParagraph"/>
              <w:rPr>
                <w:rFonts w:ascii="Times New Roman"/>
                <w:sz w:val="16"/>
              </w:rPr>
            </w:pPr>
          </w:p>
        </w:tc>
        <w:tc>
          <w:tcPr>
            <w:tcW w:w="1924" w:type="dxa"/>
          </w:tcPr>
          <w:p>
            <w:pPr>
              <w:pStyle w:val="TableParagraph"/>
              <w:rPr>
                <w:rFonts w:ascii="Times New Roman"/>
                <w:sz w:val="16"/>
              </w:rPr>
            </w:pPr>
          </w:p>
        </w:tc>
        <w:tc>
          <w:tcPr>
            <w:tcW w:w="1924" w:type="dxa"/>
          </w:tcPr>
          <w:p>
            <w:pPr>
              <w:pStyle w:val="TableParagraph"/>
              <w:rPr>
                <w:rFonts w:ascii="Times New Roman"/>
                <w:sz w:val="16"/>
              </w:rPr>
            </w:pPr>
          </w:p>
        </w:tc>
      </w:tr>
      <w:tr>
        <w:trPr>
          <w:trHeight w:val="546" w:hRule="atLeast"/>
        </w:trPr>
        <w:tc>
          <w:tcPr>
            <w:tcW w:w="1924" w:type="dxa"/>
          </w:tcPr>
          <w:p>
            <w:pPr>
              <w:pStyle w:val="TableParagraph"/>
              <w:spacing w:before="174"/>
              <w:ind w:left="80"/>
              <w:rPr>
                <w:i/>
                <w:sz w:val="18"/>
              </w:rPr>
            </w:pPr>
            <w:r>
              <w:rPr>
                <w:i/>
                <w:color w:val="231F20"/>
                <w:sz w:val="18"/>
              </w:rPr>
              <w:t>IDEAL house</w:t>
            </w:r>
          </w:p>
        </w:tc>
        <w:tc>
          <w:tcPr>
            <w:tcW w:w="1924" w:type="dxa"/>
          </w:tcPr>
          <w:p>
            <w:pPr>
              <w:pStyle w:val="TableParagraph"/>
              <w:rPr>
                <w:rFonts w:ascii="Times New Roman"/>
                <w:sz w:val="16"/>
              </w:rPr>
            </w:pPr>
          </w:p>
        </w:tc>
        <w:tc>
          <w:tcPr>
            <w:tcW w:w="1924" w:type="dxa"/>
          </w:tcPr>
          <w:p>
            <w:pPr>
              <w:pStyle w:val="TableParagraph"/>
              <w:rPr>
                <w:rFonts w:ascii="Times New Roman"/>
                <w:sz w:val="16"/>
              </w:rPr>
            </w:pPr>
          </w:p>
        </w:tc>
        <w:tc>
          <w:tcPr>
            <w:tcW w:w="1924" w:type="dxa"/>
          </w:tcPr>
          <w:p>
            <w:pPr>
              <w:pStyle w:val="TableParagraph"/>
              <w:rPr>
                <w:rFonts w:ascii="Times New Roman"/>
                <w:sz w:val="16"/>
              </w:rPr>
            </w:pPr>
          </w:p>
        </w:tc>
        <w:tc>
          <w:tcPr>
            <w:tcW w:w="1924" w:type="dxa"/>
          </w:tcPr>
          <w:p>
            <w:pPr>
              <w:pStyle w:val="TableParagraph"/>
              <w:rPr>
                <w:rFonts w:ascii="Times New Roman"/>
                <w:sz w:val="16"/>
              </w:rPr>
            </w:pPr>
          </w:p>
        </w:tc>
      </w:tr>
      <w:tr>
        <w:trPr>
          <w:trHeight w:val="546" w:hRule="atLeast"/>
        </w:trPr>
        <w:tc>
          <w:tcPr>
            <w:tcW w:w="1924" w:type="dxa"/>
          </w:tcPr>
          <w:p>
            <w:pPr>
              <w:pStyle w:val="TableParagraph"/>
              <w:spacing w:line="249" w:lineRule="auto" w:before="66"/>
              <w:ind w:left="80"/>
              <w:rPr>
                <w:i/>
                <w:sz w:val="18"/>
              </w:rPr>
            </w:pPr>
            <w:r>
              <w:rPr>
                <w:i/>
                <w:color w:val="231F20"/>
                <w:w w:val="105"/>
                <w:sz w:val="18"/>
              </w:rPr>
              <w:t>Mesoporous silica capsules</w:t>
            </w:r>
          </w:p>
        </w:tc>
        <w:tc>
          <w:tcPr>
            <w:tcW w:w="1924" w:type="dxa"/>
          </w:tcPr>
          <w:p>
            <w:pPr>
              <w:pStyle w:val="TableParagraph"/>
              <w:rPr>
                <w:rFonts w:ascii="Times New Roman"/>
                <w:sz w:val="16"/>
              </w:rPr>
            </w:pPr>
          </w:p>
        </w:tc>
        <w:tc>
          <w:tcPr>
            <w:tcW w:w="1924" w:type="dxa"/>
          </w:tcPr>
          <w:p>
            <w:pPr>
              <w:pStyle w:val="TableParagraph"/>
              <w:rPr>
                <w:rFonts w:ascii="Times New Roman"/>
                <w:sz w:val="16"/>
              </w:rPr>
            </w:pPr>
          </w:p>
        </w:tc>
        <w:tc>
          <w:tcPr>
            <w:tcW w:w="1924" w:type="dxa"/>
          </w:tcPr>
          <w:p>
            <w:pPr>
              <w:pStyle w:val="TableParagraph"/>
              <w:rPr>
                <w:rFonts w:ascii="Times New Roman"/>
                <w:sz w:val="16"/>
              </w:rPr>
            </w:pPr>
          </w:p>
        </w:tc>
        <w:tc>
          <w:tcPr>
            <w:tcW w:w="1924" w:type="dxa"/>
          </w:tcPr>
          <w:p>
            <w:pPr>
              <w:pStyle w:val="TableParagraph"/>
              <w:rPr>
                <w:rFonts w:ascii="Times New Roman"/>
                <w:sz w:val="16"/>
              </w:rPr>
            </w:pPr>
          </w:p>
        </w:tc>
      </w:tr>
    </w:tbl>
    <w:p>
      <w:pPr>
        <w:pStyle w:val="BodyText"/>
        <w:spacing w:before="10"/>
        <w:rPr>
          <w:sz w:val="10"/>
        </w:rPr>
      </w:pPr>
    </w:p>
    <w:p>
      <w:pPr>
        <w:pStyle w:val="Heading1"/>
        <w:ind w:left="100"/>
      </w:pPr>
      <w:r>
        <w:rPr>
          <w:color w:val="231F20"/>
        </w:rPr>
        <w:t>Associated SPICE resources</w:t>
      </w:r>
    </w:p>
    <w:p>
      <w:pPr>
        <w:spacing w:line="249" w:lineRule="auto" w:before="105"/>
        <w:ind w:left="100" w:right="136" w:firstLine="0"/>
        <w:jc w:val="left"/>
        <w:rPr>
          <w:sz w:val="18"/>
        </w:rPr>
      </w:pPr>
      <w:r>
        <w:rPr>
          <w:i/>
          <w:color w:val="231F20"/>
          <w:w w:val="105"/>
          <w:sz w:val="18"/>
        </w:rPr>
        <w:t>Structure and bonding 4: Molecules by design </w:t>
      </w:r>
      <w:r>
        <w:rPr>
          <w:color w:val="231F20"/>
          <w:w w:val="105"/>
          <w:sz w:val="18"/>
        </w:rPr>
        <w:t>may be used in conjunction with related SPICE resources to address the broader topic of structure and bonding.</w:t>
      </w:r>
    </w:p>
    <w:p>
      <w:pPr>
        <w:pStyle w:val="BodyText"/>
        <w:spacing w:before="3" w:after="1"/>
        <w:rPr>
          <w:sz w:val="13"/>
        </w:rPr>
      </w:pPr>
    </w:p>
    <w:tbl>
      <w:tblPr>
        <w:tblW w:w="0" w:type="auto"/>
        <w:jc w:val="left"/>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1"/>
        <w:gridCol w:w="1874"/>
      </w:tblGrid>
      <w:tr>
        <w:trPr>
          <w:trHeight w:val="295" w:hRule="atLeast"/>
        </w:trPr>
        <w:tc>
          <w:tcPr>
            <w:tcW w:w="7741"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sz w:val="18"/>
              </w:rPr>
              <w:t>LEARnInG PuRPOSE</w:t>
            </w:r>
          </w:p>
        </w:tc>
      </w:tr>
      <w:tr>
        <w:trPr>
          <w:trHeight w:val="835" w:hRule="atLeast"/>
        </w:trPr>
        <w:tc>
          <w:tcPr>
            <w:tcW w:w="7741" w:type="dxa"/>
          </w:tcPr>
          <w:p>
            <w:pPr>
              <w:pStyle w:val="TableParagraph"/>
              <w:spacing w:before="46"/>
              <w:ind w:left="80"/>
              <w:rPr>
                <w:i/>
                <w:sz w:val="18"/>
              </w:rPr>
            </w:pPr>
            <w:r>
              <w:rPr>
                <w:i/>
                <w:color w:val="231F20"/>
                <w:w w:val="110"/>
                <w:sz w:val="18"/>
              </w:rPr>
              <w:t>Structure and bonding</w:t>
            </w:r>
          </w:p>
          <w:p>
            <w:pPr>
              <w:pStyle w:val="TableParagraph"/>
              <w:spacing w:line="249" w:lineRule="auto" w:before="122"/>
              <w:ind w:left="80" w:right="24"/>
              <w:rPr>
                <w:sz w:val="18"/>
              </w:rPr>
            </w:pPr>
            <w:r>
              <w:rPr>
                <w:color w:val="231F20"/>
                <w:w w:val="105"/>
                <w:sz w:val="18"/>
              </w:rPr>
              <w:t>This learning pathway shows how a number of SPICE resources can be combined to teach the topic of structure and bonding.</w:t>
            </w:r>
          </w:p>
        </w:tc>
        <w:tc>
          <w:tcPr>
            <w:tcW w:w="1874" w:type="dxa"/>
          </w:tcPr>
          <w:p>
            <w:pPr>
              <w:pStyle w:val="TableParagraph"/>
              <w:rPr>
                <w:rFonts w:ascii="Times New Roman"/>
                <w:sz w:val="16"/>
              </w:rPr>
            </w:pPr>
          </w:p>
        </w:tc>
      </w:tr>
      <w:tr>
        <w:trPr>
          <w:trHeight w:val="835" w:hRule="atLeast"/>
        </w:trPr>
        <w:tc>
          <w:tcPr>
            <w:tcW w:w="7741" w:type="dxa"/>
          </w:tcPr>
          <w:p>
            <w:pPr>
              <w:pStyle w:val="TableParagraph"/>
              <w:spacing w:before="46"/>
              <w:ind w:left="80"/>
              <w:rPr>
                <w:i/>
                <w:sz w:val="18"/>
              </w:rPr>
            </w:pPr>
            <w:r>
              <w:rPr>
                <w:i/>
                <w:color w:val="231F20"/>
                <w:w w:val="110"/>
                <w:sz w:val="18"/>
              </w:rPr>
              <w:t>Structure and bonding 1: Molecular structures</w:t>
            </w:r>
          </w:p>
          <w:p>
            <w:pPr>
              <w:pStyle w:val="TableParagraph"/>
              <w:spacing w:line="249" w:lineRule="auto" w:before="122"/>
              <w:ind w:left="80" w:right="344"/>
              <w:rPr>
                <w:sz w:val="18"/>
              </w:rPr>
            </w:pPr>
            <w:r>
              <w:rPr>
                <w:color w:val="231F20"/>
                <w:w w:val="110"/>
                <w:sz w:val="18"/>
              </w:rPr>
              <w:t>A short video and worksheet that introduce the concept of structure and bonding by looking at how silica capsules may be used in drug delivery.</w:t>
            </w:r>
          </w:p>
        </w:tc>
        <w:tc>
          <w:tcPr>
            <w:tcW w:w="1874" w:type="dxa"/>
          </w:tcPr>
          <w:p>
            <w:pPr>
              <w:pStyle w:val="TableParagraph"/>
              <w:spacing w:before="46"/>
              <w:ind w:left="80"/>
              <w:rPr>
                <w:b/>
                <w:sz w:val="18"/>
              </w:rPr>
            </w:pPr>
            <w:r>
              <w:rPr>
                <w:b/>
                <w:color w:val="231F20"/>
                <w:sz w:val="18"/>
              </w:rPr>
              <w:t>Engage</w:t>
            </w:r>
          </w:p>
        </w:tc>
      </w:tr>
      <w:tr>
        <w:trPr>
          <w:trHeight w:val="835" w:hRule="atLeast"/>
        </w:trPr>
        <w:tc>
          <w:tcPr>
            <w:tcW w:w="7741" w:type="dxa"/>
          </w:tcPr>
          <w:p>
            <w:pPr>
              <w:pStyle w:val="TableParagraph"/>
              <w:spacing w:before="46"/>
              <w:ind w:left="80"/>
              <w:rPr>
                <w:i/>
                <w:sz w:val="18"/>
              </w:rPr>
            </w:pPr>
            <w:r>
              <w:rPr>
                <w:i/>
                <w:color w:val="231F20"/>
                <w:w w:val="110"/>
                <w:sz w:val="18"/>
              </w:rPr>
              <w:t>Structure and bonding 2: Exploring conductivity</w:t>
            </w:r>
          </w:p>
          <w:p>
            <w:pPr>
              <w:pStyle w:val="TableParagraph"/>
              <w:spacing w:line="249" w:lineRule="auto" w:before="122"/>
              <w:ind w:left="80"/>
              <w:rPr>
                <w:sz w:val="18"/>
              </w:rPr>
            </w:pPr>
            <w:r>
              <w:rPr>
                <w:color w:val="231F20"/>
                <w:w w:val="110"/>
                <w:sz w:val="18"/>
              </w:rPr>
              <w:t>Students</w:t>
            </w:r>
            <w:r>
              <w:rPr>
                <w:color w:val="231F20"/>
                <w:spacing w:val="-13"/>
                <w:w w:val="110"/>
                <w:sz w:val="18"/>
              </w:rPr>
              <w:t> </w:t>
            </w:r>
            <w:r>
              <w:rPr>
                <w:color w:val="231F20"/>
                <w:w w:val="110"/>
                <w:sz w:val="18"/>
              </w:rPr>
              <w:t>perform</w:t>
            </w:r>
            <w:r>
              <w:rPr>
                <w:color w:val="231F20"/>
                <w:spacing w:val="-12"/>
                <w:w w:val="110"/>
                <w:sz w:val="18"/>
              </w:rPr>
              <w:t> </w:t>
            </w:r>
            <w:r>
              <w:rPr>
                <w:color w:val="231F20"/>
                <w:w w:val="110"/>
                <w:sz w:val="18"/>
              </w:rPr>
              <w:t>experiments</w:t>
            </w:r>
            <w:r>
              <w:rPr>
                <w:color w:val="231F20"/>
                <w:spacing w:val="-13"/>
                <w:w w:val="110"/>
                <w:sz w:val="18"/>
              </w:rPr>
              <w:t> </w:t>
            </w:r>
            <w:r>
              <w:rPr>
                <w:color w:val="231F20"/>
                <w:w w:val="110"/>
                <w:sz w:val="18"/>
              </w:rPr>
              <w:t>to</w:t>
            </w:r>
            <w:r>
              <w:rPr>
                <w:color w:val="231F20"/>
                <w:spacing w:val="-12"/>
                <w:w w:val="110"/>
                <w:sz w:val="18"/>
              </w:rPr>
              <w:t> </w:t>
            </w:r>
            <w:r>
              <w:rPr>
                <w:color w:val="231F20"/>
                <w:w w:val="110"/>
                <w:sz w:val="18"/>
              </w:rPr>
              <w:t>examine</w:t>
            </w:r>
            <w:r>
              <w:rPr>
                <w:color w:val="231F20"/>
                <w:spacing w:val="-13"/>
                <w:w w:val="110"/>
                <w:sz w:val="18"/>
              </w:rPr>
              <w:t> </w:t>
            </w:r>
            <w:r>
              <w:rPr>
                <w:color w:val="231F20"/>
                <w:w w:val="110"/>
                <w:sz w:val="18"/>
              </w:rPr>
              <w:t>the</w:t>
            </w:r>
            <w:r>
              <w:rPr>
                <w:color w:val="231F20"/>
                <w:spacing w:val="-12"/>
                <w:w w:val="110"/>
                <w:sz w:val="18"/>
              </w:rPr>
              <w:t> </w:t>
            </w:r>
            <w:r>
              <w:rPr>
                <w:color w:val="231F20"/>
                <w:w w:val="110"/>
                <w:sz w:val="18"/>
              </w:rPr>
              <w:t>conductivity</w:t>
            </w:r>
            <w:r>
              <w:rPr>
                <w:color w:val="231F20"/>
                <w:spacing w:val="-13"/>
                <w:w w:val="110"/>
                <w:sz w:val="18"/>
              </w:rPr>
              <w:t> </w:t>
            </w:r>
            <w:r>
              <w:rPr>
                <w:color w:val="231F20"/>
                <w:w w:val="110"/>
                <w:sz w:val="18"/>
              </w:rPr>
              <w:t>of</w:t>
            </w:r>
            <w:r>
              <w:rPr>
                <w:color w:val="231F20"/>
                <w:spacing w:val="-12"/>
                <w:w w:val="110"/>
                <w:sz w:val="18"/>
              </w:rPr>
              <w:t> </w:t>
            </w:r>
            <w:r>
              <w:rPr>
                <w:color w:val="231F20"/>
                <w:w w:val="110"/>
                <w:sz w:val="18"/>
              </w:rPr>
              <w:t>a</w:t>
            </w:r>
            <w:r>
              <w:rPr>
                <w:color w:val="231F20"/>
                <w:spacing w:val="-13"/>
                <w:w w:val="110"/>
                <w:sz w:val="18"/>
              </w:rPr>
              <w:t> </w:t>
            </w:r>
            <w:r>
              <w:rPr>
                <w:color w:val="231F20"/>
                <w:w w:val="110"/>
                <w:sz w:val="18"/>
              </w:rPr>
              <w:t>range</w:t>
            </w:r>
            <w:r>
              <w:rPr>
                <w:color w:val="231F20"/>
                <w:spacing w:val="-12"/>
                <w:w w:val="110"/>
                <w:sz w:val="18"/>
              </w:rPr>
              <w:t> </w:t>
            </w:r>
            <w:r>
              <w:rPr>
                <w:color w:val="231F20"/>
                <w:w w:val="110"/>
                <w:sz w:val="18"/>
              </w:rPr>
              <w:t>of</w:t>
            </w:r>
            <w:r>
              <w:rPr>
                <w:color w:val="231F20"/>
                <w:spacing w:val="-13"/>
                <w:w w:val="110"/>
                <w:sz w:val="18"/>
              </w:rPr>
              <w:t> </w:t>
            </w:r>
            <w:r>
              <w:rPr>
                <w:color w:val="231F20"/>
                <w:w w:val="110"/>
                <w:sz w:val="18"/>
              </w:rPr>
              <w:t>materials,</w:t>
            </w:r>
            <w:r>
              <w:rPr>
                <w:color w:val="231F20"/>
                <w:spacing w:val="-12"/>
                <w:w w:val="110"/>
                <w:sz w:val="18"/>
              </w:rPr>
              <w:t> </w:t>
            </w:r>
            <w:r>
              <w:rPr>
                <w:color w:val="231F20"/>
                <w:w w:val="110"/>
                <w:sz w:val="18"/>
              </w:rPr>
              <w:t>and </w:t>
            </w:r>
            <w:r>
              <w:rPr>
                <w:color w:val="231F20"/>
                <w:spacing w:val="2"/>
                <w:w w:val="110"/>
                <w:sz w:val="18"/>
              </w:rPr>
              <w:t>sort </w:t>
            </w:r>
            <w:r>
              <w:rPr>
                <w:color w:val="231F20"/>
                <w:w w:val="110"/>
                <w:sz w:val="18"/>
              </w:rPr>
              <w:t>them into</w:t>
            </w:r>
            <w:r>
              <w:rPr>
                <w:color w:val="231F20"/>
                <w:spacing w:val="-18"/>
                <w:w w:val="110"/>
                <w:sz w:val="18"/>
              </w:rPr>
              <w:t> </w:t>
            </w:r>
            <w:r>
              <w:rPr>
                <w:color w:val="231F20"/>
                <w:w w:val="110"/>
                <w:sz w:val="18"/>
              </w:rPr>
              <w:t>groups.</w:t>
            </w:r>
          </w:p>
        </w:tc>
        <w:tc>
          <w:tcPr>
            <w:tcW w:w="1874" w:type="dxa"/>
          </w:tcPr>
          <w:p>
            <w:pPr>
              <w:pStyle w:val="TableParagraph"/>
              <w:spacing w:before="46"/>
              <w:ind w:left="80"/>
              <w:rPr>
                <w:b/>
                <w:sz w:val="18"/>
              </w:rPr>
            </w:pPr>
            <w:r>
              <w:rPr>
                <w:b/>
                <w:color w:val="231F20"/>
                <w:sz w:val="18"/>
              </w:rPr>
              <w:t>Explore</w:t>
            </w:r>
          </w:p>
        </w:tc>
      </w:tr>
      <w:tr>
        <w:trPr>
          <w:trHeight w:val="835" w:hRule="atLeast"/>
        </w:trPr>
        <w:tc>
          <w:tcPr>
            <w:tcW w:w="7741" w:type="dxa"/>
          </w:tcPr>
          <w:p>
            <w:pPr>
              <w:pStyle w:val="TableParagraph"/>
              <w:spacing w:before="46"/>
              <w:ind w:left="80"/>
              <w:rPr>
                <w:i/>
                <w:sz w:val="18"/>
              </w:rPr>
            </w:pPr>
            <w:r>
              <w:rPr>
                <w:i/>
                <w:color w:val="231F20"/>
                <w:w w:val="105"/>
                <w:sz w:val="18"/>
              </w:rPr>
              <w:t>Structure and bonding 3: Chemical bonds</w:t>
            </w:r>
          </w:p>
          <w:p>
            <w:pPr>
              <w:pStyle w:val="TableParagraph"/>
              <w:spacing w:line="249" w:lineRule="auto" w:before="122"/>
              <w:ind w:left="80" w:right="674"/>
              <w:rPr>
                <w:sz w:val="18"/>
              </w:rPr>
            </w:pPr>
            <w:r>
              <w:rPr>
                <w:color w:val="231F20"/>
                <w:w w:val="110"/>
                <w:sz w:val="18"/>
              </w:rPr>
              <w:t>Students learn about types of bonding by working through a learning object and worksheet.</w:t>
            </w:r>
          </w:p>
        </w:tc>
        <w:tc>
          <w:tcPr>
            <w:tcW w:w="1874" w:type="dxa"/>
          </w:tcPr>
          <w:p>
            <w:pPr>
              <w:pStyle w:val="TableParagraph"/>
              <w:spacing w:before="46"/>
              <w:ind w:left="80"/>
              <w:rPr>
                <w:b/>
                <w:sz w:val="18"/>
              </w:rPr>
            </w:pPr>
            <w:r>
              <w:rPr>
                <w:b/>
                <w:color w:val="231F20"/>
                <w:sz w:val="18"/>
              </w:rPr>
              <w:t>Explain</w:t>
            </w:r>
          </w:p>
        </w:tc>
      </w:tr>
      <w:tr>
        <w:trPr>
          <w:trHeight w:val="835" w:hRule="atLeast"/>
        </w:trPr>
        <w:tc>
          <w:tcPr>
            <w:tcW w:w="7741" w:type="dxa"/>
            <w:shd w:val="clear" w:color="auto" w:fill="E6E7E8"/>
          </w:tcPr>
          <w:p>
            <w:pPr>
              <w:pStyle w:val="TableParagraph"/>
              <w:spacing w:before="46"/>
              <w:ind w:left="80"/>
              <w:rPr>
                <w:i/>
                <w:sz w:val="18"/>
              </w:rPr>
            </w:pPr>
            <w:r>
              <w:rPr>
                <w:i/>
                <w:color w:val="231F20"/>
                <w:w w:val="105"/>
                <w:sz w:val="18"/>
              </w:rPr>
              <w:t>Structure and bonding 4: Molecules by design</w:t>
            </w:r>
          </w:p>
          <w:p>
            <w:pPr>
              <w:pStyle w:val="TableParagraph"/>
              <w:spacing w:line="249" w:lineRule="auto" w:before="122"/>
              <w:ind w:left="80"/>
              <w:rPr>
                <w:sz w:val="18"/>
              </w:rPr>
            </w:pPr>
            <w:r>
              <w:rPr>
                <w:color w:val="231F20"/>
                <w:w w:val="110"/>
                <w:sz w:val="18"/>
              </w:rPr>
              <w:t>Students</w:t>
            </w:r>
            <w:r>
              <w:rPr>
                <w:color w:val="231F20"/>
                <w:spacing w:val="-11"/>
                <w:w w:val="110"/>
                <w:sz w:val="18"/>
              </w:rPr>
              <w:t> </w:t>
            </w:r>
            <w:r>
              <w:rPr>
                <w:color w:val="231F20"/>
                <w:w w:val="110"/>
                <w:sz w:val="18"/>
              </w:rPr>
              <w:t>learn</w:t>
            </w:r>
            <w:r>
              <w:rPr>
                <w:color w:val="231F20"/>
                <w:spacing w:val="-10"/>
                <w:w w:val="110"/>
                <w:sz w:val="18"/>
              </w:rPr>
              <w:t> </w:t>
            </w:r>
            <w:r>
              <w:rPr>
                <w:color w:val="231F20"/>
                <w:w w:val="110"/>
                <w:sz w:val="18"/>
              </w:rPr>
              <w:t>about</w:t>
            </w:r>
            <w:r>
              <w:rPr>
                <w:color w:val="231F20"/>
                <w:spacing w:val="-10"/>
                <w:w w:val="110"/>
                <w:sz w:val="18"/>
              </w:rPr>
              <w:t> </w:t>
            </w:r>
            <w:r>
              <w:rPr>
                <w:color w:val="231F20"/>
                <w:w w:val="110"/>
                <w:sz w:val="18"/>
              </w:rPr>
              <w:t>different</w:t>
            </w:r>
            <w:r>
              <w:rPr>
                <w:color w:val="231F20"/>
                <w:spacing w:val="-10"/>
                <w:w w:val="110"/>
                <w:sz w:val="18"/>
              </w:rPr>
              <w:t> </w:t>
            </w:r>
            <w:r>
              <w:rPr>
                <w:color w:val="231F20"/>
                <w:w w:val="110"/>
                <w:sz w:val="18"/>
              </w:rPr>
              <w:t>applications</w:t>
            </w:r>
            <w:r>
              <w:rPr>
                <w:color w:val="231F20"/>
                <w:spacing w:val="-11"/>
                <w:w w:val="110"/>
                <w:sz w:val="18"/>
              </w:rPr>
              <w:t> </w:t>
            </w:r>
            <w:r>
              <w:rPr>
                <w:color w:val="231F20"/>
                <w:w w:val="110"/>
                <w:sz w:val="18"/>
              </w:rPr>
              <w:t>of</w:t>
            </w:r>
            <w:r>
              <w:rPr>
                <w:color w:val="231F20"/>
                <w:spacing w:val="-10"/>
                <w:w w:val="110"/>
                <w:sz w:val="18"/>
              </w:rPr>
              <w:t> </w:t>
            </w:r>
            <w:r>
              <w:rPr>
                <w:color w:val="231F20"/>
                <w:w w:val="110"/>
                <w:sz w:val="18"/>
              </w:rPr>
              <w:t>bonding</w:t>
            </w:r>
            <w:r>
              <w:rPr>
                <w:color w:val="231F20"/>
                <w:spacing w:val="-10"/>
                <w:w w:val="110"/>
                <w:sz w:val="18"/>
              </w:rPr>
              <w:t> </w:t>
            </w:r>
            <w:r>
              <w:rPr>
                <w:color w:val="231F20"/>
                <w:w w:val="110"/>
                <w:sz w:val="18"/>
              </w:rPr>
              <w:t>through</w:t>
            </w:r>
            <w:r>
              <w:rPr>
                <w:color w:val="231F20"/>
                <w:spacing w:val="-10"/>
                <w:w w:val="110"/>
                <w:sz w:val="18"/>
              </w:rPr>
              <w:t> </w:t>
            </w:r>
            <w:r>
              <w:rPr>
                <w:color w:val="231F20"/>
                <w:w w:val="110"/>
                <w:sz w:val="18"/>
              </w:rPr>
              <w:t>a</w:t>
            </w:r>
            <w:r>
              <w:rPr>
                <w:color w:val="231F20"/>
                <w:spacing w:val="-10"/>
                <w:w w:val="110"/>
                <w:sz w:val="18"/>
              </w:rPr>
              <w:t> </w:t>
            </w:r>
            <w:r>
              <w:rPr>
                <w:color w:val="231F20"/>
                <w:w w:val="110"/>
                <w:sz w:val="18"/>
              </w:rPr>
              <w:t>series</w:t>
            </w:r>
            <w:r>
              <w:rPr>
                <w:color w:val="231F20"/>
                <w:spacing w:val="-11"/>
                <w:w w:val="110"/>
                <w:sz w:val="18"/>
              </w:rPr>
              <w:t> </w:t>
            </w:r>
            <w:r>
              <w:rPr>
                <w:color w:val="231F20"/>
                <w:w w:val="110"/>
                <w:sz w:val="18"/>
              </w:rPr>
              <w:t>of</w:t>
            </w:r>
            <w:r>
              <w:rPr>
                <w:color w:val="231F20"/>
                <w:spacing w:val="-10"/>
                <w:w w:val="110"/>
                <w:sz w:val="18"/>
              </w:rPr>
              <w:t> </w:t>
            </w:r>
            <w:r>
              <w:rPr>
                <w:color w:val="231F20"/>
                <w:w w:val="110"/>
                <w:sz w:val="18"/>
              </w:rPr>
              <w:t>fact</w:t>
            </w:r>
            <w:r>
              <w:rPr>
                <w:color w:val="231F20"/>
                <w:spacing w:val="-10"/>
                <w:w w:val="110"/>
                <w:sz w:val="18"/>
              </w:rPr>
              <w:t> </w:t>
            </w:r>
            <w:r>
              <w:rPr>
                <w:color w:val="231F20"/>
                <w:w w:val="110"/>
                <w:sz w:val="18"/>
              </w:rPr>
              <w:t>sheets</w:t>
            </w:r>
            <w:r>
              <w:rPr>
                <w:color w:val="231F20"/>
                <w:spacing w:val="-10"/>
                <w:w w:val="110"/>
                <w:sz w:val="18"/>
              </w:rPr>
              <w:t> </w:t>
            </w:r>
            <w:r>
              <w:rPr>
                <w:color w:val="231F20"/>
                <w:w w:val="110"/>
                <w:sz w:val="18"/>
              </w:rPr>
              <w:t>on current</w:t>
            </w:r>
            <w:r>
              <w:rPr>
                <w:color w:val="231F20"/>
                <w:spacing w:val="-8"/>
                <w:w w:val="110"/>
                <w:sz w:val="18"/>
              </w:rPr>
              <w:t> </w:t>
            </w:r>
            <w:r>
              <w:rPr>
                <w:color w:val="231F20"/>
                <w:w w:val="110"/>
                <w:sz w:val="18"/>
              </w:rPr>
              <w:t>research</w:t>
            </w:r>
            <w:r>
              <w:rPr>
                <w:color w:val="231F20"/>
                <w:spacing w:val="-7"/>
                <w:w w:val="110"/>
                <w:sz w:val="18"/>
              </w:rPr>
              <w:t> </w:t>
            </w:r>
            <w:r>
              <w:rPr>
                <w:color w:val="231F20"/>
                <w:w w:val="110"/>
                <w:sz w:val="18"/>
              </w:rPr>
              <w:t>at</w:t>
            </w:r>
            <w:r>
              <w:rPr>
                <w:color w:val="231F20"/>
                <w:spacing w:val="-7"/>
                <w:w w:val="110"/>
                <w:sz w:val="18"/>
              </w:rPr>
              <w:t> </w:t>
            </w:r>
            <w:r>
              <w:rPr>
                <w:color w:val="231F20"/>
                <w:w w:val="110"/>
                <w:sz w:val="18"/>
              </w:rPr>
              <w:t>The</w:t>
            </w:r>
            <w:r>
              <w:rPr>
                <w:color w:val="231F20"/>
                <w:spacing w:val="-8"/>
                <w:w w:val="110"/>
                <w:sz w:val="18"/>
              </w:rPr>
              <w:t> </w:t>
            </w:r>
            <w:r>
              <w:rPr>
                <w:color w:val="231F20"/>
                <w:w w:val="110"/>
                <w:sz w:val="18"/>
              </w:rPr>
              <w:t>University</w:t>
            </w:r>
            <w:r>
              <w:rPr>
                <w:color w:val="231F20"/>
                <w:spacing w:val="-7"/>
                <w:w w:val="110"/>
                <w:sz w:val="18"/>
              </w:rPr>
              <w:t> </w:t>
            </w:r>
            <w:r>
              <w:rPr>
                <w:color w:val="231F20"/>
                <w:w w:val="110"/>
                <w:sz w:val="18"/>
              </w:rPr>
              <w:t>of</w:t>
            </w:r>
            <w:r>
              <w:rPr>
                <w:color w:val="231F20"/>
                <w:spacing w:val="-7"/>
                <w:w w:val="110"/>
                <w:sz w:val="18"/>
              </w:rPr>
              <w:t> </w:t>
            </w:r>
            <w:r>
              <w:rPr>
                <w:color w:val="231F20"/>
                <w:w w:val="110"/>
                <w:sz w:val="18"/>
              </w:rPr>
              <w:t>Western</w:t>
            </w:r>
            <w:r>
              <w:rPr>
                <w:color w:val="231F20"/>
                <w:spacing w:val="-7"/>
                <w:w w:val="110"/>
                <w:sz w:val="18"/>
              </w:rPr>
              <w:t> </w:t>
            </w:r>
            <w:r>
              <w:rPr>
                <w:color w:val="231F20"/>
                <w:w w:val="110"/>
                <w:sz w:val="18"/>
              </w:rPr>
              <w:t>Australia.</w:t>
            </w:r>
          </w:p>
        </w:tc>
        <w:tc>
          <w:tcPr>
            <w:tcW w:w="1874" w:type="dxa"/>
            <w:shd w:val="clear" w:color="auto" w:fill="E6E7E8"/>
          </w:tcPr>
          <w:p>
            <w:pPr>
              <w:pStyle w:val="TableParagraph"/>
              <w:spacing w:before="46"/>
              <w:ind w:left="80"/>
              <w:rPr>
                <w:b/>
                <w:sz w:val="18"/>
              </w:rPr>
            </w:pPr>
            <w:r>
              <w:rPr>
                <w:b/>
                <w:color w:val="231F20"/>
                <w:sz w:val="18"/>
              </w:rPr>
              <w:t>Elaborate</w:t>
            </w:r>
          </w:p>
        </w:tc>
      </w:tr>
    </w:tbl>
    <w:p>
      <w:pPr>
        <w:pStyle w:val="BodyText"/>
        <w:spacing w:before="5"/>
        <w:rPr>
          <w:sz w:val="19"/>
        </w:rPr>
      </w:pPr>
    </w:p>
    <w:p>
      <w:pPr>
        <w:spacing w:after="0"/>
        <w:rPr>
          <w:sz w:val="19"/>
        </w:rPr>
        <w:sectPr>
          <w:pgSz w:w="11910" w:h="16840"/>
          <w:pgMar w:header="0" w:footer="738" w:top="1060" w:bottom="1280" w:left="1020" w:right="1000"/>
        </w:sectPr>
      </w:pPr>
    </w:p>
    <w:p>
      <w:pPr>
        <w:pStyle w:val="Heading1"/>
        <w:spacing w:before="100"/>
        <w:ind w:left="105"/>
      </w:pPr>
      <w:r>
        <w:rPr/>
        <w:drawing>
          <wp:anchor distT="0" distB="0" distL="0" distR="0" allowOverlap="1" layoutInCell="1" locked="0" behindDoc="0" simplePos="0" relativeHeight="1192">
            <wp:simplePos x="0" y="0"/>
            <wp:positionH relativeFrom="page">
              <wp:posOffset>6560058</wp:posOffset>
            </wp:positionH>
            <wp:positionV relativeFrom="page">
              <wp:posOffset>9876790</wp:posOffset>
            </wp:positionV>
            <wp:extent cx="409315" cy="401955"/>
            <wp:effectExtent l="0" t="0" r="0" b="0"/>
            <wp:wrapNone/>
            <wp:docPr id="15" name="image5.jpeg" descr=""/>
            <wp:cNvGraphicFramePr>
              <a:graphicFrameLocks noChangeAspect="1"/>
            </wp:cNvGraphicFramePr>
            <a:graphic>
              <a:graphicData uri="http://schemas.openxmlformats.org/drawingml/2006/picture">
                <pic:pic>
                  <pic:nvPicPr>
                    <pic:cNvPr id="16" name="image5.jpeg"/>
                    <pic:cNvPicPr/>
                  </pic:nvPicPr>
                  <pic:blipFill>
                    <a:blip r:embed="rId10" cstate="print"/>
                    <a:stretch>
                      <a:fillRect/>
                    </a:stretch>
                  </pic:blipFill>
                  <pic:spPr>
                    <a:xfrm>
                      <a:off x="0" y="0"/>
                      <a:ext cx="409315" cy="401955"/>
                    </a:xfrm>
                    <a:prstGeom prst="rect">
                      <a:avLst/>
                    </a:prstGeom>
                  </pic:spPr>
                </pic:pic>
              </a:graphicData>
            </a:graphic>
          </wp:anchor>
        </w:drawing>
      </w:r>
      <w:r>
        <w:rPr>
          <w:color w:val="231F20"/>
          <w:w w:val="110"/>
        </w:rPr>
        <w:t>Acknowledgements</w:t>
      </w:r>
    </w:p>
    <w:p>
      <w:pPr>
        <w:pStyle w:val="BodyText"/>
        <w:spacing w:line="249" w:lineRule="auto" w:before="105"/>
        <w:ind w:left="105" w:right="197"/>
      </w:pPr>
      <w:r>
        <w:rPr>
          <w:color w:val="231F20"/>
          <w:w w:val="110"/>
        </w:rPr>
        <w:t>Science </w:t>
      </w:r>
      <w:r>
        <w:rPr>
          <w:color w:val="231F20"/>
          <w:spacing w:val="2"/>
          <w:w w:val="110"/>
        </w:rPr>
        <w:t>advisers: </w:t>
      </w:r>
      <w:r>
        <w:rPr>
          <w:color w:val="231F20"/>
          <w:w w:val="110"/>
        </w:rPr>
        <w:t>Dr Gavin Flematti and Associate Professor Murray Baker (School of Biomedical, </w:t>
      </w:r>
      <w:r>
        <w:rPr>
          <w:color w:val="231F20"/>
          <w:w w:val="105"/>
        </w:rPr>
        <w:t>Biomolecular and Chemical Sciences, The University </w:t>
      </w:r>
      <w:r>
        <w:rPr>
          <w:color w:val="231F20"/>
          <w:w w:val="110"/>
        </w:rPr>
        <w:t>of</w:t>
      </w:r>
      <w:r>
        <w:rPr>
          <w:color w:val="231F20"/>
          <w:spacing w:val="-21"/>
          <w:w w:val="110"/>
        </w:rPr>
        <w:t> </w:t>
      </w:r>
      <w:r>
        <w:rPr>
          <w:color w:val="231F20"/>
          <w:w w:val="110"/>
        </w:rPr>
        <w:t>Western</w:t>
      </w:r>
      <w:r>
        <w:rPr>
          <w:color w:val="231F20"/>
          <w:spacing w:val="-21"/>
          <w:w w:val="110"/>
        </w:rPr>
        <w:t> </w:t>
      </w:r>
      <w:r>
        <w:rPr>
          <w:color w:val="231F20"/>
          <w:w w:val="110"/>
        </w:rPr>
        <w:t>Australia),</w:t>
      </w:r>
      <w:r>
        <w:rPr>
          <w:color w:val="231F20"/>
          <w:spacing w:val="-21"/>
          <w:w w:val="110"/>
        </w:rPr>
        <w:t> </w:t>
      </w:r>
      <w:r>
        <w:rPr>
          <w:color w:val="231F20"/>
          <w:w w:val="110"/>
        </w:rPr>
        <w:t>Dr</w:t>
      </w:r>
      <w:r>
        <w:rPr>
          <w:color w:val="231F20"/>
          <w:spacing w:val="-21"/>
          <w:w w:val="110"/>
        </w:rPr>
        <w:t> </w:t>
      </w:r>
      <w:r>
        <w:rPr>
          <w:color w:val="231F20"/>
          <w:w w:val="110"/>
        </w:rPr>
        <w:t>Jasmine</w:t>
      </w:r>
      <w:r>
        <w:rPr>
          <w:color w:val="231F20"/>
          <w:spacing w:val="-21"/>
          <w:w w:val="110"/>
        </w:rPr>
        <w:t> </w:t>
      </w:r>
      <w:r>
        <w:rPr>
          <w:color w:val="231F20"/>
          <w:spacing w:val="2"/>
          <w:w w:val="110"/>
        </w:rPr>
        <w:t>Henry</w:t>
      </w:r>
      <w:r>
        <w:rPr>
          <w:color w:val="231F20"/>
          <w:spacing w:val="-21"/>
          <w:w w:val="110"/>
        </w:rPr>
        <w:t> </w:t>
      </w:r>
      <w:r>
        <w:rPr>
          <w:color w:val="231F20"/>
          <w:w w:val="110"/>
        </w:rPr>
        <w:t>(School</w:t>
      </w:r>
      <w:r>
        <w:rPr>
          <w:color w:val="231F20"/>
          <w:spacing w:val="-21"/>
          <w:w w:val="110"/>
        </w:rPr>
        <w:t> </w:t>
      </w:r>
      <w:r>
        <w:rPr>
          <w:color w:val="231F20"/>
          <w:w w:val="110"/>
        </w:rPr>
        <w:t>of Electrical,</w:t>
      </w:r>
      <w:r>
        <w:rPr>
          <w:color w:val="231F20"/>
          <w:spacing w:val="-38"/>
          <w:w w:val="110"/>
        </w:rPr>
        <w:t> </w:t>
      </w:r>
      <w:r>
        <w:rPr>
          <w:color w:val="231F20"/>
          <w:w w:val="110"/>
        </w:rPr>
        <w:t>Electronic</w:t>
      </w:r>
      <w:r>
        <w:rPr>
          <w:color w:val="231F20"/>
          <w:spacing w:val="-37"/>
          <w:w w:val="110"/>
        </w:rPr>
        <w:t> </w:t>
      </w:r>
      <w:r>
        <w:rPr>
          <w:color w:val="231F20"/>
          <w:w w:val="110"/>
        </w:rPr>
        <w:t>and</w:t>
      </w:r>
      <w:r>
        <w:rPr>
          <w:color w:val="231F20"/>
          <w:spacing w:val="-38"/>
          <w:w w:val="110"/>
        </w:rPr>
        <w:t> </w:t>
      </w:r>
      <w:r>
        <w:rPr>
          <w:color w:val="231F20"/>
          <w:w w:val="110"/>
        </w:rPr>
        <w:t>Computer</w:t>
      </w:r>
      <w:r>
        <w:rPr>
          <w:color w:val="231F20"/>
          <w:spacing w:val="-37"/>
          <w:w w:val="110"/>
        </w:rPr>
        <w:t> </w:t>
      </w:r>
      <w:r>
        <w:rPr>
          <w:color w:val="231F20"/>
          <w:w w:val="110"/>
        </w:rPr>
        <w:t>Engineering,</w:t>
      </w:r>
      <w:r>
        <w:rPr>
          <w:color w:val="231F20"/>
          <w:spacing w:val="-38"/>
          <w:w w:val="110"/>
        </w:rPr>
        <w:t> </w:t>
      </w:r>
      <w:r>
        <w:rPr>
          <w:color w:val="231F20"/>
          <w:w w:val="110"/>
        </w:rPr>
        <w:t>The</w:t>
      </w:r>
    </w:p>
    <w:p>
      <w:pPr>
        <w:pStyle w:val="BodyText"/>
        <w:spacing w:line="249" w:lineRule="auto" w:before="4"/>
        <w:ind w:left="105" w:right="33"/>
      </w:pPr>
      <w:r>
        <w:rPr>
          <w:color w:val="231F20"/>
          <w:w w:val="110"/>
        </w:rPr>
        <w:t>University</w:t>
      </w:r>
      <w:r>
        <w:rPr>
          <w:color w:val="231F20"/>
          <w:spacing w:val="-17"/>
          <w:w w:val="110"/>
        </w:rPr>
        <w:t> </w:t>
      </w:r>
      <w:r>
        <w:rPr>
          <w:color w:val="231F20"/>
          <w:w w:val="110"/>
        </w:rPr>
        <w:t>of</w:t>
      </w:r>
      <w:r>
        <w:rPr>
          <w:color w:val="231F20"/>
          <w:spacing w:val="-17"/>
          <w:w w:val="110"/>
        </w:rPr>
        <w:t> </w:t>
      </w:r>
      <w:r>
        <w:rPr>
          <w:color w:val="231F20"/>
          <w:w w:val="110"/>
        </w:rPr>
        <w:t>Western</w:t>
      </w:r>
      <w:r>
        <w:rPr>
          <w:color w:val="231F20"/>
          <w:spacing w:val="-16"/>
          <w:w w:val="110"/>
        </w:rPr>
        <w:t> </w:t>
      </w:r>
      <w:r>
        <w:rPr>
          <w:color w:val="231F20"/>
          <w:w w:val="110"/>
        </w:rPr>
        <w:t>Australia),</w:t>
      </w:r>
      <w:r>
        <w:rPr>
          <w:color w:val="231F20"/>
          <w:spacing w:val="-17"/>
          <w:w w:val="110"/>
        </w:rPr>
        <w:t> </w:t>
      </w:r>
      <w:r>
        <w:rPr>
          <w:color w:val="231F20"/>
          <w:w w:val="110"/>
        </w:rPr>
        <w:t>Nigel</w:t>
      </w:r>
      <w:r>
        <w:rPr>
          <w:color w:val="231F20"/>
          <w:spacing w:val="-17"/>
          <w:w w:val="110"/>
        </w:rPr>
        <w:t> </w:t>
      </w:r>
      <w:r>
        <w:rPr>
          <w:color w:val="231F20"/>
          <w:w w:val="110"/>
        </w:rPr>
        <w:t>Clifford</w:t>
      </w:r>
      <w:r>
        <w:rPr>
          <w:color w:val="231F20"/>
          <w:spacing w:val="-16"/>
          <w:w w:val="110"/>
        </w:rPr>
        <w:t> </w:t>
      </w:r>
      <w:r>
        <w:rPr>
          <w:color w:val="231F20"/>
          <w:w w:val="110"/>
        </w:rPr>
        <w:t>(Centre for Strategic Nano-fabrication, The University of Western</w:t>
      </w:r>
      <w:r>
        <w:rPr>
          <w:color w:val="231F20"/>
          <w:spacing w:val="-6"/>
          <w:w w:val="110"/>
        </w:rPr>
        <w:t> </w:t>
      </w:r>
      <w:r>
        <w:rPr>
          <w:color w:val="231F20"/>
          <w:w w:val="110"/>
        </w:rPr>
        <w:t>Australia).</w:t>
      </w:r>
    </w:p>
    <w:p>
      <w:pPr>
        <w:pStyle w:val="BodyText"/>
        <w:spacing w:line="249" w:lineRule="auto" w:before="116"/>
        <w:ind w:left="105" w:right="266"/>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left="105" w:right="1"/>
      </w:pPr>
      <w:r>
        <w:rPr>
          <w:color w:val="231F20"/>
          <w:w w:val="105"/>
        </w:rPr>
        <w:t>Project team: Leanne Bartoll, Shaun Barton, Alwyn Evans, Bob Fitzpatrick, Sally Harban, Trevor Hutchison, Ant Meczes, Paul Ricketts, Jodie Ween, Michael Wheatley and Yvonne Woolley with thanks to Fred Deshon, Roger Dickinson, Jenny Gull and Wendy Sanderson.</w:t>
      </w:r>
    </w:p>
    <w:p>
      <w:pPr>
        <w:pStyle w:val="Heading1"/>
        <w:spacing w:before="100"/>
        <w:ind w:left="105"/>
      </w:pPr>
      <w:r>
        <w:rPr/>
        <w:br w:type="column"/>
      </w:r>
      <w:r>
        <w:rPr>
          <w:color w:val="231F20"/>
          <w:w w:val="105"/>
        </w:rPr>
        <w:t>SPICE resources and copyright</w:t>
      </w:r>
    </w:p>
    <w:p>
      <w:pPr>
        <w:pStyle w:val="BodyText"/>
        <w:spacing w:line="249" w:lineRule="auto" w:before="105"/>
        <w:ind w:left="105"/>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05" w:right="162"/>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7"/>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05" w:right="290"/>
      </w:pPr>
      <w:r>
        <w:rPr>
          <w:color w:val="231F20"/>
          <w:w w:val="110"/>
        </w:rPr>
        <w:t>Teachers and students at Australian schools are granted</w:t>
      </w:r>
      <w:r>
        <w:rPr>
          <w:color w:val="231F20"/>
          <w:spacing w:val="-17"/>
          <w:w w:val="110"/>
        </w:rPr>
        <w:t> </w:t>
      </w:r>
      <w:r>
        <w:rPr>
          <w:color w:val="231F20"/>
          <w:w w:val="110"/>
        </w:rPr>
        <w:t>permission</w:t>
      </w:r>
      <w:r>
        <w:rPr>
          <w:color w:val="231F20"/>
          <w:spacing w:val="-16"/>
          <w:w w:val="110"/>
        </w:rPr>
        <w:t> </w:t>
      </w:r>
      <w:r>
        <w:rPr>
          <w:color w:val="231F20"/>
          <w:w w:val="110"/>
        </w:rPr>
        <w:t>to</w:t>
      </w:r>
      <w:r>
        <w:rPr>
          <w:color w:val="231F20"/>
          <w:spacing w:val="-16"/>
          <w:w w:val="110"/>
        </w:rPr>
        <w:t> </w:t>
      </w:r>
      <w:r>
        <w:rPr>
          <w:color w:val="231F20"/>
          <w:w w:val="110"/>
        </w:rPr>
        <w:t>reproduce,</w:t>
      </w:r>
      <w:r>
        <w:rPr>
          <w:color w:val="231F20"/>
          <w:spacing w:val="-17"/>
          <w:w w:val="110"/>
        </w:rPr>
        <w:t> </w:t>
      </w:r>
      <w:r>
        <w:rPr>
          <w:color w:val="231F20"/>
          <w:w w:val="110"/>
        </w:rPr>
        <w:t>edit,</w:t>
      </w:r>
      <w:r>
        <w:rPr>
          <w:color w:val="231F20"/>
          <w:spacing w:val="-16"/>
          <w:w w:val="110"/>
        </w:rPr>
        <w:t> </w:t>
      </w:r>
      <w:r>
        <w:rPr>
          <w:color w:val="231F20"/>
          <w:w w:val="110"/>
        </w:rPr>
        <w:t>recompile</w:t>
      </w:r>
      <w:r>
        <w:rPr>
          <w:color w:val="231F20"/>
          <w:spacing w:val="-16"/>
          <w:w w:val="110"/>
        </w:rPr>
        <w:t> </w:t>
      </w:r>
      <w:r>
        <w:rPr>
          <w:color w:val="231F20"/>
          <w:w w:val="110"/>
        </w:rPr>
        <w:t>and include in derivative works the resources subject to conditions detailed at</w:t>
      </w:r>
      <w:r>
        <w:rPr>
          <w:color w:val="231F20"/>
          <w:spacing w:val="-37"/>
          <w:w w:val="110"/>
        </w:rPr>
        <w:t> </w:t>
      </w:r>
      <w:r>
        <w:rPr>
          <w:color w:val="231F20"/>
          <w:w w:val="110"/>
        </w:rPr>
        <w:t>spice.wa.edu.au/usage.</w:t>
      </w:r>
    </w:p>
    <w:p>
      <w:pPr>
        <w:pStyle w:val="BodyText"/>
        <w:spacing w:line="249" w:lineRule="auto" w:before="117"/>
        <w:ind w:left="105"/>
      </w:pPr>
      <w:r>
        <w:rPr>
          <w:color w:val="231F20"/>
          <w:w w:val="105"/>
        </w:rPr>
        <w:t>All questions involving copyright and use should be directed to SPICE at UWA.</w:t>
      </w:r>
    </w:p>
    <w:p>
      <w:pPr>
        <w:pStyle w:val="BodyText"/>
        <w:spacing w:line="249" w:lineRule="auto" w:before="115"/>
        <w:ind w:left="105" w:right="2594"/>
      </w:pPr>
      <w:r>
        <w:rPr>
          <w:color w:val="231F20"/>
        </w:rPr>
        <w:t>Web: spice.wa.edu.au Email: </w:t>
      </w:r>
      <w:hyperlink r:id="rId11">
        <w:r>
          <w:rPr>
            <w:color w:val="231F20"/>
          </w:rPr>
          <w:t>spice@uwa.edu.au</w:t>
        </w:r>
      </w:hyperlink>
      <w:r>
        <w:rPr>
          <w:color w:val="231F20"/>
        </w:rPr>
        <w:t> Phone: (08) 6488 3917</w:t>
      </w:r>
    </w:p>
    <w:p>
      <w:pPr>
        <w:pStyle w:val="BodyText"/>
        <w:spacing w:before="10"/>
        <w:rPr>
          <w:sz w:val="19"/>
        </w:rPr>
      </w:pPr>
    </w:p>
    <w:p>
      <w:pPr>
        <w:pStyle w:val="BodyText"/>
        <w:spacing w:line="249" w:lineRule="auto"/>
        <w:ind w:left="105" w:right="1489"/>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3"/>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05"/>
      </w:pPr>
      <w:r>
        <w:rPr>
          <w:color w:val="231F20"/>
          <w:w w:val="110"/>
        </w:rPr>
        <w:t>35 Stirling Highway</w:t>
      </w:r>
    </w:p>
    <w:p>
      <w:pPr>
        <w:pStyle w:val="BodyText"/>
        <w:spacing w:before="9"/>
        <w:ind w:left="105"/>
      </w:pPr>
      <w:r>
        <w:rPr/>
        <w:pict>
          <v:group style="position:absolute;margin-left:105.850998pt;margin-top:19.763792pt;width:405.3pt;height:8.3pt;mso-position-horizontal-relative:page;mso-position-vertical-relative:paragraph;z-index:1168" coordorigin="2117,395" coordsize="8106,166">
            <v:rect style="position:absolute;left:9598;top:395;width:132;height:166" filled="true" fillcolor="#f15638" stroked="false">
              <v:fill type="solid"/>
            </v:rect>
            <v:rect style="position:absolute;left:9729;top:395;width:192;height:166" filled="true" fillcolor="#f36e3a" stroked="false">
              <v:fill type="solid"/>
            </v:rect>
            <v:rect style="position:absolute;left:9921;top:395;width:301;height:166" filled="true" fillcolor="#f99b1c" stroked="false">
              <v:fill type="solid"/>
            </v:rect>
            <v:rect style="position:absolute;left:9274;top:395;width:153;height:166" filled="true" fillcolor="#f15638" stroked="false">
              <v:fill type="solid"/>
            </v:rect>
            <v:rect style="position:absolute;left:9426;top:395;width:172;height:166" filled="true" fillcolor="#f99b1c" stroked="false">
              <v:fill type="solid"/>
            </v:rect>
            <v:shape style="position:absolute;left:6539;top:395;width:2550;height:166" coordorigin="6539,395" coordsize="2550,166" path="m6670,395l6539,395,6539,561,6670,561,6670,395m7271,395l7162,395,7162,561,7271,561,7271,395m8013,395l7937,395,7937,561,8013,561,8013,395m8347,395l8199,395,8199,561,8347,561,8347,395m9088,395l9013,395,9013,561,9088,561,9088,395e" filled="true" fillcolor="#f15638" stroked="false">
              <v:path arrowok="t"/>
              <v:fill type="solid"/>
            </v:shape>
            <v:rect style="position:absolute;left:6670;top:395;width:192;height:166" filled="true" fillcolor="#f36e3a" stroked="false">
              <v:fill type="solid"/>
            </v:rect>
            <v:rect style="position:absolute;left:6861;top:395;width:301;height:166" filled="true" fillcolor="#f99b1c" stroked="false">
              <v:fill type="solid"/>
            </v:rect>
            <v:rect style="position:absolute;left:6152;top:395;width:213;height:166" filled="true" fillcolor="#f15638" stroked="false">
              <v:fill type="solid"/>
            </v:rect>
            <v:rect style="position:absolute;left:6364;top:395;width:175;height:166" filled="true" fillcolor="#f99b1c" stroked="false">
              <v:fill type="solid"/>
            </v:rect>
            <v:rect style="position:absolute;left:5389;top:395;width:97;height:166" filled="true" fillcolor="#f15638" stroked="false">
              <v:fill type="solid"/>
            </v:rect>
            <v:rect style="position:absolute;left:5485;top:395;width:377;height:166" filled="true" fillcolor="#f99b1c" stroked="false">
              <v:fill type="solid"/>
            </v:rect>
            <v:rect style="position:absolute;left:5862;top:395;width:291;height:166" filled="true" fillcolor="#f36e3a" stroked="false">
              <v:fill type="solid"/>
            </v:rect>
            <v:rect style="position:absolute;left:4729;top:395;width:198;height:166" filled="true" fillcolor="#f15638" stroked="false">
              <v:fill type="solid"/>
            </v:rect>
            <v:rect style="position:absolute;left:4927;top:395;width:138;height:166" filled="true" fillcolor="#f99b1c" stroked="false">
              <v:fill type="solid"/>
            </v:rect>
            <v:rect style="position:absolute;left:4297;top:395;width:235;height:166" filled="true" fillcolor="#f15638" stroked="false">
              <v:fill type="solid"/>
            </v:rect>
            <v:rect style="position:absolute;left:4531;top:395;width:198;height:166" filled="true" fillcolor="#f99b1c" stroked="false">
              <v:fill type="solid"/>
            </v:rect>
            <v:rect style="position:absolute;left:5064;top:395;width:325;height:166" filled="true" fillcolor="#f36e3a" stroked="false">
              <v:fill type="solid"/>
            </v:rect>
            <v:rect style="position:absolute;left:7270;top:395;width:377;height:166" filled="true" fillcolor="#f99b1c" stroked="false">
              <v:fill type="solid"/>
            </v:rect>
            <v:rect style="position:absolute;left:7647;top:395;width:291;height:166" filled="true" fillcolor="#f36e3a" stroked="false">
              <v:fill type="solid"/>
            </v:rect>
            <v:rect style="position:absolute;left:8012;top:395;width:187;height:166" filled="true" fillcolor="#f99b1c" stroked="false">
              <v:fill type="solid"/>
            </v:rect>
            <v:shape style="position:absolute;left:2794;top:395;width:838;height:166" coordorigin="2794,395" coordsize="838,166" path="m2925,395l2794,395,2794,561,2925,561,2925,395m3631,395l3417,395,3417,561,3631,561,3631,395e" filled="true" fillcolor="#f15638" stroked="false">
              <v:path arrowok="t"/>
              <v:fill type="solid"/>
            </v:shape>
            <v:rect style="position:absolute;left:2925;top:395;width:192;height:166" filled="true" fillcolor="#f36e3a" stroked="false">
              <v:fill type="solid"/>
            </v:rect>
            <v:rect style="position:absolute;left:3116;top:395;width:301;height:166" filled="true" fillcolor="#f99b1c" stroked="false">
              <v:fill type="solid"/>
            </v:rect>
            <v:rect style="position:absolute;left:2407;top:395;width:215;height:166" filled="true" fillcolor="#f15638" stroked="false">
              <v:fill type="solid"/>
            </v:rect>
            <v:rect style="position:absolute;left:2622;top:395;width:172;height:166" filled="true" fillcolor="#f99b1c" stroked="false">
              <v:fill type="solid"/>
            </v:rect>
            <v:rect style="position:absolute;left:2117;top:395;width:291;height:166" filled="true" fillcolor="#f36e3a" stroked="false">
              <v:fill type="solid"/>
            </v:rect>
            <v:rect style="position:absolute;left:3631;top:395;width:352;height:166" filled="true" fillcolor="#f99b1c" stroked="false">
              <v:fill type="solid"/>
            </v:rect>
            <v:rect style="position:absolute;left:3983;top:395;width:315;height:166" filled="true" fillcolor="#f36e3a" stroked="false">
              <v:fill type="solid"/>
            </v:rect>
            <v:rect style="position:absolute;left:8346;top:395;width:377;height:166" filled="true" fillcolor="#f99b1c" stroked="false">
              <v:fill type="solid"/>
            </v:rect>
            <v:rect style="position:absolute;left:8722;top:395;width:291;height:166" filled="true" fillcolor="#f36e3a" stroked="false">
              <v:fill type="solid"/>
            </v:rect>
            <v:rect style="position:absolute;left:9088;top:395;width:187;height:166" filled="true" fillcolor="#f99b1c" stroked="false">
              <v:fill type="solid"/>
            </v:rect>
            <w10:wrap type="none"/>
          </v:group>
        </w:pict>
      </w:r>
      <w:r>
        <w:rPr>
          <w:color w:val="231F20"/>
          <w:w w:val="105"/>
        </w:rPr>
        <w:t>Crawley WA 6009</w:t>
      </w:r>
    </w:p>
    <w:sectPr>
      <w:type w:val="continuous"/>
      <w:pgSz w:w="11910" w:h="16840"/>
      <w:pgMar w:top="800" w:bottom="920" w:left="1020" w:right="1000"/>
      <w:cols w:num="2" w:equalWidth="0">
        <w:col w:w="4790" w:space="149"/>
        <w:col w:w="495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3847">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04.478302pt;margin-top:787.687012pt;width:202.05pt;height:23.2pt;mso-position-horizontal-relative:page;mso-position-vertical-relative:page;z-index:-11584" type="#_x0000_t202" filled="false" stroked="false">
          <v:textbox inset="0,0,0,0">
            <w:txbxContent>
              <w:p>
                <w:pPr>
                  <w:spacing w:before="16"/>
                  <w:ind w:left="20" w:right="0" w:firstLine="0"/>
                  <w:jc w:val="left"/>
                  <w:rPr>
                    <w:sz w:val="12"/>
                  </w:rPr>
                </w:pPr>
                <w:r>
                  <w:rPr>
                    <w:color w:val="231F20"/>
                    <w:sz w:val="12"/>
                  </w:rPr>
                  <w:t>ast0404 | Structure and bonding 4: Molecules by design (teachers guide)</w:t>
                </w:r>
              </w:p>
              <w:p>
                <w:pPr>
                  <w:spacing w:before="6"/>
                  <w:ind w:left="20" w:right="0" w:firstLine="0"/>
                  <w:jc w:val="left"/>
                  <w:rPr>
                    <w:sz w:val="12"/>
                  </w:rPr>
                </w:pPr>
                <w:r>
                  <w:rPr>
                    <w:color w:val="231F20"/>
                    <w:sz w:val="12"/>
                  </w:rPr>
                  <w:t>© The University of Western Australia 2009</w:t>
                </w:r>
              </w:p>
            </w:txbxContent>
          </v:textbox>
          <w10:wrap type="none"/>
        </v:shape>
      </w:pict>
    </w:r>
    <w:r>
      <w:rPr/>
      <w:pict>
        <v:shape style="position:absolute;margin-left:384.258301pt;margin-top:787.687012pt;width:128.25pt;height:23.2pt;mso-position-horizontal-relative:page;mso-position-vertical-relative:page;z-index:-1156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87.75pt;height:8.8pt;mso-position-horizontal-relative:page;mso-position-vertical-relative:page;z-index:-11536" type="#_x0000_t202" filled="false" stroked="false">
          <v:textbox inset="0,0,0,0">
            <w:txbxContent>
              <w:p>
                <w:pPr>
                  <w:spacing w:before="16"/>
                  <w:ind w:left="20" w:right="0" w:firstLine="0"/>
                  <w:jc w:val="left"/>
                  <w:rPr>
                    <w:sz w:val="12"/>
                  </w:rPr>
                </w:pPr>
                <w:r>
                  <w:rPr>
                    <w:color w:val="231F20"/>
                    <w:sz w:val="12"/>
                  </w:rPr>
                  <w:t>version </w:t>
                </w:r>
                <w:r>
                  <w:rPr>
                    <w:color w:val="231F20"/>
                    <w:spacing w:val="-5"/>
                    <w:sz w:val="12"/>
                  </w:rPr>
                  <w:t>1.1 </w:t>
                </w:r>
                <w:r>
                  <w:rPr>
                    <w:color w:val="231F20"/>
                    <w:sz w:val="12"/>
                  </w:rPr>
                  <w:t>revised October</w:t>
                </w:r>
                <w:r>
                  <w:rPr>
                    <w:color w:val="231F20"/>
                    <w:spacing w:val="-26"/>
                    <w:sz w:val="12"/>
                  </w:rPr>
                  <w:t> </w:t>
                </w:r>
                <w:r>
                  <w:rPr>
                    <w:color w:val="231F20"/>
                    <w:spacing w:val="-3"/>
                    <w:sz w:val="12"/>
                  </w:rPr>
                  <w:t>2011</w:t>
                </w:r>
              </w:p>
            </w:txbxContent>
          </v:textbox>
          <w10:wrap type="none"/>
        </v:shape>
      </w:pict>
    </w:r>
    <w:r>
      <w:rPr/>
      <w:pict>
        <v:shape style="position:absolute;margin-left:285.462311pt;margin-top:802.087036pt;width:21.05pt;height:8.8pt;mso-position-horizontal-relative:page;mso-position-vertical-relative:page;z-index:-1151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99" w:hanging="171"/>
      </w:pPr>
      <w:rPr>
        <w:rFonts w:hint="default" w:ascii="Arial" w:hAnsi="Arial" w:eastAsia="Arial" w:cs="Arial"/>
        <w:color w:val="231F20"/>
        <w:w w:val="142"/>
        <w:sz w:val="18"/>
        <w:szCs w:val="18"/>
      </w:rPr>
    </w:lvl>
    <w:lvl w:ilvl="1">
      <w:start w:val="0"/>
      <w:numFmt w:val="bullet"/>
      <w:lvlText w:val="•"/>
      <w:lvlJc w:val="left"/>
      <w:pPr>
        <w:ind w:left="748" w:hanging="171"/>
      </w:pPr>
      <w:rPr>
        <w:rFonts w:hint="default"/>
      </w:rPr>
    </w:lvl>
    <w:lvl w:ilvl="2">
      <w:start w:val="0"/>
      <w:numFmt w:val="bullet"/>
      <w:lvlText w:val="•"/>
      <w:lvlJc w:val="left"/>
      <w:pPr>
        <w:ind w:left="1196" w:hanging="171"/>
      </w:pPr>
      <w:rPr>
        <w:rFonts w:hint="default"/>
      </w:rPr>
    </w:lvl>
    <w:lvl w:ilvl="3">
      <w:start w:val="0"/>
      <w:numFmt w:val="bullet"/>
      <w:lvlText w:val="•"/>
      <w:lvlJc w:val="left"/>
      <w:pPr>
        <w:ind w:left="1644" w:hanging="171"/>
      </w:pPr>
      <w:rPr>
        <w:rFonts w:hint="default"/>
      </w:rPr>
    </w:lvl>
    <w:lvl w:ilvl="4">
      <w:start w:val="0"/>
      <w:numFmt w:val="bullet"/>
      <w:lvlText w:val="•"/>
      <w:lvlJc w:val="left"/>
      <w:pPr>
        <w:ind w:left="2093" w:hanging="171"/>
      </w:pPr>
      <w:rPr>
        <w:rFonts w:hint="default"/>
      </w:rPr>
    </w:lvl>
    <w:lvl w:ilvl="5">
      <w:start w:val="0"/>
      <w:numFmt w:val="bullet"/>
      <w:lvlText w:val="•"/>
      <w:lvlJc w:val="left"/>
      <w:pPr>
        <w:ind w:left="2541" w:hanging="171"/>
      </w:pPr>
      <w:rPr>
        <w:rFonts w:hint="default"/>
      </w:rPr>
    </w:lvl>
    <w:lvl w:ilvl="6">
      <w:start w:val="0"/>
      <w:numFmt w:val="bullet"/>
      <w:lvlText w:val="•"/>
      <w:lvlJc w:val="left"/>
      <w:pPr>
        <w:ind w:left="2989" w:hanging="171"/>
      </w:pPr>
      <w:rPr>
        <w:rFonts w:hint="default"/>
      </w:rPr>
    </w:lvl>
    <w:lvl w:ilvl="7">
      <w:start w:val="0"/>
      <w:numFmt w:val="bullet"/>
      <w:lvlText w:val="•"/>
      <w:lvlJc w:val="left"/>
      <w:pPr>
        <w:ind w:left="3438" w:hanging="171"/>
      </w:pPr>
      <w:rPr>
        <w:rFonts w:hint="default"/>
      </w:rPr>
    </w:lvl>
    <w:lvl w:ilvl="8">
      <w:start w:val="0"/>
      <w:numFmt w:val="bullet"/>
      <w:lvlText w:val="•"/>
      <w:lvlJc w:val="left"/>
      <w:pPr>
        <w:ind w:left="388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99"/>
      <w:ind w:left="129"/>
      <w:outlineLvl w:val="1"/>
    </w:pPr>
    <w:rPr>
      <w:rFonts w:ascii="Arial" w:hAnsi="Arial" w:eastAsia="Arial" w:cs="Arial"/>
      <w:sz w:val="26"/>
      <w:szCs w:val="26"/>
    </w:rPr>
  </w:style>
  <w:style w:styleId="ListParagraph" w:type="paragraph">
    <w:name w:val="List Paragraph"/>
    <w:basedOn w:val="Normal"/>
    <w:uiPriority w:val="1"/>
    <w:qFormat/>
    <w:pPr>
      <w:spacing w:before="58"/>
      <w:ind w:left="299" w:right="287" w:hanging="170"/>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http://www.adobe.com/" TargetMode="External"/><Relationship Id="rId10" Type="http://schemas.openxmlformats.org/officeDocument/2006/relationships/image" Target="media/image5.jpeg"/><Relationship Id="rId11" Type="http://schemas.openxmlformats.org/officeDocument/2006/relationships/hyperlink" Target="mailto:spice@uwa.edu.au"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2020-04-06T07:33:28Z</dcterms:created>
  <dcterms:modified xsi:type="dcterms:W3CDTF">2020-04-06T07:33:28Z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2011-10-27T00:00:00Z</vt:filetime>
  </property>
  <property fmtid="{D5CDD505-2E9C-101B-9397-08002B2CF9AE}" pid="3" name="Creator">
    <vt:lpwstr>Adobe InDesign CS5.5 (7.5)</vt:lpwstr>
  </property>
  <property fmtid="{D5CDD505-2E9C-101B-9397-08002B2CF9AE}" pid="4" name="LastSaved">
    <vt:filetime>2020-04-06T00:00:00Z</vt:filetime>
  </property>
</Properties>
</file>