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042;top:653;width:4347;height:1136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476" w:right="16" w:hanging="477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Mechanical </w:t>
                    </w:r>
                    <w:r>
                      <w:rPr>
                        <w:b/>
                        <w:color w:val="FFFFFF"/>
                        <w:spacing w:val="-19"/>
                        <w:sz w:val="48"/>
                      </w:rPr>
                      <w:t>waves</w:t>
                    </w:r>
                    <w:r>
                      <w:rPr>
                        <w:b/>
                        <w:color w:val="FFFFFF"/>
                        <w:spacing w:val="-110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4: </w:t>
                    </w:r>
                    <w:r>
                      <w:rPr>
                        <w:b/>
                        <w:color w:val="FFFFFF"/>
                        <w:spacing w:val="-21"/>
                        <w:w w:val="95"/>
                        <w:sz w:val="48"/>
                      </w:rPr>
                      <w:t>Tsunami</w:t>
                    </w:r>
                    <w:r>
                      <w:rPr>
                        <w:b/>
                        <w:color w:val="FFFFFF"/>
                        <w:spacing w:val="45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problems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938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Tsunami problems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3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shows how the resource may be used to engage student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properties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mechanical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waves.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 provides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advice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various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assets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116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3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3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Tsunami! Waves of </w:t>
            </w:r>
            <w:r>
              <w:rPr>
                <w:i/>
                <w:color w:val="231F20"/>
                <w:w w:val="110"/>
                <w:sz w:val="18"/>
              </w:rPr>
              <w:t>destruction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3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shows students how the characteristics of tsunamis change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varying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depth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reveals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2004 </w:t>
            </w:r>
            <w:r>
              <w:rPr>
                <w:color w:val="231F20"/>
                <w:w w:val="110"/>
                <w:sz w:val="18"/>
              </w:rPr>
              <w:t>Boxing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Day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tsunami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spread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around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globe.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1156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Tsunami problems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offers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problems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solve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context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Boxing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Day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tsunami.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Where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originate, how did the waves spread out and what </w:t>
            </w:r>
            <w:r>
              <w:rPr>
                <w:color w:val="231F20"/>
                <w:spacing w:val="2"/>
                <w:w w:val="110"/>
                <w:sz w:val="18"/>
              </w:rPr>
              <w:t>effect </w:t>
            </w:r>
            <w:r>
              <w:rPr>
                <w:color w:val="231F20"/>
                <w:w w:val="110"/>
                <w:sz w:val="18"/>
              </w:rPr>
              <w:t>did the geography of the sea-floor and coastlines have upon the waves where they crashed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ashore?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5"/>
          <w:type w:val="continuous"/>
          <w:pgSz w:w="11910" w:h="16840"/>
          <w:pgMar w:footer="1084" w:top="800" w:bottom="1280" w:left="1020" w:right="1000"/>
          <w:pgNumType w:start="1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160"/>
      </w:pPr>
      <w:r>
        <w:rPr>
          <w:color w:val="231F20"/>
          <w:w w:val="105"/>
        </w:rPr>
        <w:t>To </w:t>
      </w:r>
      <w:r>
        <w:rPr>
          <w:b/>
          <w:color w:val="231F20"/>
          <w:w w:val="105"/>
        </w:rPr>
        <w:t>Elaborate </w:t>
      </w:r>
      <w:r>
        <w:rPr>
          <w:color w:val="231F20"/>
          <w:w w:val="105"/>
        </w:rPr>
        <w:t>and extend students’ understandings of the wave properties of tsunamis. The resource</w:t>
      </w:r>
    </w:p>
    <w:p>
      <w:pPr>
        <w:pStyle w:val="BodyText"/>
        <w:spacing w:line="249" w:lineRule="auto" w:before="2"/>
        <w:ind w:left="113" w:right="27"/>
      </w:pPr>
      <w:r>
        <w:rPr>
          <w:color w:val="231F20"/>
          <w:w w:val="110"/>
        </w:rPr>
        <w:t>may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evaluate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student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understandings of wave properties, their ability to interpret information and data, and make connections between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science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influence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society.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365" w:hanging="170"/>
        <w:jc w:val="left"/>
        <w:rPr>
          <w:sz w:val="18"/>
        </w:rPr>
      </w:pPr>
      <w:r>
        <w:rPr>
          <w:color w:val="231F20"/>
          <w:w w:val="110"/>
          <w:sz w:val="18"/>
        </w:rPr>
        <w:t>interpret data and information to explain events caused by tsunamis;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importance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science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society.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00"/>
          <w:cols w:num="2" w:equalWidth="0">
            <w:col w:w="4687" w:space="415"/>
            <w:col w:w="47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99"/>
        <w:ind w:left="128"/>
      </w:pPr>
      <w:r>
        <w:rPr>
          <w:color w:val="231F20"/>
          <w:w w:val="110"/>
        </w:rPr>
        <w:t>Activity summary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Tsunami!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Waves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of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destruction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 and clarify any questions that students have regarding the information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presented.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Think,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Pair,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Share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identify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 that require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clarification</w:t>
            </w:r>
          </w:p>
        </w:tc>
      </w:tr>
      <w:tr>
        <w:trPr>
          <w:trHeight w:val="835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 the worksheet </w:t>
            </w:r>
            <w:r>
              <w:rPr>
                <w:i/>
                <w:color w:val="231F20"/>
                <w:w w:val="110"/>
                <w:sz w:val="18"/>
              </w:rPr>
              <w:t>Tsunami problems</w:t>
            </w:r>
            <w:r>
              <w:rPr>
                <w:color w:val="231F20"/>
                <w:w w:val="110"/>
                <w:sz w:val="18"/>
              </w:rPr>
              <w:t>.</w:t>
            </w:r>
          </w:p>
          <w:p>
            <w:pPr>
              <w:pStyle w:val="TableParagraph"/>
              <w:spacing w:line="249" w:lineRule="auto" w:before="122"/>
              <w:ind w:left="80" w:right="6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individually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respond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 posed.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 or small group</w:t>
            </w:r>
          </w:p>
        </w:tc>
      </w:tr>
      <w:tr>
        <w:trPr>
          <w:trHeight w:val="1051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7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responses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questions.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background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sheet,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Tsunami</w:t>
            </w:r>
            <w:r>
              <w:rPr>
                <w:i/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physics </w:t>
            </w:r>
            <w:r>
              <w:rPr>
                <w:color w:val="231F20"/>
                <w:w w:val="105"/>
                <w:sz w:val="18"/>
              </w:rPr>
              <w:t>in </w:t>
            </w:r>
            <w:r>
              <w:rPr>
                <w:i/>
                <w:color w:val="231F20"/>
                <w:w w:val="105"/>
                <w:sz w:val="18"/>
              </w:rPr>
              <w:t>Mechanical waves 1: The physics of tsunamis, </w:t>
            </w:r>
            <w:r>
              <w:rPr>
                <w:color w:val="231F20"/>
                <w:w w:val="105"/>
                <w:sz w:val="18"/>
              </w:rPr>
              <w:t>and this guide provide additional information to support teachers in this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discussion.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2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callout with each group responsible for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responses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 question</w:t>
            </w:r>
          </w:p>
          <w:p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envoy strategy could also be used</w:t>
            </w:r>
          </w:p>
        </w:tc>
      </w:tr>
    </w:tbl>
    <w:p>
      <w:pPr>
        <w:pStyle w:val="BodyText"/>
        <w:spacing w:before="7"/>
        <w:rPr>
          <w:sz w:val="43"/>
        </w:rPr>
      </w:pPr>
    </w:p>
    <w:p>
      <w:pPr>
        <w:spacing w:before="0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Technical requirements</w:t>
      </w:r>
    </w:p>
    <w:p>
      <w:pPr>
        <w:pStyle w:val="BodyText"/>
        <w:spacing w:line="249" w:lineRule="auto" w:before="106"/>
        <w:ind w:left="113" w:right="5227"/>
      </w:pPr>
      <w:r>
        <w:rPr>
          <w:color w:val="231F20"/>
          <w:w w:val="105"/>
        </w:rPr>
        <w:t>The teacher guide, fact sheet </w:t>
      </w:r>
      <w:r>
        <w:rPr>
          <w:b/>
          <w:color w:val="231F20"/>
          <w:w w:val="105"/>
        </w:rPr>
        <w:t>and </w:t>
      </w:r>
      <w:r>
        <w:rPr>
          <w:color w:val="231F20"/>
          <w:w w:val="105"/>
        </w:rPr>
        <w:t>worksheet require Adobe Reader (version 5 or later), which is a free download from </w:t>
      </w:r>
      <w:hyperlink r:id="rId10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provided in Microsoft Word format.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1"/>
        <w:ind w:left="133"/>
      </w:pPr>
      <w:r>
        <w:rPr>
          <w:color w:val="231F20"/>
          <w:w w:val="105"/>
        </w:rPr>
        <w:t>Using this resource</w:t>
      </w:r>
    </w:p>
    <w:p>
      <w:pPr>
        <w:pStyle w:val="BodyText"/>
        <w:spacing w:line="249" w:lineRule="auto" w:before="105"/>
        <w:ind w:left="133"/>
      </w:pPr>
      <w:r>
        <w:rPr>
          <w:color w:val="231F20"/>
          <w:w w:val="110"/>
        </w:rPr>
        <w:t>This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SPICE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resource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intended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challenge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apply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understanding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mechanical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properties to solve questions based upon the </w:t>
      </w:r>
      <w:r>
        <w:rPr>
          <w:color w:val="231F20"/>
          <w:spacing w:val="2"/>
          <w:w w:val="110"/>
        </w:rPr>
        <w:t>2004 </w:t>
      </w:r>
      <w:r>
        <w:rPr>
          <w:color w:val="231F20"/>
          <w:w w:val="110"/>
        </w:rPr>
        <w:t>Boxing Day tsunami. Some of the answers to the worksheet </w:t>
      </w:r>
      <w:r>
        <w:rPr>
          <w:i/>
          <w:color w:val="231F20"/>
          <w:w w:val="110"/>
        </w:rPr>
        <w:t>Tsunami problems </w:t>
      </w:r>
      <w:r>
        <w:rPr>
          <w:color w:val="231F20"/>
          <w:w w:val="110"/>
        </w:rPr>
        <w:t>appear in the fact sheet </w:t>
      </w:r>
      <w:r>
        <w:rPr>
          <w:i/>
          <w:color w:val="231F20"/>
          <w:w w:val="110"/>
        </w:rPr>
        <w:t>Tsunami! Waves of destruction</w:t>
      </w:r>
      <w:r>
        <w:rPr>
          <w:color w:val="231F20"/>
          <w:w w:val="110"/>
        </w:rPr>
        <w:t>, so the fact sheet may be distributed once students have completed 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worksheet.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  <w:ind w:left="133"/>
      </w:pPr>
      <w:r>
        <w:rPr>
          <w:color w:val="231F20"/>
          <w:w w:val="110"/>
        </w:rPr>
        <w:t>The importance of ocean depth</w:t>
      </w:r>
    </w:p>
    <w:p>
      <w:pPr>
        <w:pStyle w:val="BodyText"/>
        <w:spacing w:line="249" w:lineRule="auto" w:before="106"/>
        <w:ind w:left="133"/>
      </w:pPr>
      <w:r>
        <w:rPr>
          <w:color w:val="231F20"/>
          <w:w w:val="105"/>
        </w:rPr>
        <w:t>Ocean depth has a strong influence on tsunami characteristics. As depth decreases, wave speed and wavelength also decrease. As a wave approaches shallow waters it also increases in height.</w:t>
      </w:r>
    </w:p>
    <w:p>
      <w:pPr>
        <w:pStyle w:val="BodyText"/>
        <w:spacing w:line="249" w:lineRule="auto" w:before="115"/>
        <w:ind w:left="133"/>
      </w:pP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ocean,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seafloor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four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kilometres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below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surface,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Boxing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Day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tsunami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would have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travelling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700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</w:t>
      </w:r>
      <w:r>
        <w:rPr>
          <w:color w:val="231F20"/>
          <w:w w:val="110"/>
          <w:position w:val="6"/>
          <w:sz w:val="10"/>
        </w:rPr>
        <w:t>-1</w:t>
      </w:r>
      <w:r>
        <w:rPr>
          <w:color w:val="231F20"/>
          <w:spacing w:val="9"/>
          <w:w w:val="110"/>
          <w:position w:val="6"/>
          <w:sz w:val="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massive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wavelength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nearly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100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km.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large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would have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taken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almost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hour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pass.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boat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open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rapidly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moving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 gentle, undetectable rise 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fall.</w:t>
      </w:r>
    </w:p>
    <w:p>
      <w:pPr>
        <w:pStyle w:val="BodyText"/>
        <w:spacing w:line="249" w:lineRule="auto" w:before="116"/>
        <w:ind w:left="133" w:right="258"/>
      </w:pPr>
      <w:r>
        <w:rPr>
          <w:color w:val="231F20"/>
          <w:w w:val="105"/>
        </w:rPr>
        <w:t>However, as the wave approached shore its speed rapidly dropped, its wavelength shrunk and its height increased massively. Scientists estimated that the run-up height of the wave on the western coast of Indonesia reached 30 m </w:t>
      </w:r>
      <w:r>
        <w:rPr>
          <w:color w:val="231F20"/>
          <w:w w:val="105"/>
          <w:position w:val="6"/>
          <w:sz w:val="10"/>
        </w:rPr>
        <w:t>(1)</w:t>
      </w:r>
      <w:r>
        <w:rPr>
          <w:color w:val="231F20"/>
          <w:w w:val="105"/>
        </w:rPr>
        <w:t>. Banda Aceh, on the northern coast, had waves of 10 – 15 m. Considering that the wave was measured to be just 60 cm tall in the open ocean this represents a 50-fold increase in height.</w:t>
      </w: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756654</wp:posOffset>
            </wp:positionH>
            <wp:positionV relativeFrom="paragraph">
              <wp:posOffset>138967</wp:posOffset>
            </wp:positionV>
            <wp:extent cx="6099478" cy="1310639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478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0"/>
        <w:ind w:left="133" w:right="0" w:firstLine="0"/>
        <w:jc w:val="left"/>
        <w:rPr>
          <w:sz w:val="12"/>
        </w:rPr>
      </w:pPr>
      <w:r>
        <w:rPr>
          <w:color w:val="231F20"/>
          <w:w w:val="105"/>
          <w:sz w:val="12"/>
        </w:rPr>
        <w:t>1) Borrero, J.C. (2005). Field Data and Satellite Imagery of Tsunami Effects in Banda Aceh. </w:t>
      </w:r>
      <w:r>
        <w:rPr>
          <w:i/>
          <w:color w:val="231F20"/>
          <w:w w:val="105"/>
          <w:sz w:val="12"/>
        </w:rPr>
        <w:t>Science Magazine 308(5728)</w:t>
      </w:r>
      <w:r>
        <w:rPr>
          <w:color w:val="231F20"/>
          <w:w w:val="105"/>
          <w:sz w:val="12"/>
        </w:rPr>
        <w:t>, 1596.</w:t>
      </w:r>
    </w:p>
    <w:p>
      <w:pPr>
        <w:spacing w:after="0"/>
        <w:jc w:val="left"/>
        <w:rPr>
          <w:sz w:val="12"/>
        </w:rPr>
        <w:sectPr>
          <w:footerReference w:type="default" r:id="rId11"/>
          <w:pgSz w:w="11910" w:h="16840"/>
          <w:pgMar w:footer="1084" w:header="0" w:top="1580" w:bottom="1280" w:left="1020" w:right="10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1"/>
      </w:pPr>
      <w:r>
        <w:rPr>
          <w:color w:val="231F20"/>
          <w:w w:val="110"/>
        </w:rPr>
        <w:t>Worksheet activities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Some issues that may be raised from the worksheet are discussed below.</w:t>
      </w:r>
    </w:p>
    <w:p>
      <w:pPr>
        <w:pStyle w:val="BodyText"/>
        <w:rPr>
          <w:sz w:val="16"/>
        </w:rPr>
      </w:pPr>
    </w:p>
    <w:p>
      <w:pPr>
        <w:pStyle w:val="Heading2"/>
        <w:spacing w:before="0"/>
      </w:pPr>
      <w:r>
        <w:rPr>
          <w:color w:val="231F20"/>
        </w:rPr>
        <w:t>Question 1</w:t>
      </w:r>
    </w:p>
    <w:p>
      <w:pPr>
        <w:pStyle w:val="BodyText"/>
        <w:spacing w:line="249" w:lineRule="auto" w:before="119"/>
        <w:ind w:left="113" w:right="258"/>
      </w:pP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readings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left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clearly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indicate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struck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location.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multiply 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hours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took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strike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estimated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average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speed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wave,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700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</w:t>
      </w:r>
      <w:r>
        <w:rPr>
          <w:color w:val="231F20"/>
          <w:w w:val="110"/>
          <w:position w:val="6"/>
          <w:sz w:val="10"/>
        </w:rPr>
        <w:t>-1</w:t>
      </w:r>
      <w:r>
        <w:rPr>
          <w:color w:val="231F20"/>
          <w:w w:val="110"/>
        </w:rPr>
        <w:t>.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 calculated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figure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estimate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distance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origin.</w:t>
      </w:r>
    </w:p>
    <w:p>
      <w:pPr>
        <w:pStyle w:val="BodyText"/>
        <w:spacing w:line="249" w:lineRule="auto" w:before="115"/>
        <w:ind w:left="113" w:right="258"/>
      </w:pP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draw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arcs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location,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compass,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show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possible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points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origin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 earthquake.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theory,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travelling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uniform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speed,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method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triangulation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give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 clear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single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point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origin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arc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intersects.</w:t>
      </w:r>
    </w:p>
    <w:p>
      <w:pPr>
        <w:pStyle w:val="BodyText"/>
        <w:spacing w:line="249" w:lineRule="auto" w:before="116"/>
        <w:ind w:left="113" w:right="258"/>
      </w:pPr>
      <w:r>
        <w:rPr>
          <w:color w:val="231F20"/>
          <w:w w:val="110"/>
        </w:rPr>
        <w:t>The students should find that there is no single point of origin and conclude that either there was an area of origin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(rather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single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point)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method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flawed.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either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case,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need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greater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understanding of factors affecting wave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speed.</w:t>
      </w:r>
    </w:p>
    <w:p>
      <w:pPr>
        <w:pStyle w:val="Heading2"/>
      </w:pPr>
      <w:r>
        <w:rPr>
          <w:color w:val="231F20"/>
        </w:rPr>
        <w:t>Question 2</w:t>
      </w:r>
    </w:p>
    <w:p>
      <w:pPr>
        <w:pStyle w:val="BodyText"/>
        <w:spacing w:line="249" w:lineRule="auto" w:before="119"/>
        <w:ind w:left="113" w:right="258"/>
      </w:pPr>
      <w:r>
        <w:rPr>
          <w:color w:val="231F20"/>
          <w:w w:val="110"/>
        </w:rPr>
        <w:t>Plotting the graphs should show that changing ocean depth has a dramatic </w:t>
      </w:r>
      <w:r>
        <w:rPr>
          <w:color w:val="231F20"/>
          <w:spacing w:val="2"/>
          <w:w w:val="110"/>
        </w:rPr>
        <w:t>effect </w:t>
      </w:r>
      <w:r>
        <w:rPr>
          <w:color w:val="231F20"/>
          <w:w w:val="110"/>
        </w:rPr>
        <w:t>upon wave speed and wavelength.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triangulation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(question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1)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does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necessarily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locate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point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origin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unless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depth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 taken into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account.</w:t>
      </w:r>
    </w:p>
    <w:p>
      <w:pPr>
        <w:pStyle w:val="Heading2"/>
      </w:pPr>
      <w:r>
        <w:rPr>
          <w:color w:val="231F20"/>
        </w:rPr>
        <w:t>Question 3</w:t>
      </w:r>
    </w:p>
    <w:p>
      <w:pPr>
        <w:pStyle w:val="BodyText"/>
        <w:spacing w:line="249" w:lineRule="auto" w:before="118"/>
        <w:ind w:left="113"/>
      </w:pPr>
      <w:r>
        <w:rPr>
          <w:color w:val="231F20"/>
          <w:spacing w:val="3"/>
          <w:w w:val="110"/>
        </w:rPr>
        <w:t>As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tsunami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interacts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ocean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floor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run-up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height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increases,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kinetic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converted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 potential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energy.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addition,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kinetic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transferred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rocks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 passes </w:t>
      </w:r>
      <w:r>
        <w:rPr>
          <w:color w:val="231F20"/>
          <w:spacing w:val="2"/>
          <w:w w:val="110"/>
        </w:rPr>
        <w:t>(e </w:t>
      </w:r>
      <w:r>
        <w:rPr>
          <w:color w:val="231F20"/>
          <w:w w:val="110"/>
        </w:rPr>
        <w:t>g as heat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energy).</w:t>
      </w:r>
    </w:p>
    <w:p>
      <w:pPr>
        <w:pStyle w:val="Heading2"/>
        <w:spacing w:before="178"/>
      </w:pPr>
      <w:r>
        <w:rPr>
          <w:color w:val="231F20"/>
        </w:rPr>
        <w:t>Question 4</w:t>
      </w:r>
    </w:p>
    <w:p>
      <w:pPr>
        <w:pStyle w:val="BodyText"/>
        <w:spacing w:line="249" w:lineRule="auto" w:before="118"/>
        <w:ind w:left="113" w:right="132"/>
      </w:pPr>
      <w:r>
        <w:rPr>
          <w:color w:val="231F20"/>
          <w:w w:val="110"/>
        </w:rPr>
        <w:t>Estimating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point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origin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question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achieved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finding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perpendicular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bisection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chords from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spreading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wave.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lessen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effect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shallow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water,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drawn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areas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waves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are 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deep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still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hold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radial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shape.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Intersection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student’s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chords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give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fair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estimation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 point of origin </w:t>
      </w:r>
      <w:r>
        <w:rPr>
          <w:color w:val="231F20"/>
          <w:spacing w:val="3"/>
          <w:w w:val="110"/>
        </w:rPr>
        <w:t>(just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to the west of </w:t>
      </w:r>
      <w:r>
        <w:rPr>
          <w:color w:val="231F20"/>
          <w:spacing w:val="2"/>
          <w:w w:val="110"/>
        </w:rPr>
        <w:t>Aceh).</w:t>
      </w:r>
    </w:p>
    <w:p>
      <w:pPr>
        <w:pStyle w:val="Heading2"/>
        <w:spacing w:before="178"/>
      </w:pPr>
      <w:r>
        <w:rPr>
          <w:color w:val="231F20"/>
        </w:rPr>
        <w:t>Question 5</w:t>
      </w:r>
    </w:p>
    <w:p>
      <w:pPr>
        <w:pStyle w:val="BodyText"/>
        <w:spacing w:line="249" w:lineRule="auto" w:before="118"/>
        <w:ind w:left="113"/>
      </w:pPr>
      <w:r>
        <w:rPr>
          <w:color w:val="231F20"/>
          <w:w w:val="110"/>
        </w:rPr>
        <w:t>Students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realise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distance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2"/>
          <w:w w:val="110"/>
        </w:rPr>
        <w:t>90-minute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warning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line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coast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directly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related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ocean depth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(i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line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close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coast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indicates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shallow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tsunami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travel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slowly).</w:t>
      </w:r>
    </w:p>
    <w:p>
      <w:pPr>
        <w:pStyle w:val="Heading2"/>
      </w:pPr>
      <w:r>
        <w:rPr>
          <w:color w:val="231F20"/>
        </w:rPr>
        <w:t>Question 6</w:t>
      </w:r>
    </w:p>
    <w:p>
      <w:pPr>
        <w:pStyle w:val="BodyText"/>
        <w:spacing w:line="249" w:lineRule="auto" w:before="118"/>
        <w:ind w:left="113" w:right="299"/>
      </w:pPr>
      <w:r>
        <w:rPr>
          <w:color w:val="231F20"/>
          <w:w w:val="110"/>
        </w:rPr>
        <w:t>Perhaps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surprising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fact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tsunami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does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necessarily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hit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nearby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towns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first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(i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those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closer 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earthquake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origin),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heights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necessarily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directly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related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distance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origin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(compare</w:t>
      </w:r>
    </w:p>
    <w:p>
      <w:pPr>
        <w:pStyle w:val="BodyText"/>
        <w:spacing w:line="249" w:lineRule="auto" w:before="2"/>
        <w:ind w:left="113"/>
      </w:pPr>
      <w:r>
        <w:rPr>
          <w:color w:val="231F20"/>
          <w:w w:val="110"/>
        </w:rPr>
        <w:t>Carnarvon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Bunbury).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shape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seafloor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near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town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dramatic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effect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height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arrival time.</w:t>
      </w:r>
    </w:p>
    <w:p>
      <w:pPr>
        <w:pStyle w:val="BodyText"/>
        <w:spacing w:line="249" w:lineRule="auto" w:before="115"/>
        <w:ind w:left="113" w:right="180"/>
        <w:jc w:val="both"/>
      </w:pPr>
      <w:r>
        <w:rPr>
          <w:color w:val="231F20"/>
          <w:w w:val="110"/>
        </w:rPr>
        <w:t>There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pattern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arrival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waves: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seem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arrive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same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Boxing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Day.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 wave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travels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rapidly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deep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slows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shallow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water.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Another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discuss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tide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height in different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areas.</w:t>
      </w:r>
    </w:p>
    <w:p>
      <w:pPr>
        <w:pStyle w:val="BodyText"/>
        <w:spacing w:line="249" w:lineRule="auto" w:before="115"/>
        <w:ind w:left="113" w:right="132"/>
      </w:pPr>
      <w:r>
        <w:rPr>
          <w:color w:val="231F20"/>
          <w:w w:val="110"/>
        </w:rPr>
        <w:t>Clues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discrepancy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between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Geraldton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sites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gleaned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map.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Encourage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 to consider how the Abrolhos Islands off Geraldton may </w:t>
      </w:r>
      <w:r>
        <w:rPr>
          <w:color w:val="231F20"/>
          <w:spacing w:val="2"/>
          <w:w w:val="110"/>
        </w:rPr>
        <w:t>affect </w:t>
      </w:r>
      <w:r>
        <w:rPr>
          <w:color w:val="231F20"/>
          <w:w w:val="110"/>
        </w:rPr>
        <w:t>wave speed. A second discussion point is that tsunamis,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waves,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diffract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objects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narrower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wavelength,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constructive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 destructive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interference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occur.</w:t>
      </w:r>
      <w:r>
        <w:rPr>
          <w:color w:val="231F20"/>
          <w:spacing w:val="38"/>
          <w:w w:val="110"/>
        </w:rPr>
        <w:t> </w:t>
      </w:r>
      <w:r>
        <w:rPr>
          <w:color w:val="231F20"/>
          <w:w w:val="110"/>
        </w:rPr>
        <w:t>Might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amplitude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waves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Geraldton?</w:t>
      </w:r>
    </w:p>
    <w:p>
      <w:pPr>
        <w:spacing w:after="0" w:line="249" w:lineRule="auto"/>
        <w:sectPr>
          <w:pgSz w:w="11910" w:h="16840"/>
          <w:pgMar w:header="0" w:footer="1084" w:top="1580" w:bottom="1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1"/>
        <w:ind w:left="119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9" w:right="275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Mechanical waves 4: Tsunami problems </w:t>
      </w:r>
      <w:r>
        <w:rPr>
          <w:color w:val="231F20"/>
          <w:w w:val="105"/>
          <w:sz w:val="18"/>
        </w:rPr>
        <w:t>may be used in conjunction with related SPICE resources to address the broader topic of mechanical waves.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1"/>
        <w:gridCol w:w="2096"/>
      </w:tblGrid>
      <w:tr>
        <w:trPr>
          <w:trHeight w:val="295" w:hRule="atLeast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</w:t>
            </w:r>
          </w:p>
          <w:p>
            <w:pPr>
              <w:pStyle w:val="TableParagraph"/>
              <w:spacing w:line="249" w:lineRule="auto" w:before="122"/>
              <w:ind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mechanical waves.</w:t>
            </w:r>
          </w:p>
        </w:tc>
        <w:tc>
          <w:tcPr>
            <w:tcW w:w="20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1: The physics of tsunamis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Video and a fact sheet compare surface waves with tsunami waves.</w:t>
            </w:r>
          </w:p>
        </w:tc>
        <w:tc>
          <w:tcPr>
            <w:tcW w:w="2096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Engage</w:t>
            </w:r>
          </w:p>
        </w:tc>
      </w:tr>
      <w:tr>
        <w:trPr>
          <w:trHeight w:val="506" w:hRule="atLeast"/>
        </w:trPr>
        <w:tc>
          <w:tcPr>
            <w:tcW w:w="7531" w:type="dxa"/>
          </w:tcPr>
          <w:p>
            <w:pPr>
              <w:pStyle w:val="TableParagraph"/>
              <w:spacing w:line="249" w:lineRule="auto"/>
              <w:ind w:right="4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sequence overview in </w:t>
            </w:r>
            <w:r>
              <w:rPr>
                <w:i/>
                <w:color w:val="231F20"/>
                <w:w w:val="105"/>
                <w:sz w:val="18"/>
              </w:rPr>
              <w:t>Mechanical waves </w:t>
            </w:r>
            <w:r>
              <w:rPr>
                <w:color w:val="231F20"/>
                <w:w w:val="105"/>
                <w:sz w:val="18"/>
              </w:rPr>
              <w:t>contains suggested </w:t>
            </w:r>
            <w:r>
              <w:rPr>
                <w:b/>
                <w:color w:val="231F20"/>
                <w:w w:val="105"/>
                <w:sz w:val="18"/>
              </w:rPr>
              <w:t>Explore </w:t>
            </w:r>
            <w:r>
              <w:rPr>
                <w:color w:val="231F20"/>
                <w:w w:val="105"/>
                <w:sz w:val="18"/>
              </w:rPr>
              <w:t>activities </w:t>
            </w:r>
            <w:r>
              <w:rPr>
                <w:color w:val="231F20"/>
                <w:w w:val="110"/>
                <w:sz w:val="18"/>
              </w:rPr>
              <w:t>suitable for use at this point.</w:t>
            </w:r>
          </w:p>
        </w:tc>
        <w:tc>
          <w:tcPr>
            <w:tcW w:w="2096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2: Wave properties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(in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variety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waves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properties),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worksheets.</w:t>
            </w:r>
          </w:p>
        </w:tc>
        <w:tc>
          <w:tcPr>
            <w:tcW w:w="2096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Explain</w:t>
            </w:r>
          </w:p>
        </w:tc>
      </w:tr>
      <w:tr>
        <w:trPr>
          <w:trHeight w:val="619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3: Graphing waves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 student worksheets describe experiments with longitudinal waves.</w:t>
            </w:r>
          </w:p>
        </w:tc>
        <w:tc>
          <w:tcPr>
            <w:tcW w:w="2096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  <w:tr>
        <w:trPr>
          <w:trHeight w:val="835" w:hRule="atLeast"/>
        </w:trPr>
        <w:tc>
          <w:tcPr>
            <w:tcW w:w="7531" w:type="dxa"/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4: Tsunami problems</w:t>
            </w:r>
          </w:p>
          <w:p>
            <w:pPr>
              <w:pStyle w:val="TableParagraph"/>
              <w:spacing w:line="249" w:lineRule="auto" w:before="122"/>
              <w:ind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These student worksheets cover a range of problems concerning the physics of tsunamis and other waves.</w:t>
            </w:r>
          </w:p>
        </w:tc>
        <w:tc>
          <w:tcPr>
            <w:tcW w:w="2096" w:type="dxa"/>
            <w:shd w:val="clear" w:color="auto" w:fill="D1D3D4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  <w:tr>
        <w:trPr>
          <w:trHeight w:val="506" w:hRule="atLeast"/>
        </w:trPr>
        <w:tc>
          <w:tcPr>
            <w:tcW w:w="7531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sequence overview in </w:t>
            </w:r>
            <w:r>
              <w:rPr>
                <w:i/>
                <w:color w:val="231F20"/>
                <w:w w:val="105"/>
                <w:sz w:val="18"/>
              </w:rPr>
              <w:t>Mechanical waves </w:t>
            </w:r>
            <w:r>
              <w:rPr>
                <w:color w:val="231F20"/>
                <w:w w:val="105"/>
                <w:sz w:val="18"/>
              </w:rPr>
              <w:t>contains suggested </w:t>
            </w:r>
            <w:r>
              <w:rPr>
                <w:b/>
                <w:color w:val="231F20"/>
                <w:w w:val="105"/>
                <w:sz w:val="18"/>
              </w:rPr>
              <w:t>Explore/Explain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activities suitable for use at this point.</w:t>
            </w:r>
          </w:p>
        </w:tc>
        <w:tc>
          <w:tcPr>
            <w:tcW w:w="2096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Explore/Explain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5: The physics of whale stranding</w:t>
            </w:r>
          </w:p>
          <w:p>
            <w:pPr>
              <w:pStyle w:val="TableParagraph"/>
              <w:spacing w:line="249" w:lineRule="auto" w:before="123"/>
              <w:ind w:right="33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interview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physicist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Ralph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James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illustrates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 microwaves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him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test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theory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whale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beaching.</w:t>
            </w:r>
          </w:p>
        </w:tc>
        <w:tc>
          <w:tcPr>
            <w:tcW w:w="2096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0" w:footer="1084" w:top="1580" w:bottom="1280" w:left="1020" w:right="1000"/>
        </w:sectPr>
      </w:pPr>
    </w:p>
    <w:p>
      <w:pPr>
        <w:pStyle w:val="Heading1"/>
        <w:spacing w:before="99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28"/>
      </w:pPr>
      <w:r>
        <w:rPr>
          <w:color w:val="231F20"/>
          <w:w w:val="110"/>
        </w:rPr>
        <w:t>Concept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design: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Bob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Fitzpatrick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(Armadale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Senior </w:t>
      </w:r>
      <w:r>
        <w:rPr>
          <w:color w:val="231F20"/>
          <w:w w:val="105"/>
        </w:rPr>
        <w:t>High </w:t>
      </w:r>
      <w:r>
        <w:rPr>
          <w:color w:val="231F20"/>
          <w:spacing w:val="2"/>
          <w:w w:val="105"/>
        </w:rPr>
        <w:t>School). </w:t>
      </w:r>
      <w:r>
        <w:rPr>
          <w:color w:val="231F20"/>
          <w:w w:val="105"/>
        </w:rPr>
        <w:t>Science advisor: Professor Charitha </w:t>
      </w:r>
      <w:r>
        <w:rPr>
          <w:color w:val="231F20"/>
          <w:w w:val="110"/>
        </w:rPr>
        <w:t>Pattiaratchi (School of Environmental Systems Engineering,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Australia). Production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DUIT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Multimedia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(The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 Western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Australia).</w:t>
      </w:r>
    </w:p>
    <w:p>
      <w:pPr>
        <w:pStyle w:val="Heading1"/>
        <w:spacing w:before="99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4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8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23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13" w:right="131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sectPr>
      <w:type w:val="continuous"/>
      <w:pgSz w:w="11910" w:h="16840"/>
      <w:pgMar w:top="800" w:bottom="1280" w:left="1020" w:right="1000"/>
      <w:cols w:num="2" w:equalWidth="0">
        <w:col w:w="4418" w:space="684"/>
        <w:col w:w="47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87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90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52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6.1pt;height:23.2pt;mso-position-horizontal-relative:page;mso-position-vertical-relative:page;z-index:-10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ast0002 | Mechanical waves 4: Tsunami problems (teacher guide)</w:t>
                </w:r>
              </w:p>
              <w:p>
                <w:pPr>
                  <w:spacing w:line="249" w:lineRule="auto" w:before="6"/>
                  <w:ind w:left="20" w:right="83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1.3 reviewed July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4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023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1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047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38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6.1pt;height:23.2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ast0002 | Mechanical waves 4: Tsunami problems (teacher guide)</w:t>
                </w:r>
              </w:p>
              <w:p>
                <w:pPr>
                  <w:spacing w:line="249" w:lineRule="auto" w:before="6"/>
                  <w:ind w:left="20" w:right="83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1.3 reviewed July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33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2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77"/>
      <w:ind w:left="113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://www.adobe.com/" TargetMode="External"/><Relationship Id="rId11" Type="http://schemas.openxmlformats.org/officeDocument/2006/relationships/footer" Target="footer2.xml"/><Relationship Id="rId12" Type="http://schemas.openxmlformats.org/officeDocument/2006/relationships/image" Target="media/image8.png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2020-04-03T01:39:49Z</dcterms:created>
  <dcterms:modified xsi:type="dcterms:W3CDTF">2020-04-03T01:39:49Z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