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2590;height:521" type="#_x0000_t202" filled="false" stroked="false">
              <v:textbox inset="0,0,0,0">
                <w:txbxContent>
                  <w:p>
                    <w:pPr>
                      <w:spacing w:before="76"/>
                      <w:ind w:left="0" w:right="0" w:firstLine="0"/>
                      <w:jc w:val="left"/>
                      <w:rPr>
                        <w:b/>
                        <w:sz w:val="38"/>
                      </w:rPr>
                    </w:pPr>
                    <w:r>
                      <w:rPr>
                        <w:b/>
                        <w:color w:val="231F20"/>
                        <w:w w:val="105"/>
                        <w:sz w:val="38"/>
                      </w:rPr>
                      <w:t>teacher</w:t>
                    </w:r>
                    <w:r>
                      <w:rPr>
                        <w:b/>
                        <w:color w:val="231F20"/>
                        <w:spacing w:val="-20"/>
                        <w:w w:val="105"/>
                        <w:sz w:val="38"/>
                      </w:rPr>
                      <w:t> </w:t>
                    </w:r>
                    <w:r>
                      <w:rPr>
                        <w:b/>
                        <w:color w:val="231F20"/>
                        <w:w w:val="105"/>
                        <w:sz w:val="38"/>
                      </w:rPr>
                      <w:t>guide</w:t>
                    </w:r>
                  </w:p>
                </w:txbxContent>
              </v:textbox>
              <w10:wrap type="none"/>
            </v:shape>
            <v:shape style="position:absolute;left:4700;top:651;width:4690;height:1137" type="#_x0000_t202" filled="false" stroked="false">
              <v:textbox inset="0,0,0,0">
                <w:txbxContent>
                  <w:p>
                    <w:pPr>
                      <w:spacing w:line="413" w:lineRule="exact" w:before="0"/>
                      <w:ind w:left="599" w:right="0" w:firstLine="0"/>
                      <w:jc w:val="left"/>
                      <w:rPr>
                        <w:b/>
                        <w:sz w:val="36"/>
                      </w:rPr>
                    </w:pPr>
                    <w:r>
                      <w:rPr>
                        <w:b/>
                        <w:color w:val="FFFFFF"/>
                        <w:spacing w:val="-12"/>
                        <w:w w:val="95"/>
                        <w:sz w:val="36"/>
                      </w:rPr>
                      <w:t>Hydrocarbon  </w:t>
                    </w:r>
                    <w:r>
                      <w:rPr>
                        <w:b/>
                        <w:color w:val="FFFFFF"/>
                        <w:spacing w:val="-10"/>
                        <w:w w:val="95"/>
                        <w:sz w:val="36"/>
                      </w:rPr>
                      <w:t>chemistry </w:t>
                    </w:r>
                    <w:r>
                      <w:rPr>
                        <w:b/>
                        <w:color w:val="FFFFFF"/>
                        <w:spacing w:val="-8"/>
                        <w:w w:val="95"/>
                        <w:sz w:val="36"/>
                      </w:rPr>
                      <w:t>3:</w:t>
                    </w:r>
                  </w:p>
                  <w:p>
                    <w:pPr>
                      <w:spacing w:before="167"/>
                      <w:ind w:left="0" w:right="0" w:firstLine="0"/>
                      <w:jc w:val="left"/>
                      <w:rPr>
                        <w:b/>
                        <w:sz w:val="48"/>
                      </w:rPr>
                    </w:pPr>
                    <w:r>
                      <w:rPr>
                        <w:b/>
                        <w:color w:val="FFFFFF"/>
                        <w:spacing w:val="-15"/>
                        <w:w w:val="95"/>
                        <w:sz w:val="48"/>
                      </w:rPr>
                      <w:t>Naming </w:t>
                    </w:r>
                    <w:r>
                      <w:rPr>
                        <w:b/>
                        <w:color w:val="FFFFFF"/>
                        <w:spacing w:val="16"/>
                        <w:w w:val="95"/>
                        <w:sz w:val="48"/>
                      </w:rPr>
                      <w:t> </w:t>
                    </w:r>
                    <w:r>
                      <w:rPr>
                        <w:b/>
                        <w:color w:val="FFFFFF"/>
                        <w:spacing w:val="-18"/>
                        <w:w w:val="95"/>
                        <w:sz w:val="48"/>
                      </w:rPr>
                      <w:t>hydrocarbons</w:t>
                    </w:r>
                  </w:p>
                </w:txbxContent>
              </v:textbox>
              <w10:wrap type="none"/>
            </v:shape>
          </v:group>
        </w:pict>
      </w:r>
      <w:r>
        <w:rPr>
          <w:rFonts w:ascii="Times New Roman"/>
          <w:sz w:val="20"/>
        </w:rPr>
      </w:r>
    </w:p>
    <w:p>
      <w:pPr>
        <w:pStyle w:val="BodyText"/>
        <w:spacing w:before="10"/>
        <w:rPr>
          <w:rFonts w:ascii="Times New Roman"/>
          <w:sz w:val="6"/>
        </w:rPr>
      </w:pPr>
    </w:p>
    <w:p>
      <w:pPr>
        <w:pStyle w:val="Heading1"/>
        <w:ind w:left="133"/>
      </w:pPr>
      <w:r>
        <w:rPr>
          <w:color w:val="231F20"/>
          <w:w w:val="105"/>
        </w:rPr>
        <w:t>Components</w:t>
      </w:r>
    </w:p>
    <w:p>
      <w:pPr>
        <w:pStyle w:val="BodyText"/>
        <w:rPr>
          <w:sz w:val="12"/>
        </w:rPr>
      </w:pPr>
    </w:p>
    <w:tbl>
      <w:tblPr>
        <w:tblW w:w="0" w:type="auto"/>
        <w:jc w:val="left"/>
        <w:tblInd w:w="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5"/>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5"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05"/>
                <w:sz w:val="18"/>
              </w:rPr>
              <w:t>Naming hydrocarbons</w:t>
            </w:r>
          </w:p>
          <w:p>
            <w:pPr>
              <w:pStyle w:val="TableParagraph"/>
              <w:spacing w:before="122"/>
              <w:ind w:left="79"/>
              <w:rPr>
                <w:sz w:val="18"/>
              </w:rPr>
            </w:pPr>
            <w:r>
              <w:rPr>
                <w:color w:val="231F20"/>
                <w:w w:val="110"/>
                <w:sz w:val="18"/>
              </w:rPr>
              <w:t>teacher guide</w:t>
            </w:r>
          </w:p>
        </w:tc>
        <w:tc>
          <w:tcPr>
            <w:tcW w:w="5287" w:type="dxa"/>
            <w:tcBorders>
              <w:top w:val="nil"/>
            </w:tcBorders>
            <w:shd w:val="clear" w:color="auto" w:fill="D1D3D4"/>
          </w:tcPr>
          <w:p>
            <w:pPr>
              <w:pStyle w:val="TableParagraph"/>
              <w:spacing w:line="249" w:lineRule="auto"/>
              <w:ind w:left="79" w:right="-7"/>
              <w:rPr>
                <w:sz w:val="18"/>
              </w:rPr>
            </w:pPr>
            <w:r>
              <w:rPr>
                <w:color w:val="231F20"/>
                <w:w w:val="110"/>
                <w:sz w:val="18"/>
              </w:rPr>
              <w:t>This guide describes use of a learning object to teach students about how hydrocarbons are named, and different models that can be used to represent their structure.</w:t>
            </w:r>
          </w:p>
        </w:tc>
        <w:tc>
          <w:tcPr>
            <w:tcW w:w="1135" w:type="dxa"/>
            <w:tcBorders>
              <w:top w:val="nil"/>
            </w:tcBorders>
            <w:shd w:val="clear" w:color="auto" w:fill="D1D3D4"/>
          </w:tcPr>
          <w:p>
            <w:pPr>
              <w:pStyle w:val="TableParagraph"/>
              <w:ind w:left="78"/>
              <w:rPr>
                <w:sz w:val="18"/>
              </w:rPr>
            </w:pPr>
            <w:r>
              <w:rPr>
                <w:color w:val="231F20"/>
                <w:w w:val="105"/>
                <w:sz w:val="18"/>
              </w:rPr>
              <w:t>teachers</w:t>
            </w:r>
          </w:p>
        </w:tc>
      </w:tr>
      <w:tr>
        <w:trPr>
          <w:trHeight w:val="1051"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9"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79" cy="347472"/>
                          </a:xfrm>
                          <a:prstGeom prst="rect">
                            <a:avLst/>
                          </a:prstGeom>
                        </pic:spPr>
                      </pic:pic>
                    </a:graphicData>
                  </a:graphic>
                </wp:inline>
              </w:drawing>
            </w:r>
            <w:r>
              <w:rPr>
                <w:sz w:val="20"/>
              </w:rPr>
            </w:r>
          </w:p>
        </w:tc>
        <w:tc>
          <w:tcPr>
            <w:tcW w:w="2401" w:type="dxa"/>
          </w:tcPr>
          <w:p>
            <w:pPr>
              <w:pStyle w:val="TableParagraph"/>
              <w:spacing w:line="249" w:lineRule="auto"/>
              <w:ind w:left="79" w:right="20"/>
              <w:rPr>
                <w:i/>
                <w:sz w:val="18"/>
              </w:rPr>
            </w:pPr>
            <w:r>
              <w:rPr>
                <w:i/>
                <w:color w:val="231F20"/>
                <w:w w:val="110"/>
                <w:sz w:val="18"/>
              </w:rPr>
              <w:t>How to name </w:t>
            </w:r>
            <w:r>
              <w:rPr>
                <w:i/>
                <w:color w:val="231F20"/>
                <w:w w:val="105"/>
                <w:sz w:val="18"/>
              </w:rPr>
              <w:t>hydrocarbons</w:t>
            </w:r>
          </w:p>
          <w:p>
            <w:pPr>
              <w:pStyle w:val="TableParagraph"/>
              <w:spacing w:before="115"/>
              <w:ind w:left="79"/>
              <w:rPr>
                <w:sz w:val="18"/>
              </w:rPr>
            </w:pPr>
            <w:r>
              <w:rPr>
                <w:color w:val="231F20"/>
                <w:w w:val="110"/>
                <w:sz w:val="18"/>
              </w:rPr>
              <w:t>fact sheet</w:t>
            </w:r>
          </w:p>
        </w:tc>
        <w:tc>
          <w:tcPr>
            <w:tcW w:w="5287" w:type="dxa"/>
          </w:tcPr>
          <w:p>
            <w:pPr>
              <w:pStyle w:val="TableParagraph"/>
              <w:spacing w:line="249" w:lineRule="auto"/>
              <w:ind w:left="79" w:right="104"/>
              <w:rPr>
                <w:sz w:val="18"/>
              </w:rPr>
            </w:pPr>
            <w:r>
              <w:rPr>
                <w:color w:val="231F20"/>
                <w:w w:val="110"/>
                <w:sz w:val="18"/>
              </w:rPr>
              <w:t>This</w:t>
            </w:r>
            <w:r>
              <w:rPr>
                <w:color w:val="231F20"/>
                <w:spacing w:val="-38"/>
                <w:w w:val="110"/>
                <w:sz w:val="18"/>
              </w:rPr>
              <w:t> </w:t>
            </w:r>
            <w:r>
              <w:rPr>
                <w:color w:val="231F20"/>
                <w:w w:val="110"/>
                <w:sz w:val="18"/>
              </w:rPr>
              <w:t>fact</w:t>
            </w:r>
            <w:r>
              <w:rPr>
                <w:color w:val="231F20"/>
                <w:spacing w:val="-37"/>
                <w:w w:val="110"/>
                <w:sz w:val="18"/>
              </w:rPr>
              <w:t> </w:t>
            </w:r>
            <w:r>
              <w:rPr>
                <w:color w:val="231F20"/>
                <w:w w:val="110"/>
                <w:sz w:val="18"/>
              </w:rPr>
              <w:t>sheet</w:t>
            </w:r>
            <w:r>
              <w:rPr>
                <w:color w:val="231F20"/>
                <w:spacing w:val="-37"/>
                <w:w w:val="110"/>
                <w:sz w:val="18"/>
              </w:rPr>
              <w:t> </w:t>
            </w:r>
            <w:r>
              <w:rPr>
                <w:color w:val="231F20"/>
                <w:w w:val="110"/>
                <w:sz w:val="18"/>
              </w:rPr>
              <w:t>introduces</w:t>
            </w:r>
            <w:r>
              <w:rPr>
                <w:color w:val="231F20"/>
                <w:spacing w:val="-37"/>
                <w:w w:val="110"/>
                <w:sz w:val="18"/>
              </w:rPr>
              <w:t> </w:t>
            </w:r>
            <w:r>
              <w:rPr>
                <w:color w:val="231F20"/>
                <w:w w:val="110"/>
                <w:sz w:val="18"/>
              </w:rPr>
              <w:t>IUPAC</w:t>
            </w:r>
            <w:r>
              <w:rPr>
                <w:color w:val="231F20"/>
                <w:spacing w:val="-37"/>
                <w:w w:val="110"/>
                <w:sz w:val="18"/>
              </w:rPr>
              <w:t> </w:t>
            </w:r>
            <w:r>
              <w:rPr>
                <w:color w:val="231F20"/>
                <w:w w:val="110"/>
                <w:sz w:val="18"/>
              </w:rPr>
              <w:t>naming</w:t>
            </w:r>
            <w:r>
              <w:rPr>
                <w:color w:val="231F20"/>
                <w:spacing w:val="-37"/>
                <w:w w:val="110"/>
                <w:sz w:val="18"/>
              </w:rPr>
              <w:t> </w:t>
            </w:r>
            <w:r>
              <w:rPr>
                <w:color w:val="231F20"/>
                <w:w w:val="110"/>
                <w:sz w:val="18"/>
              </w:rPr>
              <w:t>of</w:t>
            </w:r>
            <w:r>
              <w:rPr>
                <w:color w:val="231F20"/>
                <w:spacing w:val="-37"/>
                <w:w w:val="110"/>
                <w:sz w:val="18"/>
              </w:rPr>
              <w:t> </w:t>
            </w:r>
            <w:r>
              <w:rPr>
                <w:color w:val="231F20"/>
                <w:w w:val="110"/>
                <w:sz w:val="18"/>
              </w:rPr>
              <w:t>alkanes,</w:t>
            </w:r>
            <w:r>
              <w:rPr>
                <w:color w:val="231F20"/>
                <w:spacing w:val="-37"/>
                <w:w w:val="110"/>
                <w:sz w:val="18"/>
              </w:rPr>
              <w:t> </w:t>
            </w:r>
            <w:r>
              <w:rPr>
                <w:color w:val="231F20"/>
                <w:w w:val="110"/>
                <w:sz w:val="18"/>
              </w:rPr>
              <w:t>alkenes and alkynes to </w:t>
            </w:r>
            <w:r>
              <w:rPr>
                <w:color w:val="231F20"/>
                <w:spacing w:val="2"/>
                <w:w w:val="110"/>
                <w:sz w:val="18"/>
              </w:rPr>
              <w:t>students, </w:t>
            </w:r>
            <w:r>
              <w:rPr>
                <w:color w:val="231F20"/>
                <w:w w:val="110"/>
                <w:sz w:val="18"/>
              </w:rPr>
              <w:t>with</w:t>
            </w:r>
            <w:r>
              <w:rPr>
                <w:color w:val="231F20"/>
                <w:spacing w:val="-41"/>
                <w:w w:val="110"/>
                <w:sz w:val="18"/>
              </w:rPr>
              <w:t> </w:t>
            </w:r>
            <w:r>
              <w:rPr>
                <w:color w:val="231F20"/>
                <w:w w:val="110"/>
                <w:sz w:val="18"/>
              </w:rPr>
              <w:t>examples.</w:t>
            </w:r>
          </w:p>
        </w:tc>
        <w:tc>
          <w:tcPr>
            <w:tcW w:w="1135" w:type="dxa"/>
          </w:tcPr>
          <w:p>
            <w:pPr>
              <w:pStyle w:val="TableParagraph"/>
              <w:ind w:left="78"/>
              <w:rPr>
                <w:sz w:val="18"/>
              </w:rPr>
            </w:pPr>
            <w:r>
              <w:rPr>
                <w:color w:val="231F20"/>
                <w:w w:val="110"/>
                <w:sz w:val="18"/>
              </w:rPr>
              <w:t>students</w:t>
            </w:r>
          </w:p>
        </w:tc>
      </w:tr>
      <w:tr>
        <w:trPr>
          <w:trHeight w:val="938"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59"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Hydrocarbon explorer</w:t>
            </w:r>
          </w:p>
          <w:p>
            <w:pPr>
              <w:pStyle w:val="TableParagraph"/>
              <w:spacing w:before="122"/>
              <w:ind w:left="79"/>
              <w:rPr>
                <w:sz w:val="18"/>
              </w:rPr>
            </w:pPr>
            <w:r>
              <w:rPr>
                <w:color w:val="231F20"/>
                <w:w w:val="110"/>
                <w:sz w:val="18"/>
              </w:rPr>
              <w:t>learning object</w:t>
            </w:r>
          </w:p>
        </w:tc>
        <w:tc>
          <w:tcPr>
            <w:tcW w:w="5287" w:type="dxa"/>
          </w:tcPr>
          <w:p>
            <w:pPr>
              <w:pStyle w:val="TableParagraph"/>
              <w:spacing w:line="249" w:lineRule="auto"/>
              <w:ind w:left="79" w:right="66"/>
              <w:rPr>
                <w:sz w:val="18"/>
              </w:rPr>
            </w:pPr>
            <w:r>
              <w:rPr>
                <w:color w:val="231F20"/>
                <w:w w:val="110"/>
                <w:sz w:val="18"/>
              </w:rPr>
              <w:t>Students use this learning object to construct models of alkanes,</w:t>
            </w:r>
            <w:r>
              <w:rPr>
                <w:color w:val="231F20"/>
                <w:spacing w:val="-33"/>
                <w:w w:val="110"/>
                <w:sz w:val="18"/>
              </w:rPr>
              <w:t> </w:t>
            </w:r>
            <w:r>
              <w:rPr>
                <w:color w:val="231F20"/>
                <w:w w:val="110"/>
                <w:sz w:val="18"/>
              </w:rPr>
              <w:t>alkenes,</w:t>
            </w:r>
            <w:r>
              <w:rPr>
                <w:color w:val="231F20"/>
                <w:spacing w:val="-32"/>
                <w:w w:val="110"/>
                <w:sz w:val="18"/>
              </w:rPr>
              <w:t> </w:t>
            </w:r>
            <w:r>
              <w:rPr>
                <w:color w:val="231F20"/>
                <w:w w:val="110"/>
                <w:sz w:val="18"/>
              </w:rPr>
              <w:t>alkynes</w:t>
            </w:r>
            <w:r>
              <w:rPr>
                <w:color w:val="231F20"/>
                <w:spacing w:val="-32"/>
                <w:w w:val="110"/>
                <w:sz w:val="18"/>
              </w:rPr>
              <w:t> </w:t>
            </w:r>
            <w:r>
              <w:rPr>
                <w:color w:val="231F20"/>
                <w:w w:val="110"/>
                <w:sz w:val="18"/>
              </w:rPr>
              <w:t>and</w:t>
            </w:r>
            <w:r>
              <w:rPr>
                <w:color w:val="231F20"/>
                <w:spacing w:val="-32"/>
                <w:w w:val="110"/>
                <w:sz w:val="18"/>
              </w:rPr>
              <w:t> </w:t>
            </w:r>
            <w:r>
              <w:rPr>
                <w:color w:val="231F20"/>
                <w:w w:val="110"/>
                <w:sz w:val="18"/>
              </w:rPr>
              <w:t>cycloalkanes</w:t>
            </w:r>
            <w:r>
              <w:rPr>
                <w:color w:val="231F20"/>
                <w:spacing w:val="-32"/>
                <w:w w:val="110"/>
                <w:sz w:val="18"/>
              </w:rPr>
              <w:t> </w:t>
            </w:r>
            <w:r>
              <w:rPr>
                <w:color w:val="231F20"/>
                <w:w w:val="110"/>
                <w:sz w:val="18"/>
              </w:rPr>
              <w:t>with</w:t>
            </w:r>
            <w:r>
              <w:rPr>
                <w:color w:val="231F20"/>
                <w:spacing w:val="-33"/>
                <w:w w:val="110"/>
                <w:sz w:val="18"/>
              </w:rPr>
              <w:t> </w:t>
            </w:r>
            <w:r>
              <w:rPr>
                <w:color w:val="231F20"/>
                <w:w w:val="110"/>
                <w:sz w:val="18"/>
              </w:rPr>
              <w:t>their</w:t>
            </w:r>
            <w:r>
              <w:rPr>
                <w:color w:val="231F20"/>
                <w:spacing w:val="-32"/>
                <w:w w:val="110"/>
                <w:sz w:val="18"/>
              </w:rPr>
              <w:t> </w:t>
            </w:r>
            <w:r>
              <w:rPr>
                <w:color w:val="231F20"/>
                <w:w w:val="110"/>
                <w:sz w:val="18"/>
              </w:rPr>
              <w:t>correct name. Properties and </w:t>
            </w:r>
            <w:r>
              <w:rPr>
                <w:color w:val="231F20"/>
                <w:spacing w:val="3"/>
                <w:w w:val="110"/>
                <w:sz w:val="18"/>
              </w:rPr>
              <w:t>3-D </w:t>
            </w:r>
            <w:r>
              <w:rPr>
                <w:color w:val="231F20"/>
                <w:w w:val="110"/>
                <w:sz w:val="18"/>
              </w:rPr>
              <w:t>views of selected hydrocarbons are also</w:t>
            </w:r>
            <w:r>
              <w:rPr>
                <w:color w:val="231F20"/>
                <w:spacing w:val="-13"/>
                <w:w w:val="110"/>
                <w:sz w:val="18"/>
              </w:rPr>
              <w:t> </w:t>
            </w:r>
            <w:r>
              <w:rPr>
                <w:color w:val="231F20"/>
                <w:w w:val="110"/>
                <w:sz w:val="18"/>
              </w:rPr>
              <w:t>displayed.</w:t>
            </w:r>
          </w:p>
        </w:tc>
        <w:tc>
          <w:tcPr>
            <w:tcW w:w="1135" w:type="dxa"/>
          </w:tcPr>
          <w:p>
            <w:pPr>
              <w:pStyle w:val="TableParagraph"/>
              <w:ind w:left="78"/>
              <w:rPr>
                <w:sz w:val="18"/>
              </w:rPr>
            </w:pPr>
            <w:r>
              <w:rPr>
                <w:color w:val="231F20"/>
                <w:w w:val="110"/>
                <w:sz w:val="18"/>
              </w:rPr>
              <w:t>students</w:t>
            </w:r>
          </w:p>
        </w:tc>
      </w:tr>
      <w:tr>
        <w:trPr>
          <w:trHeight w:val="724"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60"/>
                  <wp:effectExtent l="0" t="0" r="0" b="0"/>
                  <wp:docPr id="11" name="image7.jpeg" descr=""/>
                  <wp:cNvGraphicFramePr>
                    <a:graphicFrameLocks noChangeAspect="1"/>
                  </wp:cNvGraphicFramePr>
                  <a:graphic>
                    <a:graphicData uri="http://schemas.openxmlformats.org/drawingml/2006/picture">
                      <pic:pic>
                        <pic:nvPicPr>
                          <pic:cNvPr id="12" name="image7.jpeg"/>
                          <pic:cNvPicPr/>
                        </pic:nvPicPr>
                        <pic:blipFill>
                          <a:blip r:embed="rId10" cstate="print"/>
                          <a:stretch>
                            <a:fillRect/>
                          </a:stretch>
                        </pic:blipFill>
                        <pic:spPr>
                          <a:xfrm>
                            <a:off x="0" y="0"/>
                            <a:ext cx="365760" cy="365760"/>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Hydrocarbon models</w:t>
            </w:r>
          </w:p>
          <w:p>
            <w:pPr>
              <w:pStyle w:val="TableParagraph"/>
              <w:spacing w:before="122"/>
              <w:ind w:left="79"/>
              <w:rPr>
                <w:sz w:val="18"/>
              </w:rPr>
            </w:pPr>
            <w:r>
              <w:rPr>
                <w:color w:val="231F20"/>
                <w:w w:val="110"/>
                <w:sz w:val="18"/>
              </w:rPr>
              <w:t>worksheet</w:t>
            </w:r>
          </w:p>
        </w:tc>
        <w:tc>
          <w:tcPr>
            <w:tcW w:w="5287" w:type="dxa"/>
          </w:tcPr>
          <w:p>
            <w:pPr>
              <w:pStyle w:val="TableParagraph"/>
              <w:ind w:left="79"/>
              <w:rPr>
                <w:sz w:val="18"/>
              </w:rPr>
            </w:pPr>
            <w:r>
              <w:rPr>
                <w:color w:val="231F20"/>
                <w:w w:val="110"/>
                <w:sz w:val="18"/>
              </w:rPr>
              <w:t>This worksheet accompanies the learning object,</w:t>
            </w:r>
          </w:p>
          <w:p>
            <w:pPr>
              <w:pStyle w:val="TableParagraph"/>
              <w:spacing w:before="9"/>
              <w:ind w:left="79"/>
              <w:rPr>
                <w:sz w:val="18"/>
              </w:rPr>
            </w:pPr>
            <w:r>
              <w:rPr>
                <w:i/>
                <w:color w:val="231F20"/>
                <w:w w:val="105"/>
                <w:sz w:val="18"/>
              </w:rPr>
              <w:t>Hydrocarbon explorer</w:t>
            </w:r>
            <w:r>
              <w:rPr>
                <w:color w:val="231F20"/>
                <w:w w:val="105"/>
                <w:sz w:val="18"/>
              </w:rPr>
              <w:t>.</w:t>
            </w:r>
          </w:p>
        </w:tc>
        <w:tc>
          <w:tcPr>
            <w:tcW w:w="1135" w:type="dxa"/>
          </w:tcPr>
          <w:p>
            <w:pPr>
              <w:pStyle w:val="TableParagraph"/>
              <w:ind w:left="78"/>
              <w:rPr>
                <w:sz w:val="18"/>
              </w:rPr>
            </w:pPr>
            <w:r>
              <w:rPr>
                <w:color w:val="231F20"/>
                <w:w w:val="110"/>
                <w:sz w:val="18"/>
              </w:rPr>
              <w:t>students</w:t>
            </w:r>
          </w:p>
        </w:tc>
      </w:tr>
    </w:tbl>
    <w:p>
      <w:pPr>
        <w:pStyle w:val="BodyText"/>
        <w:rPr>
          <w:sz w:val="20"/>
        </w:rPr>
      </w:pPr>
    </w:p>
    <w:p>
      <w:pPr>
        <w:spacing w:after="0"/>
        <w:rPr>
          <w:sz w:val="20"/>
        </w:rPr>
        <w:sectPr>
          <w:footerReference w:type="default" r:id="rId5"/>
          <w:type w:val="continuous"/>
          <w:pgSz w:w="11910" w:h="16840"/>
          <w:pgMar w:footer="1084" w:top="800" w:bottom="1280" w:left="1000" w:right="1000"/>
          <w:pgNumType w:start="1"/>
        </w:sectPr>
      </w:pPr>
    </w:p>
    <w:p>
      <w:pPr>
        <w:pStyle w:val="BodyText"/>
        <w:spacing w:before="1"/>
        <w:rPr>
          <w:sz w:val="24"/>
        </w:rPr>
      </w:pPr>
    </w:p>
    <w:p>
      <w:pPr>
        <w:spacing w:before="1"/>
        <w:ind w:left="149" w:right="0" w:firstLine="0"/>
        <w:jc w:val="left"/>
        <w:rPr>
          <w:sz w:val="26"/>
        </w:rPr>
      </w:pPr>
      <w:r>
        <w:rPr>
          <w:color w:val="231F20"/>
          <w:sz w:val="26"/>
        </w:rPr>
        <w:t>Purpose</w:t>
      </w:r>
    </w:p>
    <w:p>
      <w:pPr>
        <w:pStyle w:val="BodyText"/>
        <w:spacing w:line="249" w:lineRule="auto" w:before="105"/>
        <w:ind w:left="149" w:right="39"/>
      </w:pPr>
      <w:r>
        <w:rPr>
          <w:color w:val="231F20"/>
          <w:spacing w:val="-6"/>
          <w:w w:val="110"/>
        </w:rPr>
        <w:t>To</w:t>
      </w:r>
      <w:r>
        <w:rPr>
          <w:color w:val="231F20"/>
          <w:spacing w:val="-26"/>
          <w:w w:val="110"/>
        </w:rPr>
        <w:t> </w:t>
      </w:r>
      <w:r>
        <w:rPr>
          <w:b/>
          <w:color w:val="231F20"/>
          <w:w w:val="110"/>
        </w:rPr>
        <w:t>Explain</w:t>
      </w:r>
      <w:r>
        <w:rPr>
          <w:b/>
          <w:color w:val="231F20"/>
          <w:spacing w:val="-25"/>
          <w:w w:val="110"/>
        </w:rPr>
        <w:t> </w:t>
      </w:r>
      <w:r>
        <w:rPr>
          <w:color w:val="231F20"/>
          <w:w w:val="110"/>
        </w:rPr>
        <w:t>how</w:t>
      </w:r>
      <w:r>
        <w:rPr>
          <w:color w:val="231F20"/>
          <w:spacing w:val="-25"/>
          <w:w w:val="110"/>
        </w:rPr>
        <w:t> </w:t>
      </w:r>
      <w:r>
        <w:rPr>
          <w:color w:val="231F20"/>
          <w:w w:val="110"/>
        </w:rPr>
        <w:t>hydrocarbons</w:t>
      </w:r>
      <w:r>
        <w:rPr>
          <w:color w:val="231F20"/>
          <w:spacing w:val="-26"/>
          <w:w w:val="110"/>
        </w:rPr>
        <w:t> </w:t>
      </w:r>
      <w:r>
        <w:rPr>
          <w:color w:val="231F20"/>
          <w:w w:val="110"/>
        </w:rPr>
        <w:t>are</w:t>
      </w:r>
      <w:r>
        <w:rPr>
          <w:color w:val="231F20"/>
          <w:spacing w:val="-25"/>
          <w:w w:val="110"/>
        </w:rPr>
        <w:t> </w:t>
      </w:r>
      <w:r>
        <w:rPr>
          <w:color w:val="231F20"/>
          <w:w w:val="110"/>
        </w:rPr>
        <w:t>named.</w:t>
      </w:r>
      <w:r>
        <w:rPr>
          <w:color w:val="231F20"/>
          <w:spacing w:val="-25"/>
          <w:w w:val="110"/>
        </w:rPr>
        <w:t> </w:t>
      </w:r>
      <w:r>
        <w:rPr>
          <w:color w:val="231F20"/>
          <w:w w:val="110"/>
        </w:rPr>
        <w:t>Students use a computer animation to look at different </w:t>
      </w:r>
      <w:r>
        <w:rPr>
          <w:color w:val="231F20"/>
          <w:w w:val="105"/>
        </w:rPr>
        <w:t>models</w:t>
      </w:r>
      <w:r>
        <w:rPr>
          <w:color w:val="231F20"/>
          <w:spacing w:val="-11"/>
          <w:w w:val="105"/>
        </w:rPr>
        <w:t> </w:t>
      </w:r>
      <w:r>
        <w:rPr>
          <w:color w:val="231F20"/>
          <w:w w:val="105"/>
        </w:rPr>
        <w:t>of</w:t>
      </w:r>
      <w:r>
        <w:rPr>
          <w:color w:val="231F20"/>
          <w:spacing w:val="-11"/>
          <w:w w:val="105"/>
        </w:rPr>
        <w:t> </w:t>
      </w:r>
      <w:r>
        <w:rPr>
          <w:color w:val="231F20"/>
          <w:w w:val="105"/>
        </w:rPr>
        <w:t>alkanes,</w:t>
      </w:r>
      <w:r>
        <w:rPr>
          <w:color w:val="231F20"/>
          <w:spacing w:val="-11"/>
          <w:w w:val="105"/>
        </w:rPr>
        <w:t> </w:t>
      </w:r>
      <w:r>
        <w:rPr>
          <w:color w:val="231F20"/>
          <w:w w:val="105"/>
        </w:rPr>
        <w:t>alkenes,</w:t>
      </w:r>
      <w:r>
        <w:rPr>
          <w:color w:val="231F20"/>
          <w:spacing w:val="-11"/>
          <w:w w:val="105"/>
        </w:rPr>
        <w:t> </w:t>
      </w:r>
      <w:r>
        <w:rPr>
          <w:color w:val="231F20"/>
          <w:w w:val="105"/>
        </w:rPr>
        <w:t>alkynes</w:t>
      </w:r>
      <w:r>
        <w:rPr>
          <w:color w:val="231F20"/>
          <w:spacing w:val="-11"/>
          <w:w w:val="105"/>
        </w:rPr>
        <w:t> </w:t>
      </w:r>
      <w:r>
        <w:rPr>
          <w:color w:val="231F20"/>
          <w:w w:val="105"/>
        </w:rPr>
        <w:t>and</w:t>
      </w:r>
      <w:r>
        <w:rPr>
          <w:color w:val="231F20"/>
          <w:spacing w:val="-11"/>
          <w:w w:val="105"/>
        </w:rPr>
        <w:t> </w:t>
      </w:r>
      <w:r>
        <w:rPr>
          <w:color w:val="231F20"/>
          <w:w w:val="105"/>
        </w:rPr>
        <w:t>cycloalkanes.</w:t>
      </w:r>
    </w:p>
    <w:p>
      <w:pPr>
        <w:pStyle w:val="BodyText"/>
        <w:rPr>
          <w:sz w:val="20"/>
        </w:rPr>
      </w:pPr>
    </w:p>
    <w:p>
      <w:pPr>
        <w:pStyle w:val="BodyText"/>
        <w:rPr>
          <w:sz w:val="20"/>
        </w:rPr>
      </w:pPr>
    </w:p>
    <w:p>
      <w:pPr>
        <w:pStyle w:val="Heading1"/>
        <w:spacing w:before="174"/>
      </w:pPr>
      <w:r>
        <w:rPr>
          <w:color w:val="231F20"/>
          <w:w w:val="110"/>
        </w:rPr>
        <w:t>Activity summary</w:t>
      </w:r>
    </w:p>
    <w:p>
      <w:pPr>
        <w:pStyle w:val="BodyText"/>
        <w:spacing w:before="1"/>
        <w:rPr>
          <w:sz w:val="24"/>
        </w:rPr>
      </w:pPr>
      <w:r>
        <w:rPr/>
        <w:br w:type="column"/>
      </w:r>
      <w:r>
        <w:rPr>
          <w:sz w:val="24"/>
        </w:rPr>
      </w:r>
    </w:p>
    <w:p>
      <w:pPr>
        <w:spacing w:before="1"/>
        <w:ind w:left="149" w:right="0" w:firstLine="0"/>
        <w:jc w:val="left"/>
        <w:rPr>
          <w:sz w:val="26"/>
        </w:rPr>
      </w:pPr>
      <w:r>
        <w:rPr>
          <w:color w:val="231F20"/>
          <w:w w:val="105"/>
          <w:sz w:val="26"/>
        </w:rPr>
        <w:t>Outcomes</w:t>
      </w:r>
    </w:p>
    <w:p>
      <w:pPr>
        <w:pStyle w:val="BodyText"/>
        <w:spacing w:before="105"/>
        <w:ind w:left="149"/>
      </w:pPr>
      <w:r>
        <w:rPr>
          <w:color w:val="231F20"/>
          <w:w w:val="105"/>
        </w:rPr>
        <w:t>Students:</w:t>
      </w:r>
    </w:p>
    <w:p>
      <w:pPr>
        <w:pStyle w:val="ListParagraph"/>
        <w:numPr>
          <w:ilvl w:val="0"/>
          <w:numId w:val="1"/>
        </w:numPr>
        <w:tabs>
          <w:tab w:pos="320" w:val="left" w:leader="none"/>
        </w:tabs>
        <w:spacing w:line="240" w:lineRule="auto" w:before="122" w:after="0"/>
        <w:ind w:left="319" w:right="0" w:hanging="170"/>
        <w:jc w:val="left"/>
        <w:rPr>
          <w:sz w:val="18"/>
        </w:rPr>
      </w:pPr>
      <w:r>
        <w:rPr>
          <w:color w:val="231F20"/>
          <w:w w:val="105"/>
          <w:sz w:val="18"/>
        </w:rPr>
        <w:t>draw and name alkanes, alkenes and</w:t>
      </w:r>
      <w:r>
        <w:rPr>
          <w:color w:val="231F20"/>
          <w:spacing w:val="-23"/>
          <w:w w:val="105"/>
          <w:sz w:val="18"/>
        </w:rPr>
        <w:t> </w:t>
      </w:r>
      <w:r>
        <w:rPr>
          <w:color w:val="231F20"/>
          <w:spacing w:val="2"/>
          <w:w w:val="105"/>
          <w:sz w:val="18"/>
        </w:rPr>
        <w:t>alkynes;</w:t>
      </w:r>
    </w:p>
    <w:p>
      <w:pPr>
        <w:pStyle w:val="ListParagraph"/>
        <w:numPr>
          <w:ilvl w:val="0"/>
          <w:numId w:val="1"/>
        </w:numPr>
        <w:tabs>
          <w:tab w:pos="320" w:val="left" w:leader="none"/>
        </w:tabs>
        <w:spacing w:line="249" w:lineRule="auto" w:before="66" w:after="0"/>
        <w:ind w:left="319" w:right="835" w:hanging="170"/>
        <w:jc w:val="left"/>
        <w:rPr>
          <w:sz w:val="18"/>
        </w:rPr>
      </w:pPr>
      <w:r>
        <w:rPr>
          <w:color w:val="231F20"/>
          <w:w w:val="110"/>
          <w:sz w:val="18"/>
        </w:rPr>
        <w:t>describe differences in the structures and properties</w:t>
      </w:r>
      <w:r>
        <w:rPr>
          <w:color w:val="231F20"/>
          <w:spacing w:val="-31"/>
          <w:w w:val="110"/>
          <w:sz w:val="18"/>
        </w:rPr>
        <w:t> </w:t>
      </w:r>
      <w:r>
        <w:rPr>
          <w:color w:val="231F20"/>
          <w:w w:val="110"/>
          <w:sz w:val="18"/>
        </w:rPr>
        <w:t>of</w:t>
      </w:r>
      <w:r>
        <w:rPr>
          <w:color w:val="231F20"/>
          <w:spacing w:val="-31"/>
          <w:w w:val="110"/>
          <w:sz w:val="18"/>
        </w:rPr>
        <w:t> </w:t>
      </w:r>
      <w:r>
        <w:rPr>
          <w:color w:val="231F20"/>
          <w:w w:val="110"/>
          <w:sz w:val="18"/>
        </w:rPr>
        <w:t>alkanes,</w:t>
      </w:r>
      <w:r>
        <w:rPr>
          <w:color w:val="231F20"/>
          <w:spacing w:val="-30"/>
          <w:w w:val="110"/>
          <w:sz w:val="18"/>
        </w:rPr>
        <w:t> </w:t>
      </w:r>
      <w:r>
        <w:rPr>
          <w:color w:val="231F20"/>
          <w:w w:val="110"/>
          <w:sz w:val="18"/>
        </w:rPr>
        <w:t>alkenes</w:t>
      </w:r>
      <w:r>
        <w:rPr>
          <w:color w:val="231F20"/>
          <w:spacing w:val="-31"/>
          <w:w w:val="110"/>
          <w:sz w:val="18"/>
        </w:rPr>
        <w:t> </w:t>
      </w:r>
      <w:r>
        <w:rPr>
          <w:color w:val="231F20"/>
          <w:w w:val="110"/>
          <w:sz w:val="18"/>
        </w:rPr>
        <w:t>and</w:t>
      </w:r>
      <w:r>
        <w:rPr>
          <w:color w:val="231F20"/>
          <w:spacing w:val="-31"/>
          <w:w w:val="110"/>
          <w:sz w:val="18"/>
        </w:rPr>
        <w:t> </w:t>
      </w:r>
      <w:r>
        <w:rPr>
          <w:color w:val="231F20"/>
          <w:w w:val="110"/>
          <w:sz w:val="18"/>
        </w:rPr>
        <w:t>alkynes.</w:t>
      </w:r>
    </w:p>
    <w:p>
      <w:pPr>
        <w:spacing w:after="0" w:line="249" w:lineRule="auto"/>
        <w:jc w:val="left"/>
        <w:rPr>
          <w:sz w:val="18"/>
        </w:rPr>
        <w:sectPr>
          <w:type w:val="continuous"/>
          <w:pgSz w:w="11910" w:h="16840"/>
          <w:pgMar w:top="800" w:bottom="1280" w:left="1000" w:right="1000"/>
          <w:cols w:num="2" w:equalWidth="0">
            <w:col w:w="4725" w:space="377"/>
            <w:col w:w="4808"/>
          </w:cols>
        </w:sectPr>
      </w:pPr>
    </w:p>
    <w:p>
      <w:pPr>
        <w:pStyle w:val="BodyText"/>
        <w:spacing w:before="3"/>
        <w:rPr>
          <w:sz w:val="22"/>
        </w:rPr>
      </w:pPr>
    </w:p>
    <w:tbl>
      <w:tblPr>
        <w:tblW w:w="0" w:type="auto"/>
        <w:jc w:val="left"/>
        <w:tblInd w:w="16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722" w:hRule="atLeast"/>
        </w:trPr>
        <w:tc>
          <w:tcPr>
            <w:tcW w:w="6167" w:type="dxa"/>
          </w:tcPr>
          <w:p>
            <w:pPr>
              <w:pStyle w:val="TableParagraph"/>
              <w:spacing w:line="249" w:lineRule="auto"/>
              <w:ind w:left="79" w:right="963"/>
              <w:rPr>
                <w:sz w:val="18"/>
              </w:rPr>
            </w:pPr>
            <w:r>
              <w:rPr>
                <w:color w:val="231F20"/>
                <w:w w:val="110"/>
                <w:sz w:val="18"/>
              </w:rPr>
              <w:t>Distribute and read through the fact sheet, </w:t>
            </w:r>
            <w:r>
              <w:rPr>
                <w:i/>
                <w:color w:val="231F20"/>
                <w:w w:val="110"/>
                <w:sz w:val="18"/>
              </w:rPr>
              <w:t>How to name hydrocarbons</w:t>
            </w:r>
            <w:r>
              <w:rPr>
                <w:color w:val="231F20"/>
                <w:w w:val="110"/>
                <w:sz w:val="18"/>
              </w:rPr>
              <w:t>.</w:t>
            </w:r>
            <w:r>
              <w:rPr>
                <w:color w:val="231F20"/>
                <w:spacing w:val="-35"/>
                <w:w w:val="110"/>
                <w:sz w:val="18"/>
              </w:rPr>
              <w:t> </w:t>
            </w:r>
            <w:r>
              <w:rPr>
                <w:color w:val="231F20"/>
                <w:w w:val="110"/>
                <w:sz w:val="18"/>
              </w:rPr>
              <w:t>Teachers</w:t>
            </w:r>
            <w:r>
              <w:rPr>
                <w:color w:val="231F20"/>
                <w:spacing w:val="-34"/>
                <w:w w:val="110"/>
                <w:sz w:val="18"/>
              </w:rPr>
              <w:t> </w:t>
            </w:r>
            <w:r>
              <w:rPr>
                <w:color w:val="231F20"/>
                <w:w w:val="110"/>
                <w:sz w:val="18"/>
              </w:rPr>
              <w:t>may</w:t>
            </w:r>
            <w:r>
              <w:rPr>
                <w:color w:val="231F20"/>
                <w:spacing w:val="-35"/>
                <w:w w:val="110"/>
                <w:sz w:val="18"/>
              </w:rPr>
              <w:t> </w:t>
            </w:r>
            <w:r>
              <w:rPr>
                <w:color w:val="231F20"/>
                <w:w w:val="110"/>
                <w:sz w:val="18"/>
              </w:rPr>
              <w:t>ask</w:t>
            </w:r>
            <w:r>
              <w:rPr>
                <w:color w:val="231F20"/>
                <w:spacing w:val="-34"/>
                <w:w w:val="110"/>
                <w:sz w:val="18"/>
              </w:rPr>
              <w:t> </w:t>
            </w:r>
            <w:r>
              <w:rPr>
                <w:color w:val="231F20"/>
                <w:w w:val="110"/>
                <w:sz w:val="18"/>
              </w:rPr>
              <w:t>students</w:t>
            </w:r>
            <w:r>
              <w:rPr>
                <w:color w:val="231F20"/>
                <w:spacing w:val="-34"/>
                <w:w w:val="110"/>
                <w:sz w:val="18"/>
              </w:rPr>
              <w:t> </w:t>
            </w:r>
            <w:r>
              <w:rPr>
                <w:color w:val="231F20"/>
                <w:w w:val="110"/>
                <w:sz w:val="18"/>
              </w:rPr>
              <w:t>to</w:t>
            </w:r>
            <w:r>
              <w:rPr>
                <w:color w:val="231F20"/>
                <w:spacing w:val="-35"/>
                <w:w w:val="110"/>
                <w:sz w:val="18"/>
              </w:rPr>
              <w:t> </w:t>
            </w:r>
            <w:r>
              <w:rPr>
                <w:color w:val="231F20"/>
                <w:w w:val="110"/>
                <w:sz w:val="18"/>
              </w:rPr>
              <w:t>draw</w:t>
            </w:r>
            <w:r>
              <w:rPr>
                <w:color w:val="231F20"/>
                <w:spacing w:val="-34"/>
                <w:w w:val="110"/>
                <w:sz w:val="18"/>
              </w:rPr>
              <w:t> </w:t>
            </w:r>
            <w:r>
              <w:rPr>
                <w:color w:val="231F20"/>
                <w:w w:val="110"/>
                <w:sz w:val="18"/>
              </w:rPr>
              <w:t>and</w:t>
            </w:r>
            <w:r>
              <w:rPr>
                <w:color w:val="231F20"/>
                <w:spacing w:val="-35"/>
                <w:w w:val="110"/>
                <w:sz w:val="18"/>
              </w:rPr>
              <w:t> </w:t>
            </w:r>
            <w:r>
              <w:rPr>
                <w:color w:val="231F20"/>
                <w:w w:val="110"/>
                <w:sz w:val="18"/>
              </w:rPr>
              <w:t>name additional examples of</w:t>
            </w:r>
            <w:r>
              <w:rPr>
                <w:color w:val="231F20"/>
                <w:spacing w:val="-21"/>
                <w:w w:val="110"/>
                <w:sz w:val="18"/>
              </w:rPr>
              <w:t> </w:t>
            </w:r>
            <w:r>
              <w:rPr>
                <w:color w:val="231F20"/>
                <w:w w:val="110"/>
                <w:sz w:val="18"/>
              </w:rPr>
              <w:t>hydrocarbons.</w:t>
            </w:r>
          </w:p>
        </w:tc>
        <w:tc>
          <w:tcPr>
            <w:tcW w:w="3462" w:type="dxa"/>
          </w:tcPr>
          <w:p>
            <w:pPr>
              <w:pStyle w:val="TableParagraph"/>
              <w:ind w:left="79"/>
              <w:rPr>
                <w:sz w:val="18"/>
              </w:rPr>
            </w:pPr>
            <w:r>
              <w:rPr>
                <w:color w:val="231F20"/>
                <w:w w:val="110"/>
                <w:sz w:val="18"/>
              </w:rPr>
              <w:t>whole group</w:t>
            </w:r>
          </w:p>
        </w:tc>
      </w:tr>
      <w:tr>
        <w:trPr>
          <w:trHeight w:val="722" w:hRule="atLeast"/>
        </w:trPr>
        <w:tc>
          <w:tcPr>
            <w:tcW w:w="6167" w:type="dxa"/>
          </w:tcPr>
          <w:p>
            <w:pPr>
              <w:pStyle w:val="TableParagraph"/>
              <w:spacing w:line="249" w:lineRule="auto"/>
              <w:ind w:right="135"/>
              <w:rPr>
                <w:sz w:val="18"/>
              </w:rPr>
            </w:pPr>
            <w:r>
              <w:rPr>
                <w:color w:val="231F20"/>
                <w:w w:val="110"/>
                <w:sz w:val="18"/>
              </w:rPr>
              <w:t>Students explore the learning object, </w:t>
            </w:r>
            <w:r>
              <w:rPr>
                <w:i/>
                <w:color w:val="231F20"/>
                <w:w w:val="110"/>
                <w:sz w:val="18"/>
              </w:rPr>
              <w:t>Hydrocarbon explorer</w:t>
            </w:r>
            <w:r>
              <w:rPr>
                <w:color w:val="231F20"/>
                <w:w w:val="110"/>
                <w:sz w:val="18"/>
              </w:rPr>
              <w:t>. It may be</w:t>
            </w:r>
            <w:r>
              <w:rPr>
                <w:color w:val="231F20"/>
                <w:spacing w:val="-12"/>
                <w:w w:val="110"/>
                <w:sz w:val="18"/>
              </w:rPr>
              <w:t> </w:t>
            </w:r>
            <w:r>
              <w:rPr>
                <w:color w:val="231F20"/>
                <w:w w:val="110"/>
                <w:sz w:val="18"/>
              </w:rPr>
              <w:t>useful</w:t>
            </w:r>
            <w:r>
              <w:rPr>
                <w:color w:val="231F20"/>
                <w:spacing w:val="-12"/>
                <w:w w:val="110"/>
                <w:sz w:val="18"/>
              </w:rPr>
              <w:t> </w:t>
            </w:r>
            <w:r>
              <w:rPr>
                <w:color w:val="231F20"/>
                <w:w w:val="110"/>
                <w:sz w:val="18"/>
              </w:rPr>
              <w:t>for</w:t>
            </w:r>
            <w:r>
              <w:rPr>
                <w:color w:val="231F20"/>
                <w:spacing w:val="-12"/>
                <w:w w:val="110"/>
                <w:sz w:val="18"/>
              </w:rPr>
              <w:t> </w:t>
            </w:r>
            <w:r>
              <w:rPr>
                <w:color w:val="231F20"/>
                <w:w w:val="110"/>
                <w:sz w:val="18"/>
              </w:rPr>
              <w:t>students</w:t>
            </w:r>
            <w:r>
              <w:rPr>
                <w:color w:val="231F20"/>
                <w:spacing w:val="-12"/>
                <w:w w:val="110"/>
                <w:sz w:val="18"/>
              </w:rPr>
              <w:t> </w:t>
            </w:r>
            <w:r>
              <w:rPr>
                <w:color w:val="231F20"/>
                <w:w w:val="110"/>
                <w:sz w:val="18"/>
              </w:rPr>
              <w:t>to</w:t>
            </w:r>
            <w:r>
              <w:rPr>
                <w:color w:val="231F20"/>
                <w:spacing w:val="-11"/>
                <w:w w:val="110"/>
                <w:sz w:val="18"/>
              </w:rPr>
              <w:t> </w:t>
            </w:r>
            <w:r>
              <w:rPr>
                <w:color w:val="231F20"/>
                <w:w w:val="110"/>
                <w:sz w:val="18"/>
              </w:rPr>
              <w:t>use</w:t>
            </w:r>
            <w:r>
              <w:rPr>
                <w:color w:val="231F20"/>
                <w:spacing w:val="-12"/>
                <w:w w:val="110"/>
                <w:sz w:val="18"/>
              </w:rPr>
              <w:t> </w:t>
            </w:r>
            <w:r>
              <w:rPr>
                <w:color w:val="231F20"/>
                <w:w w:val="110"/>
                <w:sz w:val="18"/>
              </w:rPr>
              <w:t>a</w:t>
            </w:r>
            <w:r>
              <w:rPr>
                <w:color w:val="231F20"/>
                <w:spacing w:val="-12"/>
                <w:w w:val="110"/>
                <w:sz w:val="18"/>
              </w:rPr>
              <w:t> </w:t>
            </w:r>
            <w:r>
              <w:rPr>
                <w:color w:val="231F20"/>
                <w:w w:val="110"/>
                <w:sz w:val="18"/>
              </w:rPr>
              <w:t>‘ball</w:t>
            </w:r>
            <w:r>
              <w:rPr>
                <w:color w:val="231F20"/>
                <w:spacing w:val="-12"/>
                <w:w w:val="110"/>
                <w:sz w:val="18"/>
              </w:rPr>
              <w:t> </w:t>
            </w:r>
            <w:r>
              <w:rPr>
                <w:color w:val="231F20"/>
                <w:w w:val="110"/>
                <w:sz w:val="18"/>
              </w:rPr>
              <w:t>and</w:t>
            </w:r>
            <w:r>
              <w:rPr>
                <w:color w:val="231F20"/>
                <w:spacing w:val="-11"/>
                <w:w w:val="110"/>
                <w:sz w:val="18"/>
              </w:rPr>
              <w:t> </w:t>
            </w:r>
            <w:r>
              <w:rPr>
                <w:color w:val="231F20"/>
                <w:w w:val="110"/>
                <w:sz w:val="18"/>
              </w:rPr>
              <w:t>stick’</w:t>
            </w:r>
            <w:r>
              <w:rPr>
                <w:color w:val="231F20"/>
                <w:spacing w:val="-12"/>
                <w:w w:val="110"/>
                <w:sz w:val="18"/>
              </w:rPr>
              <w:t> </w:t>
            </w:r>
            <w:r>
              <w:rPr>
                <w:color w:val="231F20"/>
                <w:w w:val="110"/>
                <w:sz w:val="18"/>
              </w:rPr>
              <w:t>model</w:t>
            </w:r>
            <w:r>
              <w:rPr>
                <w:color w:val="231F20"/>
                <w:spacing w:val="-12"/>
                <w:w w:val="110"/>
                <w:sz w:val="18"/>
              </w:rPr>
              <w:t> </w:t>
            </w:r>
            <w:r>
              <w:rPr>
                <w:color w:val="231F20"/>
                <w:w w:val="110"/>
                <w:sz w:val="18"/>
              </w:rPr>
              <w:t>kit</w:t>
            </w:r>
            <w:r>
              <w:rPr>
                <w:color w:val="231F20"/>
                <w:spacing w:val="-12"/>
                <w:w w:val="110"/>
                <w:sz w:val="18"/>
              </w:rPr>
              <w:t> </w:t>
            </w:r>
            <w:r>
              <w:rPr>
                <w:color w:val="231F20"/>
                <w:w w:val="110"/>
                <w:sz w:val="18"/>
              </w:rPr>
              <w:t>to</w:t>
            </w:r>
            <w:r>
              <w:rPr>
                <w:color w:val="231F20"/>
                <w:spacing w:val="-11"/>
                <w:w w:val="110"/>
                <w:sz w:val="18"/>
              </w:rPr>
              <w:t> </w:t>
            </w:r>
            <w:r>
              <w:rPr>
                <w:color w:val="231F20"/>
                <w:w w:val="110"/>
                <w:sz w:val="18"/>
              </w:rPr>
              <w:t>make</w:t>
            </w:r>
            <w:r>
              <w:rPr>
                <w:color w:val="231F20"/>
                <w:spacing w:val="-12"/>
                <w:w w:val="110"/>
                <w:sz w:val="18"/>
              </w:rPr>
              <w:t> </w:t>
            </w:r>
            <w:r>
              <w:rPr>
                <w:color w:val="231F20"/>
                <w:w w:val="110"/>
                <w:sz w:val="18"/>
              </w:rPr>
              <w:t>some models</w:t>
            </w:r>
            <w:r>
              <w:rPr>
                <w:color w:val="231F20"/>
                <w:spacing w:val="-7"/>
                <w:w w:val="110"/>
                <w:sz w:val="18"/>
              </w:rPr>
              <w:t> </w:t>
            </w:r>
            <w:r>
              <w:rPr>
                <w:color w:val="231F20"/>
                <w:w w:val="110"/>
                <w:sz w:val="18"/>
              </w:rPr>
              <w:t>that</w:t>
            </w:r>
            <w:r>
              <w:rPr>
                <w:color w:val="231F20"/>
                <w:spacing w:val="-6"/>
                <w:w w:val="110"/>
                <w:sz w:val="18"/>
              </w:rPr>
              <w:t> </w:t>
            </w:r>
            <w:r>
              <w:rPr>
                <w:color w:val="231F20"/>
                <w:w w:val="110"/>
                <w:sz w:val="18"/>
              </w:rPr>
              <w:t>they</w:t>
            </w:r>
            <w:r>
              <w:rPr>
                <w:color w:val="231F20"/>
                <w:spacing w:val="-6"/>
                <w:w w:val="110"/>
                <w:sz w:val="18"/>
              </w:rPr>
              <w:t> </w:t>
            </w:r>
            <w:r>
              <w:rPr>
                <w:color w:val="231F20"/>
                <w:spacing w:val="2"/>
                <w:w w:val="110"/>
                <w:sz w:val="18"/>
              </w:rPr>
              <w:t>observe</w:t>
            </w:r>
            <w:r>
              <w:rPr>
                <w:color w:val="231F20"/>
                <w:spacing w:val="-7"/>
                <w:w w:val="110"/>
                <w:sz w:val="18"/>
              </w:rPr>
              <w:t> </w:t>
            </w:r>
            <w:r>
              <w:rPr>
                <w:color w:val="231F20"/>
                <w:w w:val="110"/>
                <w:sz w:val="18"/>
              </w:rPr>
              <w:t>in</w:t>
            </w:r>
            <w:r>
              <w:rPr>
                <w:color w:val="231F20"/>
                <w:spacing w:val="-6"/>
                <w:w w:val="110"/>
                <w:sz w:val="18"/>
              </w:rPr>
              <w:t> </w:t>
            </w:r>
            <w:r>
              <w:rPr>
                <w:color w:val="231F20"/>
                <w:w w:val="110"/>
                <w:sz w:val="18"/>
              </w:rPr>
              <w:t>the</w:t>
            </w:r>
            <w:r>
              <w:rPr>
                <w:color w:val="231F20"/>
                <w:spacing w:val="-6"/>
                <w:w w:val="110"/>
                <w:sz w:val="18"/>
              </w:rPr>
              <w:t> </w:t>
            </w:r>
            <w:r>
              <w:rPr>
                <w:color w:val="231F20"/>
                <w:w w:val="110"/>
                <w:sz w:val="18"/>
              </w:rPr>
              <w:t>learning</w:t>
            </w:r>
            <w:r>
              <w:rPr>
                <w:color w:val="231F20"/>
                <w:spacing w:val="-6"/>
                <w:w w:val="110"/>
                <w:sz w:val="18"/>
              </w:rPr>
              <w:t> </w:t>
            </w:r>
            <w:r>
              <w:rPr>
                <w:color w:val="231F20"/>
                <w:w w:val="110"/>
                <w:sz w:val="18"/>
              </w:rPr>
              <w:t>object.</w:t>
            </w:r>
          </w:p>
        </w:tc>
        <w:tc>
          <w:tcPr>
            <w:tcW w:w="3462" w:type="dxa"/>
          </w:tcPr>
          <w:p>
            <w:pPr>
              <w:pStyle w:val="TableParagraph"/>
              <w:ind w:left="79"/>
              <w:rPr>
                <w:sz w:val="18"/>
              </w:rPr>
            </w:pPr>
            <w:r>
              <w:rPr>
                <w:color w:val="231F20"/>
                <w:w w:val="105"/>
                <w:sz w:val="18"/>
              </w:rPr>
              <w:t>pairs</w:t>
            </w:r>
          </w:p>
        </w:tc>
      </w:tr>
      <w:tr>
        <w:trPr>
          <w:trHeight w:val="506" w:hRule="atLeast"/>
        </w:trPr>
        <w:tc>
          <w:tcPr>
            <w:tcW w:w="6167" w:type="dxa"/>
          </w:tcPr>
          <w:p>
            <w:pPr>
              <w:pStyle w:val="TableParagraph"/>
              <w:spacing w:line="249" w:lineRule="auto"/>
              <w:ind w:left="79" w:right="151"/>
              <w:rPr>
                <w:sz w:val="18"/>
              </w:rPr>
            </w:pPr>
            <w:r>
              <w:rPr>
                <w:color w:val="231F20"/>
                <w:w w:val="105"/>
                <w:sz w:val="18"/>
              </w:rPr>
              <w:t>Students complete the worksheet, </w:t>
            </w:r>
            <w:r>
              <w:rPr>
                <w:i/>
                <w:color w:val="231F20"/>
                <w:w w:val="105"/>
                <w:sz w:val="18"/>
              </w:rPr>
              <w:t>Hydrocarbon models, </w:t>
            </w:r>
            <w:r>
              <w:rPr>
                <w:color w:val="231F20"/>
                <w:w w:val="105"/>
                <w:sz w:val="18"/>
              </w:rPr>
              <w:t>while using the learning object, then discuss results with a peer.</w:t>
            </w:r>
          </w:p>
        </w:tc>
        <w:tc>
          <w:tcPr>
            <w:tcW w:w="3462" w:type="dxa"/>
          </w:tcPr>
          <w:p>
            <w:pPr>
              <w:pStyle w:val="TableParagraph"/>
              <w:ind w:left="79"/>
              <w:rPr>
                <w:sz w:val="18"/>
              </w:rPr>
            </w:pPr>
            <w:r>
              <w:rPr>
                <w:color w:val="231F20"/>
                <w:sz w:val="18"/>
              </w:rPr>
              <w:t>pairs, share</w:t>
            </w:r>
          </w:p>
        </w:tc>
      </w:tr>
    </w:tbl>
    <w:p>
      <w:pPr>
        <w:pStyle w:val="BodyText"/>
        <w:rPr>
          <w:sz w:val="10"/>
        </w:rPr>
      </w:pPr>
    </w:p>
    <w:p>
      <w:pPr>
        <w:pStyle w:val="Heading1"/>
        <w:spacing w:before="100"/>
      </w:pPr>
      <w:r>
        <w:rPr>
          <w:color w:val="231F20"/>
          <w:w w:val="105"/>
        </w:rPr>
        <w:t>Technical requirements</w:t>
      </w:r>
    </w:p>
    <w:p>
      <w:pPr>
        <w:pStyle w:val="BodyText"/>
        <w:spacing w:line="249" w:lineRule="auto" w:before="122"/>
        <w:ind w:left="148"/>
      </w:pPr>
      <w:r>
        <w:rPr>
          <w:color w:val="231F20"/>
          <w:w w:val="105"/>
        </w:rPr>
        <w:t>The guide, fact sheet and worksheet require Adobe Reader (version 5 or later), which is a free download from </w:t>
      </w:r>
      <w:hyperlink r:id="rId11">
        <w:r>
          <w:rPr>
            <w:color w:val="231F20"/>
            <w:w w:val="105"/>
          </w:rPr>
          <w:t>www.adobe.com.</w:t>
        </w:r>
      </w:hyperlink>
      <w:r>
        <w:rPr>
          <w:color w:val="231F20"/>
          <w:w w:val="105"/>
        </w:rPr>
        <w:t> The worksheet is also provided in Microsoft Word format.</w:t>
      </w:r>
    </w:p>
    <w:p>
      <w:pPr>
        <w:pStyle w:val="BodyText"/>
        <w:spacing w:line="249" w:lineRule="auto" w:before="115"/>
        <w:ind w:left="148"/>
      </w:pPr>
      <w:r>
        <w:rPr>
          <w:color w:val="231F20"/>
          <w:w w:val="105"/>
        </w:rPr>
        <w:t>The learning object may be placed on a web or file-server, and run locally or remotely in any modern browser on computer or tablet. Jmol/JSmol software is used to display 3-D models. This requires Java or HTML5 support.</w:t>
      </w:r>
    </w:p>
    <w:p>
      <w:pPr>
        <w:pStyle w:val="BodyText"/>
        <w:spacing w:before="114"/>
        <w:ind w:left="148"/>
      </w:pPr>
      <w:r>
        <w:rPr>
          <w:color w:val="231F20"/>
          <w:w w:val="105"/>
        </w:rPr>
        <w:t>The learning object can also be accessed online at </w:t>
      </w:r>
      <w:hyperlink r:id="rId12">
        <w:r>
          <w:rPr>
            <w:color w:val="231F20"/>
            <w:w w:val="105"/>
          </w:rPr>
          <w:t>http://spice.wa.edu.au/resources/hydrocarbon-explorer/</w:t>
        </w:r>
      </w:hyperlink>
    </w:p>
    <w:p>
      <w:pPr>
        <w:spacing w:after="0"/>
        <w:sectPr>
          <w:type w:val="continuous"/>
          <w:pgSz w:w="11910" w:h="16840"/>
          <w:pgMar w:top="800" w:bottom="1280" w:left="1000" w:right="1000"/>
        </w:sectPr>
      </w:pPr>
    </w:p>
    <w:p>
      <w:pPr>
        <w:pStyle w:val="Heading1"/>
        <w:spacing w:before="77"/>
        <w:ind w:left="120"/>
      </w:pPr>
      <w:r>
        <w:rPr>
          <w:color w:val="231F20"/>
          <w:w w:val="110"/>
        </w:rPr>
        <w:t>Using the learning object</w:t>
      </w:r>
    </w:p>
    <w:p>
      <w:pPr>
        <w:pStyle w:val="BodyText"/>
        <w:spacing w:line="249" w:lineRule="auto" w:before="106"/>
        <w:ind w:left="120" w:right="5292"/>
      </w:pPr>
      <w:r>
        <w:rPr>
          <w:color w:val="231F20"/>
          <w:w w:val="105"/>
        </w:rPr>
        <w:t>The learning object </w:t>
      </w:r>
      <w:r>
        <w:rPr>
          <w:i/>
          <w:color w:val="231F20"/>
          <w:w w:val="105"/>
        </w:rPr>
        <w:t>Hydrocarbon explorer </w:t>
      </w:r>
      <w:r>
        <w:rPr>
          <w:color w:val="231F20"/>
          <w:w w:val="105"/>
        </w:rPr>
        <w:t>allows users to interactively construct models of acyclic and cyclic hydrocarbons, see how they are named and look up their basic physical properties.</w:t>
      </w:r>
    </w:p>
    <w:p>
      <w:pPr>
        <w:pStyle w:val="BodyText"/>
        <w:rPr>
          <w:sz w:val="20"/>
        </w:rPr>
      </w:pPr>
    </w:p>
    <w:p>
      <w:pPr>
        <w:pStyle w:val="BodyText"/>
        <w:spacing w:before="8"/>
        <w:rPr>
          <w:sz w:val="13"/>
        </w:rPr>
      </w:pPr>
      <w:r>
        <w:rPr/>
        <w:pict>
          <v:group style="position:absolute;margin-left:56.042999pt;margin-top:10.240902pt;width:482.15pt;height:380.95pt;mso-position-horizontal-relative:page;mso-position-vertical-relative:paragraph;z-index:-880;mso-wrap-distance-left:0;mso-wrap-distance-right:0" coordorigin="1121,205" coordsize="9643,7619">
            <v:shape style="position:absolute;left:1123;top:207;width:9638;height:7614" type="#_x0000_t75" stroked="false">
              <v:imagedata r:id="rId14" o:title=""/>
            </v:shape>
            <v:rect style="position:absolute;left:1123;top:207;width:9638;height:7614" filled="false" stroked="true" strokeweight=".25pt" strokecolor="#231f20">
              <v:stroke dashstyle="solid"/>
            </v:rect>
            <v:shape style="position:absolute;left:1220;top:4353;width:4185;height:3070" type="#_x0000_t202" filled="false" stroked="true" strokeweight="1pt" strokecolor="#231f20">
              <v:textbox inset="0,0,0,0">
                <w:txbxContent>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3"/>
                      <w:rPr>
                        <w:sz w:val="34"/>
                      </w:rPr>
                    </w:pPr>
                  </w:p>
                  <w:p>
                    <w:pPr>
                      <w:spacing w:before="1"/>
                      <w:ind w:left="121" w:right="0" w:firstLine="0"/>
                      <w:jc w:val="left"/>
                      <w:rPr>
                        <w:sz w:val="24"/>
                      </w:rPr>
                    </w:pPr>
                    <w:r>
                      <w:rPr>
                        <w:color w:val="231F20"/>
                        <w:w w:val="84"/>
                        <w:sz w:val="24"/>
                      </w:rPr>
                      <w:t>C</w:t>
                    </w:r>
                  </w:p>
                </w:txbxContent>
              </v:textbox>
              <v:stroke dashstyle="shortdash"/>
              <w10:wrap type="none"/>
            </v:shape>
            <v:shape style="position:absolute;left:5509;top:1603;width:3028;height:2447" type="#_x0000_t202" filled="false" stroked="true" strokeweight="1pt" strokecolor="#231f20">
              <v:textbox inset="0,0,0,0">
                <w:txbxContent>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1"/>
                      <w:rPr>
                        <w:sz w:val="36"/>
                      </w:rPr>
                    </w:pPr>
                  </w:p>
                  <w:p>
                    <w:pPr>
                      <w:spacing w:before="0"/>
                      <w:ind w:left="122" w:right="0" w:firstLine="0"/>
                      <w:jc w:val="left"/>
                      <w:rPr>
                        <w:b/>
                        <w:sz w:val="24"/>
                      </w:rPr>
                    </w:pPr>
                    <w:r>
                      <w:rPr>
                        <w:b/>
                        <w:color w:val="231F20"/>
                        <w:w w:val="84"/>
                        <w:sz w:val="24"/>
                      </w:rPr>
                      <w:t>B</w:t>
                    </w:r>
                  </w:p>
                </w:txbxContent>
              </v:textbox>
              <v:stroke dashstyle="shortdash"/>
              <w10:wrap type="none"/>
            </v:shape>
            <v:shape style="position:absolute;left:1220;top:1603;width:4185;height:2447" type="#_x0000_t202" filled="false" stroked="true" strokeweight="1pt" strokecolor="#231f20">
              <v:textbox inset="0,0,0,0">
                <w:txbxContent>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1"/>
                      <w:rPr>
                        <w:sz w:val="36"/>
                      </w:rPr>
                    </w:pPr>
                  </w:p>
                  <w:p>
                    <w:pPr>
                      <w:spacing w:before="0"/>
                      <w:ind w:left="121" w:right="0" w:firstLine="0"/>
                      <w:jc w:val="left"/>
                      <w:rPr>
                        <w:b/>
                        <w:sz w:val="24"/>
                      </w:rPr>
                    </w:pPr>
                    <w:r>
                      <w:rPr>
                        <w:b/>
                        <w:color w:val="231F20"/>
                        <w:w w:val="99"/>
                        <w:sz w:val="24"/>
                      </w:rPr>
                      <w:t>A</w:t>
                    </w:r>
                  </w:p>
                </w:txbxContent>
              </v:textbox>
              <v:stroke dashstyle="shortdash"/>
              <w10:wrap type="none"/>
            </v:shape>
            <w10:wrap type="topAndBottom"/>
          </v:group>
        </w:pict>
      </w:r>
    </w:p>
    <w:p>
      <w:pPr>
        <w:pStyle w:val="BodyText"/>
        <w:spacing w:before="1"/>
        <w:rPr>
          <w:sz w:val="6"/>
        </w:rPr>
      </w:pPr>
    </w:p>
    <w:p>
      <w:pPr>
        <w:spacing w:after="0"/>
        <w:rPr>
          <w:sz w:val="6"/>
        </w:rPr>
        <w:sectPr>
          <w:footerReference w:type="default" r:id="rId13"/>
          <w:pgSz w:w="11910" w:h="16840"/>
          <w:pgMar w:footer="1084" w:header="0" w:top="940" w:bottom="1280" w:left="1000" w:right="1000"/>
          <w:pgNumType w:start="2"/>
        </w:sectPr>
      </w:pPr>
    </w:p>
    <w:p>
      <w:pPr>
        <w:pStyle w:val="BodyText"/>
        <w:spacing w:line="249" w:lineRule="auto" w:before="54"/>
        <w:ind w:left="120" w:right="44"/>
      </w:pPr>
      <w:r>
        <w:rPr>
          <w:color w:val="231F20"/>
          <w:w w:val="105"/>
        </w:rPr>
        <w:t>The second screen of the learning object (Straight- chain hydrocarbons) is divided into three sections (</w:t>
      </w:r>
      <w:r>
        <w:rPr>
          <w:b/>
          <w:color w:val="231F20"/>
          <w:w w:val="105"/>
        </w:rPr>
        <w:t>A</w:t>
      </w:r>
      <w:r>
        <w:rPr>
          <w:color w:val="231F20"/>
          <w:w w:val="105"/>
        </w:rPr>
        <w:t>, </w:t>
      </w:r>
      <w:r>
        <w:rPr>
          <w:b/>
          <w:color w:val="231F20"/>
          <w:w w:val="105"/>
        </w:rPr>
        <w:t>B </w:t>
      </w:r>
      <w:r>
        <w:rPr>
          <w:color w:val="231F20"/>
          <w:w w:val="105"/>
        </w:rPr>
        <w:t>and </w:t>
      </w:r>
      <w:r>
        <w:rPr>
          <w:b/>
          <w:color w:val="231F20"/>
          <w:w w:val="105"/>
        </w:rPr>
        <w:t>C</w:t>
      </w:r>
      <w:r>
        <w:rPr>
          <w:color w:val="231F20"/>
          <w:w w:val="105"/>
        </w:rPr>
        <w:t>), as shown above.</w:t>
      </w:r>
    </w:p>
    <w:p>
      <w:pPr>
        <w:pStyle w:val="BodyText"/>
        <w:spacing w:line="249" w:lineRule="auto" w:before="115"/>
        <w:ind w:left="120" w:right="44"/>
      </w:pPr>
      <w:r>
        <w:rPr>
          <w:color w:val="231F20"/>
          <w:w w:val="105"/>
        </w:rPr>
        <w:t>The molecule is built in section </w:t>
      </w:r>
      <w:r>
        <w:rPr>
          <w:b/>
          <w:color w:val="231F20"/>
          <w:w w:val="105"/>
        </w:rPr>
        <w:t>A</w:t>
      </w:r>
      <w:r>
        <w:rPr>
          <w:color w:val="231F20"/>
          <w:w w:val="105"/>
        </w:rPr>
        <w:t>; properties of the molecule are displayed in section </w:t>
      </w:r>
      <w:r>
        <w:rPr>
          <w:b/>
          <w:color w:val="231F20"/>
          <w:w w:val="105"/>
        </w:rPr>
        <w:t>B</w:t>
      </w:r>
      <w:r>
        <w:rPr>
          <w:color w:val="231F20"/>
          <w:w w:val="105"/>
        </w:rPr>
        <w:t>; and a 3-D model displayed in section </w:t>
      </w:r>
      <w:r>
        <w:rPr>
          <w:b/>
          <w:color w:val="231F20"/>
          <w:w w:val="105"/>
        </w:rPr>
        <w:t>C</w:t>
      </w:r>
      <w:r>
        <w:rPr>
          <w:color w:val="231F20"/>
          <w:w w:val="105"/>
        </w:rPr>
        <w:t>.</w:t>
      </w:r>
    </w:p>
    <w:p>
      <w:pPr>
        <w:pStyle w:val="BodyText"/>
        <w:spacing w:line="249" w:lineRule="auto" w:before="116"/>
        <w:ind w:left="120" w:right="74"/>
      </w:pPr>
      <w:r>
        <w:rPr>
          <w:color w:val="231F20"/>
          <w:w w:val="105"/>
        </w:rPr>
        <w:t>Initially methane will be displayed. Build a molecule by selecting </w:t>
      </w:r>
      <w:r>
        <w:rPr>
          <w:b/>
          <w:color w:val="231F20"/>
          <w:w w:val="105"/>
        </w:rPr>
        <w:t>Add carbon </w:t>
      </w:r>
      <w:r>
        <w:rPr>
          <w:color w:val="231F20"/>
          <w:w w:val="105"/>
        </w:rPr>
        <w:t>to make progressively longer alkanes (ethane, propane, ... , up to decane). </w:t>
      </w:r>
      <w:r>
        <w:rPr>
          <w:b/>
          <w:color w:val="231F20"/>
          <w:w w:val="105"/>
        </w:rPr>
        <w:t>Take carbon </w:t>
      </w:r>
      <w:r>
        <w:rPr>
          <w:color w:val="231F20"/>
          <w:w w:val="105"/>
        </w:rPr>
        <w:t>reverses the process.</w:t>
      </w:r>
    </w:p>
    <w:p>
      <w:pPr>
        <w:pStyle w:val="BodyText"/>
        <w:spacing w:line="249" w:lineRule="auto" w:before="116"/>
        <w:ind w:left="120" w:right="61"/>
      </w:pPr>
      <w:r>
        <w:rPr>
          <w:color w:val="231F20"/>
          <w:w w:val="110"/>
        </w:rPr>
        <w:t>To insert a double or triple bond in the molecule, hover over any carbon-carbon bond in section </w:t>
      </w:r>
      <w:r>
        <w:rPr>
          <w:b/>
          <w:color w:val="231F20"/>
          <w:w w:val="110"/>
        </w:rPr>
        <w:t>A </w:t>
      </w:r>
      <w:r>
        <w:rPr>
          <w:color w:val="231F20"/>
          <w:w w:val="110"/>
        </w:rPr>
        <w:t>to display a pop-up bond menu. Select the bond type you want. Neighbouring bonds will be changed if the molecule you create is not possible (eg if you select a triple bond next to an existing double bond then the double bond will be reduced to a single bond).</w:t>
      </w:r>
    </w:p>
    <w:p>
      <w:pPr>
        <w:pStyle w:val="BodyText"/>
        <w:spacing w:line="249" w:lineRule="auto" w:before="67"/>
        <w:ind w:left="120" w:right="727"/>
      </w:pPr>
      <w:r>
        <w:rPr/>
        <w:br w:type="column"/>
      </w:r>
      <w:r>
        <w:rPr>
          <w:color w:val="231F20"/>
          <w:w w:val="105"/>
        </w:rPr>
        <w:t>As the molecule is changed, section </w:t>
      </w:r>
      <w:r>
        <w:rPr>
          <w:b/>
          <w:color w:val="231F20"/>
          <w:w w:val="105"/>
        </w:rPr>
        <w:t>B </w:t>
      </w:r>
      <w:r>
        <w:rPr>
          <w:color w:val="231F20"/>
          <w:w w:val="105"/>
        </w:rPr>
        <w:t>displays its IUPAC name, formula, structure and, where available, its melting point and boiling point.</w:t>
      </w:r>
    </w:p>
    <w:p>
      <w:pPr>
        <w:pStyle w:val="BodyText"/>
        <w:spacing w:line="249" w:lineRule="auto" w:before="116"/>
        <w:ind w:left="120" w:right="165"/>
      </w:pPr>
      <w:r>
        <w:rPr>
          <w:color w:val="231F20"/>
          <w:w w:val="110"/>
        </w:rPr>
        <w:t>At</w:t>
      </w:r>
      <w:r>
        <w:rPr>
          <w:color w:val="231F20"/>
          <w:spacing w:val="-14"/>
          <w:w w:val="110"/>
        </w:rPr>
        <w:t> </w:t>
      </w:r>
      <w:r>
        <w:rPr>
          <w:color w:val="231F20"/>
          <w:w w:val="110"/>
        </w:rPr>
        <w:t>the</w:t>
      </w:r>
      <w:r>
        <w:rPr>
          <w:color w:val="231F20"/>
          <w:spacing w:val="-14"/>
          <w:w w:val="110"/>
        </w:rPr>
        <w:t> </w:t>
      </w:r>
      <w:r>
        <w:rPr>
          <w:color w:val="231F20"/>
          <w:w w:val="110"/>
        </w:rPr>
        <w:t>same</w:t>
      </w:r>
      <w:r>
        <w:rPr>
          <w:color w:val="231F20"/>
          <w:spacing w:val="-14"/>
          <w:w w:val="110"/>
        </w:rPr>
        <w:t> </w:t>
      </w:r>
      <w:r>
        <w:rPr>
          <w:color w:val="231F20"/>
          <w:w w:val="110"/>
        </w:rPr>
        <w:t>time,</w:t>
      </w:r>
      <w:r>
        <w:rPr>
          <w:color w:val="231F20"/>
          <w:spacing w:val="-14"/>
          <w:w w:val="110"/>
        </w:rPr>
        <w:t> </w:t>
      </w:r>
      <w:r>
        <w:rPr>
          <w:color w:val="231F20"/>
          <w:w w:val="110"/>
        </w:rPr>
        <w:t>a</w:t>
      </w:r>
      <w:r>
        <w:rPr>
          <w:color w:val="231F20"/>
          <w:spacing w:val="-14"/>
          <w:w w:val="110"/>
        </w:rPr>
        <w:t> </w:t>
      </w:r>
      <w:r>
        <w:rPr>
          <w:color w:val="231F20"/>
          <w:spacing w:val="3"/>
          <w:w w:val="110"/>
        </w:rPr>
        <w:t>3-D</w:t>
      </w:r>
      <w:r>
        <w:rPr>
          <w:color w:val="231F20"/>
          <w:spacing w:val="-14"/>
          <w:w w:val="110"/>
        </w:rPr>
        <w:t> </w:t>
      </w:r>
      <w:r>
        <w:rPr>
          <w:color w:val="231F20"/>
          <w:w w:val="110"/>
        </w:rPr>
        <w:t>‘Jmol’</w:t>
      </w:r>
      <w:r>
        <w:rPr>
          <w:color w:val="231F20"/>
          <w:spacing w:val="-14"/>
          <w:w w:val="110"/>
        </w:rPr>
        <w:t> </w:t>
      </w:r>
      <w:r>
        <w:rPr>
          <w:color w:val="231F20"/>
          <w:w w:val="110"/>
        </w:rPr>
        <w:t>model</w:t>
      </w:r>
      <w:r>
        <w:rPr>
          <w:color w:val="231F20"/>
          <w:spacing w:val="-14"/>
          <w:w w:val="110"/>
        </w:rPr>
        <w:t> </w:t>
      </w:r>
      <w:r>
        <w:rPr>
          <w:color w:val="231F20"/>
          <w:w w:val="110"/>
        </w:rPr>
        <w:t>of</w:t>
      </w:r>
      <w:r>
        <w:rPr>
          <w:color w:val="231F20"/>
          <w:spacing w:val="-14"/>
          <w:w w:val="110"/>
        </w:rPr>
        <w:t> </w:t>
      </w:r>
      <w:r>
        <w:rPr>
          <w:color w:val="231F20"/>
          <w:w w:val="110"/>
        </w:rPr>
        <w:t>the</w:t>
      </w:r>
      <w:r>
        <w:rPr>
          <w:color w:val="231F20"/>
          <w:spacing w:val="-14"/>
          <w:w w:val="110"/>
        </w:rPr>
        <w:t> </w:t>
      </w:r>
      <w:r>
        <w:rPr>
          <w:color w:val="231F20"/>
          <w:w w:val="110"/>
        </w:rPr>
        <w:t>molecule is</w:t>
      </w:r>
      <w:r>
        <w:rPr>
          <w:color w:val="231F20"/>
          <w:spacing w:val="-26"/>
          <w:w w:val="110"/>
        </w:rPr>
        <w:t> </w:t>
      </w:r>
      <w:r>
        <w:rPr>
          <w:color w:val="231F20"/>
          <w:w w:val="110"/>
        </w:rPr>
        <w:t>displayed</w:t>
      </w:r>
      <w:r>
        <w:rPr>
          <w:color w:val="231F20"/>
          <w:spacing w:val="-25"/>
          <w:w w:val="110"/>
        </w:rPr>
        <w:t> </w:t>
      </w:r>
      <w:r>
        <w:rPr>
          <w:color w:val="231F20"/>
          <w:w w:val="110"/>
        </w:rPr>
        <w:t>in</w:t>
      </w:r>
      <w:r>
        <w:rPr>
          <w:color w:val="231F20"/>
          <w:spacing w:val="-25"/>
          <w:w w:val="110"/>
        </w:rPr>
        <w:t> </w:t>
      </w:r>
      <w:r>
        <w:rPr>
          <w:color w:val="231F20"/>
          <w:w w:val="110"/>
        </w:rPr>
        <w:t>section</w:t>
      </w:r>
      <w:r>
        <w:rPr>
          <w:color w:val="231F20"/>
          <w:spacing w:val="-25"/>
          <w:w w:val="110"/>
        </w:rPr>
        <w:t> </w:t>
      </w:r>
      <w:r>
        <w:rPr>
          <w:b/>
          <w:color w:val="231F20"/>
          <w:spacing w:val="3"/>
          <w:w w:val="110"/>
        </w:rPr>
        <w:t>C</w:t>
      </w:r>
      <w:r>
        <w:rPr>
          <w:color w:val="231F20"/>
          <w:spacing w:val="3"/>
          <w:w w:val="110"/>
        </w:rPr>
        <w:t>.</w:t>
      </w:r>
      <w:r>
        <w:rPr>
          <w:color w:val="231F20"/>
          <w:spacing w:val="-26"/>
          <w:w w:val="110"/>
        </w:rPr>
        <w:t> </w:t>
      </w:r>
      <w:r>
        <w:rPr>
          <w:color w:val="231F20"/>
          <w:w w:val="110"/>
        </w:rPr>
        <w:t>This</w:t>
      </w:r>
      <w:r>
        <w:rPr>
          <w:color w:val="231F20"/>
          <w:spacing w:val="-25"/>
          <w:w w:val="110"/>
        </w:rPr>
        <w:t> </w:t>
      </w:r>
      <w:r>
        <w:rPr>
          <w:color w:val="231F20"/>
          <w:w w:val="110"/>
        </w:rPr>
        <w:t>model</w:t>
      </w:r>
      <w:r>
        <w:rPr>
          <w:color w:val="231F20"/>
          <w:spacing w:val="-25"/>
          <w:w w:val="110"/>
        </w:rPr>
        <w:t> </w:t>
      </w:r>
      <w:r>
        <w:rPr>
          <w:color w:val="231F20"/>
          <w:w w:val="110"/>
        </w:rPr>
        <w:t>can</w:t>
      </w:r>
      <w:r>
        <w:rPr>
          <w:color w:val="231F20"/>
          <w:spacing w:val="-25"/>
          <w:w w:val="110"/>
        </w:rPr>
        <w:t> </w:t>
      </w:r>
      <w:r>
        <w:rPr>
          <w:color w:val="231F20"/>
          <w:w w:val="110"/>
        </w:rPr>
        <w:t>be</w:t>
      </w:r>
      <w:r>
        <w:rPr>
          <w:color w:val="231F20"/>
          <w:spacing w:val="-25"/>
          <w:w w:val="110"/>
        </w:rPr>
        <w:t> </w:t>
      </w:r>
      <w:r>
        <w:rPr>
          <w:color w:val="231F20"/>
          <w:w w:val="110"/>
        </w:rPr>
        <w:t>rendered as</w:t>
      </w:r>
      <w:r>
        <w:rPr>
          <w:color w:val="231F20"/>
          <w:spacing w:val="-25"/>
          <w:w w:val="110"/>
        </w:rPr>
        <w:t> </w:t>
      </w:r>
      <w:r>
        <w:rPr>
          <w:color w:val="231F20"/>
          <w:w w:val="110"/>
        </w:rPr>
        <w:t>either</w:t>
      </w:r>
      <w:r>
        <w:rPr>
          <w:color w:val="231F20"/>
          <w:spacing w:val="-25"/>
          <w:w w:val="110"/>
        </w:rPr>
        <w:t> </w:t>
      </w:r>
      <w:r>
        <w:rPr>
          <w:b/>
          <w:color w:val="231F20"/>
          <w:w w:val="110"/>
        </w:rPr>
        <w:t>Ball</w:t>
      </w:r>
      <w:r>
        <w:rPr>
          <w:b/>
          <w:color w:val="231F20"/>
          <w:spacing w:val="-25"/>
          <w:w w:val="110"/>
        </w:rPr>
        <w:t> </w:t>
      </w:r>
      <w:r>
        <w:rPr>
          <w:b/>
          <w:color w:val="231F20"/>
          <w:w w:val="110"/>
        </w:rPr>
        <w:t>&amp;</w:t>
      </w:r>
      <w:r>
        <w:rPr>
          <w:b/>
          <w:color w:val="231F20"/>
          <w:spacing w:val="-25"/>
          <w:w w:val="110"/>
        </w:rPr>
        <w:t> </w:t>
      </w:r>
      <w:r>
        <w:rPr>
          <w:b/>
          <w:color w:val="231F20"/>
          <w:w w:val="110"/>
        </w:rPr>
        <w:t>stick</w:t>
      </w:r>
      <w:r>
        <w:rPr>
          <w:b/>
          <w:color w:val="231F20"/>
          <w:spacing w:val="-24"/>
          <w:w w:val="110"/>
        </w:rPr>
        <w:t> </w:t>
      </w:r>
      <w:r>
        <w:rPr>
          <w:color w:val="231F20"/>
          <w:w w:val="110"/>
        </w:rPr>
        <w:t>or</w:t>
      </w:r>
      <w:r>
        <w:rPr>
          <w:color w:val="231F20"/>
          <w:spacing w:val="-25"/>
          <w:w w:val="110"/>
        </w:rPr>
        <w:t> </w:t>
      </w:r>
      <w:r>
        <w:rPr>
          <w:b/>
          <w:color w:val="231F20"/>
          <w:w w:val="110"/>
        </w:rPr>
        <w:t>Space</w:t>
      </w:r>
      <w:r>
        <w:rPr>
          <w:b/>
          <w:color w:val="231F20"/>
          <w:spacing w:val="-25"/>
          <w:w w:val="110"/>
        </w:rPr>
        <w:t> </w:t>
      </w:r>
      <w:r>
        <w:rPr>
          <w:b/>
          <w:color w:val="231F20"/>
          <w:w w:val="110"/>
        </w:rPr>
        <w:t>fill</w:t>
      </w:r>
      <w:r>
        <w:rPr>
          <w:color w:val="231F20"/>
          <w:w w:val="110"/>
        </w:rPr>
        <w:t>.</w:t>
      </w:r>
      <w:r>
        <w:rPr>
          <w:color w:val="231F20"/>
          <w:spacing w:val="-25"/>
          <w:w w:val="110"/>
        </w:rPr>
        <w:t> </w:t>
      </w:r>
      <w:r>
        <w:rPr>
          <w:color w:val="231F20"/>
          <w:w w:val="110"/>
        </w:rPr>
        <w:t>It</w:t>
      </w:r>
      <w:r>
        <w:rPr>
          <w:color w:val="231F20"/>
          <w:spacing w:val="-25"/>
          <w:w w:val="110"/>
        </w:rPr>
        <w:t> </w:t>
      </w:r>
      <w:r>
        <w:rPr>
          <w:color w:val="231F20"/>
          <w:w w:val="110"/>
        </w:rPr>
        <w:t>can</w:t>
      </w:r>
      <w:r>
        <w:rPr>
          <w:color w:val="231F20"/>
          <w:spacing w:val="-24"/>
          <w:w w:val="110"/>
        </w:rPr>
        <w:t> </w:t>
      </w:r>
      <w:r>
        <w:rPr>
          <w:color w:val="231F20"/>
          <w:w w:val="110"/>
        </w:rPr>
        <w:t>be</w:t>
      </w:r>
      <w:r>
        <w:rPr>
          <w:color w:val="231F20"/>
          <w:spacing w:val="-25"/>
          <w:w w:val="110"/>
        </w:rPr>
        <w:t> </w:t>
      </w:r>
      <w:r>
        <w:rPr>
          <w:color w:val="231F20"/>
          <w:w w:val="110"/>
        </w:rPr>
        <w:t>dragged with the mouse to display the molecule from different</w:t>
      </w:r>
      <w:r>
        <w:rPr>
          <w:color w:val="231F20"/>
          <w:spacing w:val="-9"/>
          <w:w w:val="110"/>
        </w:rPr>
        <w:t> </w:t>
      </w:r>
      <w:r>
        <w:rPr>
          <w:color w:val="231F20"/>
          <w:w w:val="110"/>
        </w:rPr>
        <w:t>view</w:t>
      </w:r>
      <w:r>
        <w:rPr>
          <w:color w:val="231F20"/>
          <w:spacing w:val="-8"/>
          <w:w w:val="110"/>
        </w:rPr>
        <w:t> </w:t>
      </w:r>
      <w:r>
        <w:rPr>
          <w:color w:val="231F20"/>
          <w:w w:val="110"/>
        </w:rPr>
        <w:t>points,</w:t>
      </w:r>
      <w:r>
        <w:rPr>
          <w:color w:val="231F20"/>
          <w:spacing w:val="-8"/>
          <w:w w:val="110"/>
        </w:rPr>
        <w:t> </w:t>
      </w:r>
      <w:r>
        <w:rPr>
          <w:color w:val="231F20"/>
          <w:w w:val="110"/>
        </w:rPr>
        <w:t>or</w:t>
      </w:r>
      <w:r>
        <w:rPr>
          <w:color w:val="231F20"/>
          <w:spacing w:val="-8"/>
          <w:w w:val="110"/>
        </w:rPr>
        <w:t> </w:t>
      </w:r>
      <w:r>
        <w:rPr>
          <w:color w:val="231F20"/>
          <w:w w:val="110"/>
        </w:rPr>
        <w:t>set</w:t>
      </w:r>
      <w:r>
        <w:rPr>
          <w:color w:val="231F20"/>
          <w:spacing w:val="-8"/>
          <w:w w:val="110"/>
        </w:rPr>
        <w:t> </w:t>
      </w:r>
      <w:r>
        <w:rPr>
          <w:color w:val="231F20"/>
          <w:w w:val="110"/>
        </w:rPr>
        <w:t>to</w:t>
      </w:r>
      <w:r>
        <w:rPr>
          <w:color w:val="231F20"/>
          <w:spacing w:val="-8"/>
          <w:w w:val="110"/>
        </w:rPr>
        <w:t> </w:t>
      </w:r>
      <w:r>
        <w:rPr>
          <w:b/>
          <w:color w:val="231F20"/>
          <w:w w:val="110"/>
        </w:rPr>
        <w:t>Spin</w:t>
      </w:r>
      <w:r>
        <w:rPr>
          <w:b/>
          <w:color w:val="231F20"/>
          <w:spacing w:val="-8"/>
          <w:w w:val="110"/>
        </w:rPr>
        <w:t> </w:t>
      </w:r>
      <w:r>
        <w:rPr>
          <w:color w:val="231F20"/>
          <w:w w:val="110"/>
        </w:rPr>
        <w:t>automatically.</w:t>
      </w:r>
    </w:p>
    <w:p>
      <w:pPr>
        <w:pStyle w:val="BodyText"/>
        <w:spacing w:line="249" w:lineRule="auto" w:before="117"/>
        <w:ind w:left="120" w:right="308"/>
      </w:pPr>
      <w:r>
        <w:rPr>
          <w:color w:val="231F20"/>
          <w:w w:val="110"/>
        </w:rPr>
        <w:t>Additional Jmol options are available by right- clicking in the window (control-click for Macintosh users). A guide to using Jmol is available at http:// wiki.jmol.org/index.php/Mouse_Manual</w:t>
      </w:r>
    </w:p>
    <w:p>
      <w:pPr>
        <w:pStyle w:val="BodyText"/>
        <w:spacing w:line="249" w:lineRule="auto" w:before="116"/>
        <w:ind w:left="120" w:right="826"/>
      </w:pPr>
      <w:r>
        <w:rPr>
          <w:color w:val="231F20"/>
          <w:spacing w:val="2"/>
          <w:w w:val="110"/>
        </w:rPr>
        <w:t>Select</w:t>
      </w:r>
      <w:r>
        <w:rPr>
          <w:color w:val="231F20"/>
          <w:spacing w:val="-27"/>
          <w:w w:val="110"/>
        </w:rPr>
        <w:t> </w:t>
      </w:r>
      <w:r>
        <w:rPr>
          <w:b/>
          <w:color w:val="231F20"/>
          <w:w w:val="110"/>
        </w:rPr>
        <w:t>Next</w:t>
      </w:r>
      <w:r>
        <w:rPr>
          <w:b/>
          <w:color w:val="231F20"/>
          <w:spacing w:val="-26"/>
          <w:w w:val="110"/>
        </w:rPr>
        <w:t> </w:t>
      </w:r>
      <w:r>
        <w:rPr>
          <w:color w:val="231F20"/>
          <w:w w:val="110"/>
        </w:rPr>
        <w:t>to</w:t>
      </w:r>
      <w:r>
        <w:rPr>
          <w:color w:val="231F20"/>
          <w:spacing w:val="-26"/>
          <w:w w:val="110"/>
        </w:rPr>
        <w:t> </w:t>
      </w:r>
      <w:r>
        <w:rPr>
          <w:color w:val="231F20"/>
          <w:w w:val="110"/>
        </w:rPr>
        <w:t>display</w:t>
      </w:r>
      <w:r>
        <w:rPr>
          <w:color w:val="231F20"/>
          <w:spacing w:val="-26"/>
          <w:w w:val="110"/>
        </w:rPr>
        <w:t> </w:t>
      </w:r>
      <w:r>
        <w:rPr>
          <w:color w:val="231F20"/>
          <w:w w:val="110"/>
        </w:rPr>
        <w:t>a</w:t>
      </w:r>
      <w:r>
        <w:rPr>
          <w:color w:val="231F20"/>
          <w:spacing w:val="-26"/>
          <w:w w:val="110"/>
        </w:rPr>
        <w:t> </w:t>
      </w:r>
      <w:r>
        <w:rPr>
          <w:color w:val="231F20"/>
          <w:w w:val="110"/>
        </w:rPr>
        <w:t>similar</w:t>
      </w:r>
      <w:r>
        <w:rPr>
          <w:color w:val="231F20"/>
          <w:spacing w:val="-27"/>
          <w:w w:val="110"/>
        </w:rPr>
        <w:t> </w:t>
      </w:r>
      <w:r>
        <w:rPr>
          <w:color w:val="231F20"/>
          <w:w w:val="110"/>
        </w:rPr>
        <w:t>page</w:t>
      </w:r>
      <w:r>
        <w:rPr>
          <w:color w:val="231F20"/>
          <w:spacing w:val="-26"/>
          <w:w w:val="110"/>
        </w:rPr>
        <w:t> </w:t>
      </w:r>
      <w:r>
        <w:rPr>
          <w:color w:val="231F20"/>
          <w:w w:val="110"/>
        </w:rPr>
        <w:t>for</w:t>
      </w:r>
      <w:r>
        <w:rPr>
          <w:color w:val="231F20"/>
          <w:spacing w:val="-26"/>
          <w:w w:val="110"/>
        </w:rPr>
        <w:t> </w:t>
      </w:r>
      <w:r>
        <w:rPr>
          <w:color w:val="231F20"/>
          <w:w w:val="110"/>
        </w:rPr>
        <w:t>cyclic hydrocarbons (propane to</w:t>
      </w:r>
      <w:r>
        <w:rPr>
          <w:color w:val="231F20"/>
          <w:spacing w:val="-31"/>
          <w:w w:val="110"/>
        </w:rPr>
        <w:t> </w:t>
      </w:r>
      <w:r>
        <w:rPr>
          <w:color w:val="231F20"/>
          <w:spacing w:val="2"/>
          <w:w w:val="110"/>
        </w:rPr>
        <w:t>decane).</w:t>
      </w:r>
    </w:p>
    <w:p>
      <w:pPr>
        <w:spacing w:after="0" w:line="249" w:lineRule="auto"/>
        <w:sectPr>
          <w:type w:val="continuous"/>
          <w:pgSz w:w="11910" w:h="16840"/>
          <w:pgMar w:top="800" w:bottom="1280" w:left="1000" w:right="1000"/>
          <w:cols w:num="2" w:equalWidth="0">
            <w:col w:w="4660" w:space="443"/>
            <w:col w:w="4807"/>
          </w:cols>
        </w:sectPr>
      </w:pPr>
    </w:p>
    <w:p>
      <w:pPr>
        <w:pStyle w:val="BodyText"/>
        <w:spacing w:line="249" w:lineRule="auto" w:before="82"/>
        <w:ind w:left="120" w:right="5466"/>
      </w:pPr>
      <w:r>
        <w:rPr>
          <w:color w:val="231F20"/>
          <w:spacing w:val="3"/>
          <w:w w:val="110"/>
        </w:rPr>
        <w:t>3-D </w:t>
      </w:r>
      <w:r>
        <w:rPr>
          <w:color w:val="231F20"/>
          <w:w w:val="110"/>
        </w:rPr>
        <w:t>models are available for only some of the molecules that can be created in the top section. Those</w:t>
      </w:r>
      <w:r>
        <w:rPr>
          <w:color w:val="231F20"/>
          <w:spacing w:val="-18"/>
          <w:w w:val="110"/>
        </w:rPr>
        <w:t> </w:t>
      </w:r>
      <w:r>
        <w:rPr>
          <w:color w:val="231F20"/>
          <w:w w:val="110"/>
        </w:rPr>
        <w:t>currently</w:t>
      </w:r>
      <w:r>
        <w:rPr>
          <w:color w:val="231F20"/>
          <w:spacing w:val="-17"/>
          <w:w w:val="110"/>
        </w:rPr>
        <w:t> </w:t>
      </w:r>
      <w:r>
        <w:rPr>
          <w:color w:val="231F20"/>
          <w:w w:val="110"/>
        </w:rPr>
        <w:t>available</w:t>
      </w:r>
      <w:r>
        <w:rPr>
          <w:color w:val="231F20"/>
          <w:spacing w:val="-17"/>
          <w:w w:val="110"/>
        </w:rPr>
        <w:t> </w:t>
      </w:r>
      <w:r>
        <w:rPr>
          <w:color w:val="231F20"/>
          <w:w w:val="110"/>
        </w:rPr>
        <w:t>in</w:t>
      </w:r>
      <w:r>
        <w:rPr>
          <w:color w:val="231F20"/>
          <w:spacing w:val="-17"/>
          <w:w w:val="110"/>
        </w:rPr>
        <w:t> </w:t>
      </w:r>
      <w:r>
        <w:rPr>
          <w:color w:val="231F20"/>
          <w:w w:val="110"/>
        </w:rPr>
        <w:t>the</w:t>
      </w:r>
      <w:r>
        <w:rPr>
          <w:color w:val="231F20"/>
          <w:spacing w:val="-18"/>
          <w:w w:val="110"/>
        </w:rPr>
        <w:t> </w:t>
      </w:r>
      <w:r>
        <w:rPr>
          <w:color w:val="231F20"/>
          <w:w w:val="110"/>
        </w:rPr>
        <w:t>learning</w:t>
      </w:r>
      <w:r>
        <w:rPr>
          <w:color w:val="231F20"/>
          <w:spacing w:val="-17"/>
          <w:w w:val="110"/>
        </w:rPr>
        <w:t> </w:t>
      </w:r>
      <w:r>
        <w:rPr>
          <w:color w:val="231F20"/>
          <w:w w:val="110"/>
        </w:rPr>
        <w:t>object</w:t>
      </w:r>
      <w:r>
        <w:rPr>
          <w:color w:val="231F20"/>
          <w:spacing w:val="-17"/>
          <w:w w:val="110"/>
        </w:rPr>
        <w:t> </w:t>
      </w:r>
      <w:r>
        <w:rPr>
          <w:color w:val="231F20"/>
          <w:w w:val="110"/>
        </w:rPr>
        <w:t>are listed</w:t>
      </w:r>
      <w:r>
        <w:rPr>
          <w:color w:val="231F20"/>
          <w:spacing w:val="-6"/>
          <w:w w:val="110"/>
        </w:rPr>
        <w:t> </w:t>
      </w:r>
      <w:r>
        <w:rPr>
          <w:color w:val="231F20"/>
          <w:w w:val="110"/>
        </w:rPr>
        <w:t>below.</w:t>
      </w:r>
    </w:p>
    <w:p>
      <w:pPr>
        <w:pStyle w:val="BodyText"/>
        <w:spacing w:before="4" w:after="1"/>
        <w:rPr>
          <w:sz w:val="13"/>
        </w:rPr>
      </w:pPr>
    </w:p>
    <w:tbl>
      <w:tblPr>
        <w:tblW w:w="0" w:type="auto"/>
        <w:jc w:val="left"/>
        <w:tblInd w:w="13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404"/>
        <w:gridCol w:w="2404"/>
        <w:gridCol w:w="2404"/>
        <w:gridCol w:w="2404"/>
      </w:tblGrid>
      <w:tr>
        <w:trPr>
          <w:trHeight w:val="295" w:hRule="atLeast"/>
        </w:trPr>
        <w:tc>
          <w:tcPr>
            <w:tcW w:w="2404" w:type="dxa"/>
            <w:tcBorders>
              <w:top w:val="nil"/>
              <w:left w:val="nil"/>
              <w:bottom w:val="nil"/>
              <w:right w:val="nil"/>
            </w:tcBorders>
            <w:shd w:val="clear" w:color="auto" w:fill="231F20"/>
          </w:tcPr>
          <w:p>
            <w:pPr>
              <w:pStyle w:val="TableParagraph"/>
              <w:spacing w:before="51"/>
              <w:ind w:left="85"/>
              <w:rPr>
                <w:sz w:val="18"/>
              </w:rPr>
            </w:pPr>
            <w:r>
              <w:rPr>
                <w:color w:val="FFFFFF"/>
                <w:sz w:val="18"/>
              </w:rPr>
              <w:t>ALKANES</w:t>
            </w:r>
          </w:p>
        </w:tc>
        <w:tc>
          <w:tcPr>
            <w:tcW w:w="2404" w:type="dxa"/>
            <w:tcBorders>
              <w:top w:val="nil"/>
              <w:left w:val="nil"/>
              <w:bottom w:val="nil"/>
              <w:right w:val="nil"/>
            </w:tcBorders>
            <w:shd w:val="clear" w:color="auto" w:fill="231F20"/>
          </w:tcPr>
          <w:p>
            <w:pPr>
              <w:pStyle w:val="TableParagraph"/>
              <w:spacing w:before="51"/>
              <w:ind w:left="85"/>
              <w:rPr>
                <w:sz w:val="18"/>
              </w:rPr>
            </w:pPr>
            <w:r>
              <w:rPr>
                <w:color w:val="FFFFFF"/>
                <w:sz w:val="18"/>
              </w:rPr>
              <w:t>ALKENES</w:t>
            </w:r>
          </w:p>
        </w:tc>
        <w:tc>
          <w:tcPr>
            <w:tcW w:w="2404" w:type="dxa"/>
            <w:tcBorders>
              <w:top w:val="nil"/>
              <w:left w:val="nil"/>
              <w:bottom w:val="nil"/>
              <w:right w:val="nil"/>
            </w:tcBorders>
            <w:shd w:val="clear" w:color="auto" w:fill="231F20"/>
          </w:tcPr>
          <w:p>
            <w:pPr>
              <w:pStyle w:val="TableParagraph"/>
              <w:spacing w:before="51"/>
              <w:ind w:left="85"/>
              <w:rPr>
                <w:sz w:val="18"/>
              </w:rPr>
            </w:pPr>
            <w:r>
              <w:rPr>
                <w:color w:val="FFFFFF"/>
                <w:sz w:val="18"/>
              </w:rPr>
              <w:t>ALKYNES</w:t>
            </w:r>
          </w:p>
        </w:tc>
        <w:tc>
          <w:tcPr>
            <w:tcW w:w="2404" w:type="dxa"/>
            <w:tcBorders>
              <w:top w:val="nil"/>
              <w:left w:val="nil"/>
              <w:bottom w:val="nil"/>
              <w:right w:val="nil"/>
            </w:tcBorders>
            <w:shd w:val="clear" w:color="auto" w:fill="231F20"/>
          </w:tcPr>
          <w:p>
            <w:pPr>
              <w:pStyle w:val="TableParagraph"/>
              <w:spacing w:before="51"/>
              <w:ind w:left="86"/>
              <w:rPr>
                <w:sz w:val="18"/>
              </w:rPr>
            </w:pPr>
            <w:r>
              <w:rPr>
                <w:color w:val="FFFFFF"/>
                <w:sz w:val="18"/>
              </w:rPr>
              <w:t>CYCLIC HYDROCARBONS</w:t>
            </w:r>
          </w:p>
        </w:tc>
      </w:tr>
      <w:tr>
        <w:trPr>
          <w:trHeight w:val="290" w:hRule="atLeast"/>
        </w:trPr>
        <w:tc>
          <w:tcPr>
            <w:tcW w:w="2404" w:type="dxa"/>
          </w:tcPr>
          <w:p>
            <w:pPr>
              <w:pStyle w:val="TableParagraph"/>
              <w:rPr>
                <w:sz w:val="18"/>
              </w:rPr>
            </w:pPr>
            <w:r>
              <w:rPr>
                <w:color w:val="231F20"/>
                <w:w w:val="110"/>
                <w:sz w:val="18"/>
              </w:rPr>
              <w:t>methane</w:t>
            </w:r>
          </w:p>
        </w:tc>
        <w:tc>
          <w:tcPr>
            <w:tcW w:w="2404" w:type="dxa"/>
          </w:tcPr>
          <w:p>
            <w:pPr>
              <w:pStyle w:val="TableParagraph"/>
              <w:rPr>
                <w:sz w:val="18"/>
              </w:rPr>
            </w:pPr>
            <w:r>
              <w:rPr>
                <w:color w:val="231F20"/>
                <w:w w:val="110"/>
                <w:sz w:val="18"/>
              </w:rPr>
              <w:t>ethene</w:t>
            </w:r>
          </w:p>
        </w:tc>
        <w:tc>
          <w:tcPr>
            <w:tcW w:w="2404" w:type="dxa"/>
          </w:tcPr>
          <w:p>
            <w:pPr>
              <w:pStyle w:val="TableParagraph"/>
              <w:rPr>
                <w:sz w:val="18"/>
              </w:rPr>
            </w:pPr>
            <w:r>
              <w:rPr>
                <w:color w:val="231F20"/>
                <w:w w:val="110"/>
                <w:sz w:val="18"/>
              </w:rPr>
              <w:t>ethyne</w:t>
            </w:r>
          </w:p>
        </w:tc>
        <w:tc>
          <w:tcPr>
            <w:tcW w:w="2404" w:type="dxa"/>
          </w:tcPr>
          <w:p>
            <w:pPr>
              <w:pStyle w:val="TableParagraph"/>
              <w:ind w:left="81"/>
              <w:rPr>
                <w:sz w:val="18"/>
              </w:rPr>
            </w:pPr>
            <w:r>
              <w:rPr>
                <w:color w:val="231F20"/>
                <w:w w:val="105"/>
                <w:sz w:val="18"/>
              </w:rPr>
              <w:t>cyclopropane</w:t>
            </w:r>
          </w:p>
        </w:tc>
      </w:tr>
      <w:tr>
        <w:trPr>
          <w:trHeight w:val="290" w:hRule="atLeast"/>
        </w:trPr>
        <w:tc>
          <w:tcPr>
            <w:tcW w:w="2404" w:type="dxa"/>
          </w:tcPr>
          <w:p>
            <w:pPr>
              <w:pStyle w:val="TableParagraph"/>
              <w:rPr>
                <w:sz w:val="18"/>
              </w:rPr>
            </w:pPr>
            <w:r>
              <w:rPr>
                <w:color w:val="231F20"/>
                <w:w w:val="110"/>
                <w:sz w:val="18"/>
              </w:rPr>
              <w:t>ethane</w:t>
            </w:r>
          </w:p>
        </w:tc>
        <w:tc>
          <w:tcPr>
            <w:tcW w:w="2404" w:type="dxa"/>
          </w:tcPr>
          <w:p>
            <w:pPr>
              <w:pStyle w:val="TableParagraph"/>
              <w:rPr>
                <w:sz w:val="18"/>
              </w:rPr>
            </w:pPr>
            <w:r>
              <w:rPr>
                <w:color w:val="231F20"/>
                <w:w w:val="110"/>
                <w:sz w:val="18"/>
              </w:rPr>
              <w:t>propene</w:t>
            </w:r>
          </w:p>
        </w:tc>
        <w:tc>
          <w:tcPr>
            <w:tcW w:w="2404" w:type="dxa"/>
          </w:tcPr>
          <w:p>
            <w:pPr>
              <w:pStyle w:val="TableParagraph"/>
              <w:rPr>
                <w:sz w:val="18"/>
              </w:rPr>
            </w:pPr>
            <w:r>
              <w:rPr>
                <w:color w:val="231F20"/>
                <w:w w:val="110"/>
                <w:sz w:val="18"/>
              </w:rPr>
              <w:t>propyne</w:t>
            </w:r>
          </w:p>
        </w:tc>
        <w:tc>
          <w:tcPr>
            <w:tcW w:w="2404" w:type="dxa"/>
          </w:tcPr>
          <w:p>
            <w:pPr>
              <w:pStyle w:val="TableParagraph"/>
              <w:ind w:left="81"/>
              <w:rPr>
                <w:sz w:val="18"/>
              </w:rPr>
            </w:pPr>
            <w:r>
              <w:rPr>
                <w:color w:val="231F20"/>
                <w:w w:val="105"/>
                <w:sz w:val="18"/>
              </w:rPr>
              <w:t>cyclobutane</w:t>
            </w:r>
          </w:p>
        </w:tc>
      </w:tr>
      <w:tr>
        <w:trPr>
          <w:trHeight w:val="290" w:hRule="atLeast"/>
        </w:trPr>
        <w:tc>
          <w:tcPr>
            <w:tcW w:w="2404" w:type="dxa"/>
          </w:tcPr>
          <w:p>
            <w:pPr>
              <w:pStyle w:val="TableParagraph"/>
              <w:rPr>
                <w:sz w:val="18"/>
              </w:rPr>
            </w:pPr>
            <w:r>
              <w:rPr>
                <w:color w:val="231F20"/>
                <w:w w:val="110"/>
                <w:sz w:val="18"/>
              </w:rPr>
              <w:t>propane</w:t>
            </w:r>
          </w:p>
        </w:tc>
        <w:tc>
          <w:tcPr>
            <w:tcW w:w="2404" w:type="dxa"/>
          </w:tcPr>
          <w:p>
            <w:pPr>
              <w:pStyle w:val="TableParagraph"/>
              <w:rPr>
                <w:sz w:val="18"/>
              </w:rPr>
            </w:pPr>
            <w:r>
              <w:rPr>
                <w:color w:val="231F20"/>
                <w:w w:val="105"/>
                <w:sz w:val="18"/>
              </w:rPr>
              <w:t>propa-1,2-diene</w:t>
            </w:r>
          </w:p>
        </w:tc>
        <w:tc>
          <w:tcPr>
            <w:tcW w:w="2404" w:type="dxa"/>
          </w:tcPr>
          <w:p>
            <w:pPr>
              <w:pStyle w:val="TableParagraph"/>
              <w:rPr>
                <w:sz w:val="18"/>
              </w:rPr>
            </w:pPr>
            <w:r>
              <w:rPr>
                <w:color w:val="231F20"/>
                <w:w w:val="110"/>
                <w:sz w:val="18"/>
              </w:rPr>
              <w:t>but-1-yne</w:t>
            </w:r>
          </w:p>
        </w:tc>
        <w:tc>
          <w:tcPr>
            <w:tcW w:w="2404" w:type="dxa"/>
          </w:tcPr>
          <w:p>
            <w:pPr>
              <w:pStyle w:val="TableParagraph"/>
              <w:ind w:left="81"/>
              <w:rPr>
                <w:sz w:val="18"/>
              </w:rPr>
            </w:pPr>
            <w:r>
              <w:rPr>
                <w:color w:val="231F20"/>
                <w:w w:val="105"/>
                <w:sz w:val="18"/>
              </w:rPr>
              <w:t>cyclopentane</w:t>
            </w:r>
          </w:p>
        </w:tc>
      </w:tr>
      <w:tr>
        <w:trPr>
          <w:trHeight w:val="290" w:hRule="atLeast"/>
        </w:trPr>
        <w:tc>
          <w:tcPr>
            <w:tcW w:w="2404" w:type="dxa"/>
          </w:tcPr>
          <w:p>
            <w:pPr>
              <w:pStyle w:val="TableParagraph"/>
              <w:rPr>
                <w:sz w:val="18"/>
              </w:rPr>
            </w:pPr>
            <w:r>
              <w:rPr>
                <w:color w:val="231F20"/>
                <w:w w:val="110"/>
                <w:sz w:val="18"/>
              </w:rPr>
              <w:t>butane</w:t>
            </w:r>
          </w:p>
        </w:tc>
        <w:tc>
          <w:tcPr>
            <w:tcW w:w="2404" w:type="dxa"/>
          </w:tcPr>
          <w:p>
            <w:pPr>
              <w:pStyle w:val="TableParagraph"/>
              <w:rPr>
                <w:sz w:val="18"/>
              </w:rPr>
            </w:pPr>
            <w:r>
              <w:rPr>
                <w:color w:val="231F20"/>
                <w:w w:val="110"/>
                <w:sz w:val="18"/>
              </w:rPr>
              <w:t>but-1-ene</w:t>
            </w:r>
          </w:p>
        </w:tc>
        <w:tc>
          <w:tcPr>
            <w:tcW w:w="2404" w:type="dxa"/>
          </w:tcPr>
          <w:p>
            <w:pPr>
              <w:pStyle w:val="TableParagraph"/>
              <w:rPr>
                <w:sz w:val="18"/>
              </w:rPr>
            </w:pPr>
            <w:r>
              <w:rPr>
                <w:color w:val="231F20"/>
                <w:w w:val="110"/>
                <w:sz w:val="18"/>
              </w:rPr>
              <w:t>but-2-yne</w:t>
            </w:r>
          </w:p>
        </w:tc>
        <w:tc>
          <w:tcPr>
            <w:tcW w:w="2404" w:type="dxa"/>
          </w:tcPr>
          <w:p>
            <w:pPr>
              <w:pStyle w:val="TableParagraph"/>
              <w:ind w:left="81"/>
              <w:rPr>
                <w:sz w:val="18"/>
              </w:rPr>
            </w:pPr>
            <w:r>
              <w:rPr>
                <w:color w:val="231F20"/>
                <w:w w:val="105"/>
                <w:sz w:val="18"/>
              </w:rPr>
              <w:t>cyclohexane</w:t>
            </w:r>
          </w:p>
        </w:tc>
      </w:tr>
      <w:tr>
        <w:trPr>
          <w:trHeight w:val="290" w:hRule="atLeast"/>
        </w:trPr>
        <w:tc>
          <w:tcPr>
            <w:tcW w:w="2404" w:type="dxa"/>
          </w:tcPr>
          <w:p>
            <w:pPr>
              <w:pStyle w:val="TableParagraph"/>
              <w:rPr>
                <w:sz w:val="18"/>
              </w:rPr>
            </w:pPr>
            <w:r>
              <w:rPr>
                <w:color w:val="231F20"/>
                <w:w w:val="110"/>
                <w:sz w:val="18"/>
              </w:rPr>
              <w:t>pentane</w:t>
            </w:r>
          </w:p>
        </w:tc>
        <w:tc>
          <w:tcPr>
            <w:tcW w:w="2404" w:type="dxa"/>
          </w:tcPr>
          <w:p>
            <w:pPr>
              <w:pStyle w:val="TableParagraph"/>
              <w:rPr>
                <w:sz w:val="18"/>
              </w:rPr>
            </w:pPr>
            <w:r>
              <w:rPr>
                <w:color w:val="231F20"/>
                <w:w w:val="110"/>
                <w:sz w:val="18"/>
              </w:rPr>
              <w:t>but-2-ene</w:t>
            </w:r>
          </w:p>
        </w:tc>
        <w:tc>
          <w:tcPr>
            <w:tcW w:w="2404" w:type="dxa"/>
          </w:tcPr>
          <w:p>
            <w:pPr>
              <w:pStyle w:val="TableParagraph"/>
              <w:rPr>
                <w:sz w:val="18"/>
              </w:rPr>
            </w:pPr>
            <w:r>
              <w:rPr>
                <w:color w:val="231F20"/>
                <w:w w:val="105"/>
                <w:sz w:val="18"/>
              </w:rPr>
              <w:t>pent-1-yne</w:t>
            </w:r>
          </w:p>
        </w:tc>
        <w:tc>
          <w:tcPr>
            <w:tcW w:w="2404" w:type="dxa"/>
          </w:tcPr>
          <w:p>
            <w:pPr>
              <w:pStyle w:val="TableParagraph"/>
              <w:ind w:left="81"/>
              <w:rPr>
                <w:sz w:val="18"/>
              </w:rPr>
            </w:pPr>
            <w:r>
              <w:rPr>
                <w:color w:val="231F20"/>
                <w:w w:val="105"/>
                <w:sz w:val="18"/>
              </w:rPr>
              <w:t>cycloheptane</w:t>
            </w:r>
          </w:p>
        </w:tc>
      </w:tr>
      <w:tr>
        <w:trPr>
          <w:trHeight w:val="290" w:hRule="atLeast"/>
        </w:trPr>
        <w:tc>
          <w:tcPr>
            <w:tcW w:w="2404" w:type="dxa"/>
          </w:tcPr>
          <w:p>
            <w:pPr>
              <w:pStyle w:val="TableParagraph"/>
              <w:rPr>
                <w:sz w:val="18"/>
              </w:rPr>
            </w:pPr>
            <w:r>
              <w:rPr>
                <w:color w:val="231F20"/>
                <w:w w:val="105"/>
                <w:sz w:val="18"/>
              </w:rPr>
              <w:t>hexane</w:t>
            </w:r>
          </w:p>
        </w:tc>
        <w:tc>
          <w:tcPr>
            <w:tcW w:w="2404" w:type="dxa"/>
          </w:tcPr>
          <w:p>
            <w:pPr>
              <w:pStyle w:val="TableParagraph"/>
              <w:rPr>
                <w:sz w:val="18"/>
              </w:rPr>
            </w:pPr>
            <w:r>
              <w:rPr>
                <w:color w:val="231F20"/>
                <w:w w:val="105"/>
                <w:sz w:val="18"/>
              </w:rPr>
              <w:t>buta-1,3-diene</w:t>
            </w:r>
          </w:p>
        </w:tc>
        <w:tc>
          <w:tcPr>
            <w:tcW w:w="2404" w:type="dxa"/>
          </w:tcPr>
          <w:p>
            <w:pPr>
              <w:pStyle w:val="TableParagraph"/>
              <w:rPr>
                <w:sz w:val="18"/>
              </w:rPr>
            </w:pPr>
            <w:r>
              <w:rPr>
                <w:color w:val="231F20"/>
                <w:w w:val="105"/>
                <w:sz w:val="18"/>
              </w:rPr>
              <w:t>pent-2-yne</w:t>
            </w:r>
          </w:p>
        </w:tc>
        <w:tc>
          <w:tcPr>
            <w:tcW w:w="2404" w:type="dxa"/>
          </w:tcPr>
          <w:p>
            <w:pPr>
              <w:pStyle w:val="TableParagraph"/>
              <w:ind w:left="81"/>
              <w:rPr>
                <w:sz w:val="18"/>
              </w:rPr>
            </w:pPr>
            <w:r>
              <w:rPr>
                <w:color w:val="231F20"/>
                <w:w w:val="105"/>
                <w:sz w:val="18"/>
              </w:rPr>
              <w:t>cyclooctane</w:t>
            </w:r>
          </w:p>
        </w:tc>
      </w:tr>
      <w:tr>
        <w:trPr>
          <w:trHeight w:val="290" w:hRule="atLeast"/>
        </w:trPr>
        <w:tc>
          <w:tcPr>
            <w:tcW w:w="2404" w:type="dxa"/>
          </w:tcPr>
          <w:p>
            <w:pPr>
              <w:pStyle w:val="TableParagraph"/>
              <w:rPr>
                <w:sz w:val="18"/>
              </w:rPr>
            </w:pPr>
            <w:r>
              <w:rPr>
                <w:color w:val="231F20"/>
                <w:w w:val="110"/>
                <w:sz w:val="18"/>
              </w:rPr>
              <w:t>heptane</w:t>
            </w:r>
          </w:p>
        </w:tc>
        <w:tc>
          <w:tcPr>
            <w:tcW w:w="2404" w:type="dxa"/>
          </w:tcPr>
          <w:p>
            <w:pPr>
              <w:pStyle w:val="TableParagraph"/>
              <w:rPr>
                <w:sz w:val="18"/>
              </w:rPr>
            </w:pPr>
            <w:r>
              <w:rPr>
                <w:color w:val="231F20"/>
                <w:w w:val="105"/>
                <w:sz w:val="18"/>
              </w:rPr>
              <w:t>pent-1-ene</w:t>
            </w:r>
          </w:p>
        </w:tc>
        <w:tc>
          <w:tcPr>
            <w:tcW w:w="2404" w:type="dxa"/>
          </w:tcPr>
          <w:p>
            <w:pPr>
              <w:pStyle w:val="TableParagraph"/>
              <w:rPr>
                <w:sz w:val="18"/>
              </w:rPr>
            </w:pPr>
            <w:r>
              <w:rPr>
                <w:color w:val="231F20"/>
                <w:sz w:val="18"/>
              </w:rPr>
              <w:t>hex-1-yne</w:t>
            </w:r>
          </w:p>
        </w:tc>
        <w:tc>
          <w:tcPr>
            <w:tcW w:w="2404" w:type="dxa"/>
          </w:tcPr>
          <w:p>
            <w:pPr>
              <w:pStyle w:val="TableParagraph"/>
              <w:spacing w:before="0"/>
              <w:ind w:left="0"/>
              <w:rPr>
                <w:rFonts w:ascii="Times New Roman"/>
                <w:sz w:val="16"/>
              </w:rPr>
            </w:pPr>
          </w:p>
        </w:tc>
      </w:tr>
      <w:tr>
        <w:trPr>
          <w:trHeight w:val="290" w:hRule="atLeast"/>
        </w:trPr>
        <w:tc>
          <w:tcPr>
            <w:tcW w:w="2404" w:type="dxa"/>
          </w:tcPr>
          <w:p>
            <w:pPr>
              <w:pStyle w:val="TableParagraph"/>
              <w:rPr>
                <w:sz w:val="18"/>
              </w:rPr>
            </w:pPr>
            <w:r>
              <w:rPr>
                <w:color w:val="231F20"/>
                <w:w w:val="105"/>
                <w:sz w:val="18"/>
              </w:rPr>
              <w:t>octane</w:t>
            </w:r>
          </w:p>
        </w:tc>
        <w:tc>
          <w:tcPr>
            <w:tcW w:w="2404" w:type="dxa"/>
          </w:tcPr>
          <w:p>
            <w:pPr>
              <w:pStyle w:val="TableParagraph"/>
              <w:rPr>
                <w:sz w:val="18"/>
              </w:rPr>
            </w:pPr>
            <w:r>
              <w:rPr>
                <w:color w:val="231F20"/>
                <w:w w:val="105"/>
                <w:sz w:val="18"/>
              </w:rPr>
              <w:t>pent-2-ene</w:t>
            </w:r>
          </w:p>
        </w:tc>
        <w:tc>
          <w:tcPr>
            <w:tcW w:w="2404" w:type="dxa"/>
          </w:tcPr>
          <w:p>
            <w:pPr>
              <w:pStyle w:val="TableParagraph"/>
              <w:rPr>
                <w:sz w:val="18"/>
              </w:rPr>
            </w:pPr>
            <w:r>
              <w:rPr>
                <w:color w:val="231F20"/>
                <w:sz w:val="18"/>
              </w:rPr>
              <w:t>hex-2-yne</w:t>
            </w:r>
          </w:p>
        </w:tc>
        <w:tc>
          <w:tcPr>
            <w:tcW w:w="2404" w:type="dxa"/>
          </w:tcPr>
          <w:p>
            <w:pPr>
              <w:pStyle w:val="TableParagraph"/>
              <w:spacing w:before="0"/>
              <w:ind w:left="0"/>
              <w:rPr>
                <w:rFonts w:ascii="Times New Roman"/>
                <w:sz w:val="16"/>
              </w:rPr>
            </w:pPr>
          </w:p>
        </w:tc>
      </w:tr>
      <w:tr>
        <w:trPr>
          <w:trHeight w:val="290" w:hRule="atLeast"/>
        </w:trPr>
        <w:tc>
          <w:tcPr>
            <w:tcW w:w="2404" w:type="dxa"/>
          </w:tcPr>
          <w:p>
            <w:pPr>
              <w:pStyle w:val="TableParagraph"/>
              <w:rPr>
                <w:sz w:val="18"/>
              </w:rPr>
            </w:pPr>
            <w:r>
              <w:rPr>
                <w:color w:val="231F20"/>
                <w:w w:val="105"/>
                <w:sz w:val="18"/>
              </w:rPr>
              <w:t>nonane</w:t>
            </w:r>
          </w:p>
        </w:tc>
        <w:tc>
          <w:tcPr>
            <w:tcW w:w="2404" w:type="dxa"/>
          </w:tcPr>
          <w:p>
            <w:pPr>
              <w:pStyle w:val="TableParagraph"/>
              <w:rPr>
                <w:sz w:val="18"/>
              </w:rPr>
            </w:pPr>
            <w:r>
              <w:rPr>
                <w:color w:val="231F20"/>
                <w:sz w:val="18"/>
              </w:rPr>
              <w:t>hex-3-ene</w:t>
            </w:r>
          </w:p>
        </w:tc>
        <w:tc>
          <w:tcPr>
            <w:tcW w:w="2404" w:type="dxa"/>
          </w:tcPr>
          <w:p>
            <w:pPr>
              <w:pStyle w:val="TableParagraph"/>
              <w:rPr>
                <w:sz w:val="18"/>
              </w:rPr>
            </w:pPr>
            <w:r>
              <w:rPr>
                <w:color w:val="231F20"/>
                <w:sz w:val="18"/>
              </w:rPr>
              <w:t>hex-3-yne</w:t>
            </w:r>
          </w:p>
        </w:tc>
        <w:tc>
          <w:tcPr>
            <w:tcW w:w="2404" w:type="dxa"/>
          </w:tcPr>
          <w:p>
            <w:pPr>
              <w:pStyle w:val="TableParagraph"/>
              <w:spacing w:before="0"/>
              <w:ind w:left="0"/>
              <w:rPr>
                <w:rFonts w:ascii="Times New Roman"/>
                <w:sz w:val="16"/>
              </w:rPr>
            </w:pPr>
          </w:p>
        </w:tc>
      </w:tr>
      <w:tr>
        <w:trPr>
          <w:trHeight w:val="290" w:hRule="atLeast"/>
        </w:trPr>
        <w:tc>
          <w:tcPr>
            <w:tcW w:w="2404" w:type="dxa"/>
          </w:tcPr>
          <w:p>
            <w:pPr>
              <w:pStyle w:val="TableParagraph"/>
              <w:rPr>
                <w:sz w:val="18"/>
              </w:rPr>
            </w:pPr>
            <w:r>
              <w:rPr>
                <w:color w:val="231F20"/>
                <w:sz w:val="18"/>
              </w:rPr>
              <w:t>decane</w:t>
            </w:r>
          </w:p>
        </w:tc>
        <w:tc>
          <w:tcPr>
            <w:tcW w:w="2404" w:type="dxa"/>
          </w:tcPr>
          <w:p>
            <w:pPr>
              <w:pStyle w:val="TableParagraph"/>
              <w:spacing w:before="0"/>
              <w:ind w:left="0"/>
              <w:rPr>
                <w:rFonts w:ascii="Times New Roman"/>
                <w:sz w:val="16"/>
              </w:rPr>
            </w:pPr>
          </w:p>
        </w:tc>
        <w:tc>
          <w:tcPr>
            <w:tcW w:w="2404" w:type="dxa"/>
          </w:tcPr>
          <w:p>
            <w:pPr>
              <w:pStyle w:val="TableParagraph"/>
              <w:rPr>
                <w:sz w:val="18"/>
              </w:rPr>
            </w:pPr>
            <w:r>
              <w:rPr>
                <w:color w:val="231F20"/>
                <w:w w:val="105"/>
                <w:sz w:val="18"/>
              </w:rPr>
              <w:t>non-1-yne</w:t>
            </w:r>
          </w:p>
        </w:tc>
        <w:tc>
          <w:tcPr>
            <w:tcW w:w="2404" w:type="dxa"/>
          </w:tcPr>
          <w:p>
            <w:pPr>
              <w:pStyle w:val="TableParagraph"/>
              <w:spacing w:before="0"/>
              <w:ind w:left="0"/>
              <w:rPr>
                <w:rFonts w:ascii="Times New Roman"/>
                <w:sz w:val="16"/>
              </w:rPr>
            </w:pPr>
          </w:p>
        </w:tc>
      </w:tr>
      <w:tr>
        <w:trPr>
          <w:trHeight w:val="290" w:hRule="atLeast"/>
        </w:trPr>
        <w:tc>
          <w:tcPr>
            <w:tcW w:w="2404" w:type="dxa"/>
          </w:tcPr>
          <w:p>
            <w:pPr>
              <w:pStyle w:val="TableParagraph"/>
              <w:spacing w:before="0"/>
              <w:ind w:left="0"/>
              <w:rPr>
                <w:rFonts w:ascii="Times New Roman"/>
                <w:sz w:val="16"/>
              </w:rPr>
            </w:pPr>
          </w:p>
        </w:tc>
        <w:tc>
          <w:tcPr>
            <w:tcW w:w="2404" w:type="dxa"/>
          </w:tcPr>
          <w:p>
            <w:pPr>
              <w:pStyle w:val="TableParagraph"/>
              <w:spacing w:before="0"/>
              <w:ind w:left="0"/>
              <w:rPr>
                <w:rFonts w:ascii="Times New Roman"/>
                <w:sz w:val="16"/>
              </w:rPr>
            </w:pPr>
          </w:p>
        </w:tc>
        <w:tc>
          <w:tcPr>
            <w:tcW w:w="2404" w:type="dxa"/>
          </w:tcPr>
          <w:p>
            <w:pPr>
              <w:pStyle w:val="TableParagraph"/>
              <w:rPr>
                <w:sz w:val="18"/>
              </w:rPr>
            </w:pPr>
            <w:r>
              <w:rPr>
                <w:color w:val="231F20"/>
                <w:w w:val="105"/>
                <w:sz w:val="18"/>
              </w:rPr>
              <w:t>nona-1-en-7-yne</w:t>
            </w:r>
          </w:p>
        </w:tc>
        <w:tc>
          <w:tcPr>
            <w:tcW w:w="2404" w:type="dxa"/>
          </w:tcPr>
          <w:p>
            <w:pPr>
              <w:pStyle w:val="TableParagraph"/>
              <w:spacing w:before="0"/>
              <w:ind w:left="0"/>
              <w:rPr>
                <w:rFonts w:ascii="Times New Roman"/>
                <w:sz w:val="16"/>
              </w:rPr>
            </w:pPr>
          </w:p>
        </w:tc>
      </w:tr>
      <w:tr>
        <w:trPr>
          <w:trHeight w:val="290" w:hRule="atLeast"/>
        </w:trPr>
        <w:tc>
          <w:tcPr>
            <w:tcW w:w="2404" w:type="dxa"/>
          </w:tcPr>
          <w:p>
            <w:pPr>
              <w:pStyle w:val="TableParagraph"/>
              <w:spacing w:before="0"/>
              <w:ind w:left="0"/>
              <w:rPr>
                <w:rFonts w:ascii="Times New Roman"/>
                <w:sz w:val="16"/>
              </w:rPr>
            </w:pPr>
          </w:p>
        </w:tc>
        <w:tc>
          <w:tcPr>
            <w:tcW w:w="2404" w:type="dxa"/>
          </w:tcPr>
          <w:p>
            <w:pPr>
              <w:pStyle w:val="TableParagraph"/>
              <w:spacing w:before="0"/>
              <w:ind w:left="0"/>
              <w:rPr>
                <w:rFonts w:ascii="Times New Roman"/>
                <w:sz w:val="16"/>
              </w:rPr>
            </w:pPr>
          </w:p>
        </w:tc>
        <w:tc>
          <w:tcPr>
            <w:tcW w:w="2404" w:type="dxa"/>
          </w:tcPr>
          <w:p>
            <w:pPr>
              <w:pStyle w:val="TableParagraph"/>
              <w:rPr>
                <w:sz w:val="18"/>
              </w:rPr>
            </w:pPr>
            <w:r>
              <w:rPr>
                <w:color w:val="231F20"/>
                <w:sz w:val="18"/>
              </w:rPr>
              <w:t>dec-4-yne</w:t>
            </w:r>
          </w:p>
        </w:tc>
        <w:tc>
          <w:tcPr>
            <w:tcW w:w="2404" w:type="dxa"/>
          </w:tcPr>
          <w:p>
            <w:pPr>
              <w:pStyle w:val="TableParagraph"/>
              <w:spacing w:before="0"/>
              <w:ind w:left="0"/>
              <w:rPr>
                <w:rFonts w:ascii="Times New Roman"/>
                <w:sz w:val="16"/>
              </w:rPr>
            </w:pPr>
          </w:p>
        </w:tc>
      </w:tr>
    </w:tbl>
    <w:p>
      <w:pPr>
        <w:pStyle w:val="BodyText"/>
        <w:rPr>
          <w:sz w:val="20"/>
        </w:rPr>
      </w:pPr>
    </w:p>
    <w:p>
      <w:pPr>
        <w:pStyle w:val="BodyText"/>
        <w:rPr>
          <w:sz w:val="20"/>
        </w:rPr>
      </w:pPr>
    </w:p>
    <w:p>
      <w:pPr>
        <w:pStyle w:val="BodyText"/>
        <w:spacing w:before="10"/>
        <w:rPr>
          <w:sz w:val="28"/>
        </w:rPr>
      </w:pPr>
    </w:p>
    <w:p>
      <w:pPr>
        <w:spacing w:after="0"/>
        <w:rPr>
          <w:sz w:val="28"/>
        </w:rPr>
        <w:sectPr>
          <w:pgSz w:w="11910" w:h="16840"/>
          <w:pgMar w:header="0" w:footer="1084" w:top="920" w:bottom="1280" w:left="1000" w:right="1000"/>
        </w:sectPr>
      </w:pPr>
    </w:p>
    <w:p>
      <w:pPr>
        <w:pStyle w:val="Heading1"/>
        <w:ind w:left="111"/>
      </w:pPr>
      <w:r>
        <w:rPr>
          <w:color w:val="231F20"/>
          <w:w w:val="110"/>
        </w:rPr>
        <w:t>Acknowledgements</w:t>
      </w:r>
    </w:p>
    <w:p>
      <w:pPr>
        <w:pStyle w:val="BodyText"/>
        <w:spacing w:line="249" w:lineRule="auto" w:before="106"/>
        <w:ind w:left="111" w:right="392"/>
      </w:pPr>
      <w:r>
        <w:rPr>
          <w:color w:val="231F20"/>
          <w:w w:val="110"/>
        </w:rPr>
        <w:t>Original</w:t>
      </w:r>
      <w:r>
        <w:rPr>
          <w:color w:val="231F20"/>
          <w:spacing w:val="-27"/>
          <w:w w:val="110"/>
        </w:rPr>
        <w:t> </w:t>
      </w:r>
      <w:r>
        <w:rPr>
          <w:color w:val="231F20"/>
          <w:w w:val="110"/>
        </w:rPr>
        <w:t>concept</w:t>
      </w:r>
      <w:r>
        <w:rPr>
          <w:color w:val="231F20"/>
          <w:spacing w:val="-27"/>
          <w:w w:val="110"/>
        </w:rPr>
        <w:t> </w:t>
      </w:r>
      <w:r>
        <w:rPr>
          <w:color w:val="231F20"/>
          <w:w w:val="110"/>
        </w:rPr>
        <w:t>design:</w:t>
      </w:r>
      <w:r>
        <w:rPr>
          <w:color w:val="231F20"/>
          <w:spacing w:val="-27"/>
          <w:w w:val="110"/>
        </w:rPr>
        <w:t> </w:t>
      </w:r>
      <w:r>
        <w:rPr>
          <w:color w:val="231F20"/>
          <w:w w:val="110"/>
        </w:rPr>
        <w:t>Don</w:t>
      </w:r>
      <w:r>
        <w:rPr>
          <w:color w:val="231F20"/>
          <w:spacing w:val="-27"/>
          <w:w w:val="110"/>
        </w:rPr>
        <w:t> </w:t>
      </w:r>
      <w:r>
        <w:rPr>
          <w:color w:val="231F20"/>
          <w:w w:val="110"/>
        </w:rPr>
        <w:t>Marshall</w:t>
      </w:r>
      <w:r>
        <w:rPr>
          <w:color w:val="231F20"/>
          <w:spacing w:val="-27"/>
          <w:w w:val="110"/>
        </w:rPr>
        <w:t> </w:t>
      </w:r>
      <w:r>
        <w:rPr>
          <w:color w:val="231F20"/>
          <w:w w:val="110"/>
        </w:rPr>
        <w:t>and</w:t>
      </w:r>
      <w:r>
        <w:rPr>
          <w:color w:val="231F20"/>
          <w:spacing w:val="-27"/>
          <w:w w:val="110"/>
        </w:rPr>
        <w:t> </w:t>
      </w:r>
      <w:r>
        <w:rPr>
          <w:color w:val="231F20"/>
          <w:w w:val="110"/>
        </w:rPr>
        <w:t>Sally Harban</w:t>
      </w:r>
      <w:r>
        <w:rPr>
          <w:color w:val="231F20"/>
          <w:spacing w:val="-11"/>
          <w:w w:val="110"/>
        </w:rPr>
        <w:t> </w:t>
      </w:r>
      <w:r>
        <w:rPr>
          <w:color w:val="231F20"/>
          <w:w w:val="110"/>
        </w:rPr>
        <w:t>(John</w:t>
      </w:r>
      <w:r>
        <w:rPr>
          <w:color w:val="231F20"/>
          <w:spacing w:val="-10"/>
          <w:w w:val="110"/>
        </w:rPr>
        <w:t> </w:t>
      </w:r>
      <w:r>
        <w:rPr>
          <w:color w:val="231F20"/>
          <w:w w:val="110"/>
        </w:rPr>
        <w:t>Curtin</w:t>
      </w:r>
      <w:r>
        <w:rPr>
          <w:color w:val="231F20"/>
          <w:spacing w:val="-10"/>
          <w:w w:val="110"/>
        </w:rPr>
        <w:t> </w:t>
      </w:r>
      <w:r>
        <w:rPr>
          <w:color w:val="231F20"/>
          <w:w w:val="110"/>
        </w:rPr>
        <w:t>College</w:t>
      </w:r>
      <w:r>
        <w:rPr>
          <w:color w:val="231F20"/>
          <w:spacing w:val="-11"/>
          <w:w w:val="110"/>
        </w:rPr>
        <w:t> </w:t>
      </w:r>
      <w:r>
        <w:rPr>
          <w:color w:val="231F20"/>
          <w:w w:val="110"/>
        </w:rPr>
        <w:t>of</w:t>
      </w:r>
      <w:r>
        <w:rPr>
          <w:color w:val="231F20"/>
          <w:spacing w:val="-10"/>
          <w:w w:val="110"/>
        </w:rPr>
        <w:t> </w:t>
      </w:r>
      <w:r>
        <w:rPr>
          <w:color w:val="231F20"/>
          <w:w w:val="110"/>
        </w:rPr>
        <w:t>the</w:t>
      </w:r>
      <w:r>
        <w:rPr>
          <w:color w:val="231F20"/>
          <w:spacing w:val="-10"/>
          <w:w w:val="110"/>
        </w:rPr>
        <w:t> </w:t>
      </w:r>
      <w:r>
        <w:rPr>
          <w:color w:val="231F20"/>
          <w:spacing w:val="4"/>
          <w:w w:val="110"/>
        </w:rPr>
        <w:t>Arts).</w:t>
      </w:r>
    </w:p>
    <w:p>
      <w:pPr>
        <w:pStyle w:val="BodyText"/>
        <w:spacing w:line="249" w:lineRule="auto" w:before="115"/>
        <w:ind w:left="111" w:right="47"/>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 The University of Western Australia, Production team: Anton Ball, </w:t>
      </w:r>
      <w:r>
        <w:rPr>
          <w:color w:val="231F20"/>
          <w:spacing w:val="2"/>
          <w:w w:val="110"/>
        </w:rPr>
        <w:t>Alwyn </w:t>
      </w:r>
      <w:r>
        <w:rPr>
          <w:color w:val="231F20"/>
          <w:w w:val="110"/>
        </w:rPr>
        <w:t>Evans, Bob Fitzpatrick, Jenny Gull, Dan Hutton and Michael Wheatley.</w:t>
      </w:r>
    </w:p>
    <w:p>
      <w:pPr>
        <w:pStyle w:val="BodyText"/>
        <w:spacing w:line="249" w:lineRule="auto" w:before="117"/>
        <w:ind w:left="111"/>
      </w:pPr>
      <w:r>
        <w:rPr>
          <w:color w:val="231F20"/>
          <w:w w:val="105"/>
        </w:rPr>
        <w:t>Molecular models in </w:t>
      </w:r>
      <w:r>
        <w:rPr>
          <w:i/>
          <w:color w:val="231F20"/>
          <w:w w:val="105"/>
        </w:rPr>
        <w:t>Hydrocarbon explorer </w:t>
      </w:r>
      <w:r>
        <w:rPr>
          <w:color w:val="231F20"/>
          <w:w w:val="105"/>
        </w:rPr>
        <w:t>are represented using JSmol (an extension of the Java- based molecular visualization applet, Jmol, as an HTML5 JavaScript-only web app). See </w:t>
      </w:r>
      <w:hyperlink r:id="rId15">
        <w:r>
          <w:rPr>
            <w:color w:val="231F20"/>
            <w:w w:val="105"/>
          </w:rPr>
          <w:t>http://www.</w:t>
        </w:r>
      </w:hyperlink>
      <w:r>
        <w:rPr>
          <w:color w:val="231F20"/>
          <w:w w:val="105"/>
        </w:rPr>
        <w:t> jmol.org/ for details.</w:t>
      </w:r>
    </w:p>
    <w:p>
      <w:pPr>
        <w:pStyle w:val="BodyText"/>
        <w:spacing w:before="117"/>
        <w:ind w:left="111"/>
      </w:pPr>
      <w:r>
        <w:rPr>
          <w:color w:val="231F20"/>
          <w:w w:val="110"/>
        </w:rPr>
        <w:t>Jmol</w:t>
      </w:r>
      <w:r>
        <w:rPr>
          <w:color w:val="231F20"/>
          <w:spacing w:val="-16"/>
          <w:w w:val="110"/>
        </w:rPr>
        <w:t> </w:t>
      </w:r>
      <w:r>
        <w:rPr>
          <w:color w:val="231F20"/>
          <w:w w:val="110"/>
        </w:rPr>
        <w:t>data</w:t>
      </w:r>
      <w:r>
        <w:rPr>
          <w:color w:val="231F20"/>
          <w:spacing w:val="-16"/>
          <w:w w:val="110"/>
        </w:rPr>
        <w:t> </w:t>
      </w:r>
      <w:r>
        <w:rPr>
          <w:color w:val="231F20"/>
          <w:w w:val="110"/>
        </w:rPr>
        <w:t>files</w:t>
      </w:r>
      <w:r>
        <w:rPr>
          <w:color w:val="231F20"/>
          <w:spacing w:val="-16"/>
          <w:w w:val="110"/>
        </w:rPr>
        <w:t> </w:t>
      </w:r>
      <w:r>
        <w:rPr>
          <w:color w:val="231F20"/>
          <w:w w:val="110"/>
        </w:rPr>
        <w:t>used</w:t>
      </w:r>
      <w:r>
        <w:rPr>
          <w:color w:val="231F20"/>
          <w:spacing w:val="-16"/>
          <w:w w:val="110"/>
        </w:rPr>
        <w:t> </w:t>
      </w:r>
      <w:r>
        <w:rPr>
          <w:color w:val="231F20"/>
          <w:w w:val="110"/>
        </w:rPr>
        <w:t>to</w:t>
      </w:r>
      <w:r>
        <w:rPr>
          <w:color w:val="231F20"/>
          <w:spacing w:val="-16"/>
          <w:w w:val="110"/>
        </w:rPr>
        <w:t> </w:t>
      </w:r>
      <w:r>
        <w:rPr>
          <w:color w:val="231F20"/>
          <w:w w:val="110"/>
        </w:rPr>
        <w:t>construct</w:t>
      </w:r>
      <w:r>
        <w:rPr>
          <w:color w:val="231F20"/>
          <w:spacing w:val="-16"/>
          <w:w w:val="110"/>
        </w:rPr>
        <w:t> </w:t>
      </w:r>
      <w:r>
        <w:rPr>
          <w:color w:val="231F20"/>
          <w:w w:val="110"/>
        </w:rPr>
        <w:t>the</w:t>
      </w:r>
      <w:r>
        <w:rPr>
          <w:color w:val="231F20"/>
          <w:spacing w:val="-16"/>
          <w:w w:val="110"/>
        </w:rPr>
        <w:t> </w:t>
      </w:r>
      <w:r>
        <w:rPr>
          <w:color w:val="231F20"/>
          <w:w w:val="110"/>
        </w:rPr>
        <w:t>models</w:t>
      </w:r>
      <w:r>
        <w:rPr>
          <w:color w:val="231F20"/>
          <w:spacing w:val="-16"/>
          <w:w w:val="110"/>
        </w:rPr>
        <w:t> </w:t>
      </w:r>
      <w:r>
        <w:rPr>
          <w:color w:val="231F20"/>
          <w:w w:val="110"/>
        </w:rPr>
        <w:t>in</w:t>
      </w:r>
    </w:p>
    <w:p>
      <w:pPr>
        <w:spacing w:before="9"/>
        <w:ind w:left="111" w:right="0" w:firstLine="0"/>
        <w:jc w:val="left"/>
        <w:rPr>
          <w:sz w:val="18"/>
        </w:rPr>
      </w:pPr>
      <w:r>
        <w:rPr>
          <w:i/>
          <w:color w:val="231F20"/>
          <w:w w:val="110"/>
          <w:sz w:val="18"/>
        </w:rPr>
        <w:t>Hydrocarbon</w:t>
      </w:r>
      <w:r>
        <w:rPr>
          <w:i/>
          <w:color w:val="231F20"/>
          <w:spacing w:val="-26"/>
          <w:w w:val="110"/>
          <w:sz w:val="18"/>
        </w:rPr>
        <w:t> </w:t>
      </w:r>
      <w:r>
        <w:rPr>
          <w:i/>
          <w:color w:val="231F20"/>
          <w:w w:val="110"/>
          <w:sz w:val="18"/>
        </w:rPr>
        <w:t>explorer</w:t>
      </w:r>
      <w:r>
        <w:rPr>
          <w:i/>
          <w:color w:val="231F20"/>
          <w:spacing w:val="-25"/>
          <w:w w:val="110"/>
          <w:sz w:val="18"/>
        </w:rPr>
        <w:t> </w:t>
      </w:r>
      <w:r>
        <w:rPr>
          <w:color w:val="231F20"/>
          <w:w w:val="110"/>
          <w:sz w:val="18"/>
        </w:rPr>
        <w:t>come</w:t>
      </w:r>
      <w:r>
        <w:rPr>
          <w:color w:val="231F20"/>
          <w:spacing w:val="-25"/>
          <w:w w:val="110"/>
          <w:sz w:val="18"/>
        </w:rPr>
        <w:t> </w:t>
      </w:r>
      <w:r>
        <w:rPr>
          <w:color w:val="231F20"/>
          <w:w w:val="110"/>
          <w:sz w:val="18"/>
        </w:rPr>
        <w:t>from</w:t>
      </w:r>
      <w:r>
        <w:rPr>
          <w:color w:val="231F20"/>
          <w:spacing w:val="-25"/>
          <w:w w:val="110"/>
          <w:sz w:val="18"/>
        </w:rPr>
        <w:t> </w:t>
      </w:r>
      <w:r>
        <w:rPr>
          <w:color w:val="231F20"/>
          <w:w w:val="110"/>
          <w:sz w:val="18"/>
        </w:rPr>
        <w:t>two</w:t>
      </w:r>
      <w:r>
        <w:rPr>
          <w:color w:val="231F20"/>
          <w:spacing w:val="-25"/>
          <w:w w:val="110"/>
          <w:sz w:val="18"/>
        </w:rPr>
        <w:t> </w:t>
      </w:r>
      <w:r>
        <w:rPr>
          <w:color w:val="231F20"/>
          <w:w w:val="110"/>
          <w:sz w:val="18"/>
        </w:rPr>
        <w:t>sources:</w:t>
      </w:r>
    </w:p>
    <w:p>
      <w:pPr>
        <w:pStyle w:val="ListParagraph"/>
        <w:numPr>
          <w:ilvl w:val="0"/>
          <w:numId w:val="1"/>
        </w:numPr>
        <w:tabs>
          <w:tab w:pos="282" w:val="left" w:leader="none"/>
        </w:tabs>
        <w:spacing w:line="249" w:lineRule="auto" w:before="122" w:after="0"/>
        <w:ind w:left="281" w:right="685" w:hanging="170"/>
        <w:jc w:val="left"/>
        <w:rPr>
          <w:sz w:val="18"/>
        </w:rPr>
      </w:pPr>
      <w:r>
        <w:rPr>
          <w:color w:val="231F20"/>
          <w:w w:val="110"/>
          <w:sz w:val="18"/>
        </w:rPr>
        <w:t>Prof </w:t>
      </w:r>
      <w:r>
        <w:rPr>
          <w:color w:val="231F20"/>
          <w:spacing w:val="2"/>
          <w:w w:val="110"/>
          <w:sz w:val="18"/>
        </w:rPr>
        <w:t>Albert </w:t>
      </w:r>
      <w:r>
        <w:rPr>
          <w:color w:val="231F20"/>
          <w:w w:val="110"/>
          <w:sz w:val="18"/>
        </w:rPr>
        <w:t>Pratt, Dublic City University</w:t>
      </w:r>
      <w:hyperlink r:id="rId16">
        <w:r>
          <w:rPr>
            <w:color w:val="231F20"/>
            <w:w w:val="110"/>
            <w:sz w:val="18"/>
          </w:rPr>
          <w:t> </w:t>
        </w:r>
        <w:r>
          <w:rPr>
            <w:color w:val="231F20"/>
            <w:spacing w:val="2"/>
            <w:w w:val="105"/>
            <w:sz w:val="18"/>
          </w:rPr>
          <w:t>http://webpages.dcu.ie/~pratta/jmgallery/</w:t>
        </w:r>
      </w:hyperlink>
    </w:p>
    <w:p>
      <w:pPr>
        <w:pStyle w:val="ListParagraph"/>
        <w:numPr>
          <w:ilvl w:val="0"/>
          <w:numId w:val="1"/>
        </w:numPr>
        <w:tabs>
          <w:tab w:pos="282" w:val="left" w:leader="none"/>
        </w:tabs>
        <w:spacing w:line="249" w:lineRule="auto" w:before="58" w:after="0"/>
        <w:ind w:left="281" w:right="38" w:hanging="170"/>
        <w:jc w:val="left"/>
        <w:rPr>
          <w:sz w:val="18"/>
        </w:rPr>
      </w:pPr>
      <w:r>
        <w:rPr>
          <w:color w:val="231F20"/>
          <w:w w:val="105"/>
          <w:sz w:val="18"/>
        </w:rPr>
        <w:t>Dr Dave Woodcock, Okanagan University College </w:t>
      </w:r>
      <w:hyperlink r:id="rId17">
        <w:r>
          <w:rPr>
            <w:color w:val="231F20"/>
            <w:spacing w:val="1"/>
            <w:w w:val="105"/>
            <w:sz w:val="18"/>
          </w:rPr>
          <w:t>http://elchem.kaist.ac.kr/jhkwak/okanaganpdb97/</w:t>
        </w:r>
      </w:hyperlink>
      <w:r>
        <w:rPr>
          <w:color w:val="231F20"/>
          <w:spacing w:val="1"/>
          <w:w w:val="105"/>
          <w:sz w:val="18"/>
        </w:rPr>
        <w:t> </w:t>
      </w:r>
      <w:r>
        <w:rPr>
          <w:color w:val="231F20"/>
          <w:w w:val="105"/>
          <w:sz w:val="18"/>
        </w:rPr>
        <w:t>molecule/molecule.html</w:t>
      </w:r>
    </w:p>
    <w:p>
      <w:pPr>
        <w:pStyle w:val="Heading1"/>
        <w:ind w:left="111"/>
      </w:pPr>
      <w:r>
        <w:rPr/>
        <w:br w:type="column"/>
      </w:r>
      <w:r>
        <w:rPr>
          <w:color w:val="231F20"/>
          <w:w w:val="105"/>
        </w:rPr>
        <w:t>SPICE resources and copyright</w:t>
      </w:r>
    </w:p>
    <w:p>
      <w:pPr>
        <w:pStyle w:val="BodyText"/>
        <w:spacing w:line="249" w:lineRule="auto" w:before="106"/>
        <w:ind w:left="111"/>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1" w:right="176"/>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7"/>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1" w:right="304"/>
      </w:pPr>
      <w:r>
        <w:rPr>
          <w:color w:val="231F20"/>
          <w:w w:val="110"/>
        </w:rPr>
        <w:t>Teachers and students at Australian schools are granted</w:t>
      </w:r>
      <w:r>
        <w:rPr>
          <w:color w:val="231F20"/>
          <w:spacing w:val="-17"/>
          <w:w w:val="110"/>
        </w:rPr>
        <w:t> </w:t>
      </w:r>
      <w:r>
        <w:rPr>
          <w:color w:val="231F20"/>
          <w:w w:val="110"/>
        </w:rPr>
        <w:t>permission</w:t>
      </w:r>
      <w:r>
        <w:rPr>
          <w:color w:val="231F20"/>
          <w:spacing w:val="-16"/>
          <w:w w:val="110"/>
        </w:rPr>
        <w:t> </w:t>
      </w:r>
      <w:r>
        <w:rPr>
          <w:color w:val="231F20"/>
          <w:w w:val="110"/>
        </w:rPr>
        <w:t>to</w:t>
      </w:r>
      <w:r>
        <w:rPr>
          <w:color w:val="231F20"/>
          <w:spacing w:val="-16"/>
          <w:w w:val="110"/>
        </w:rPr>
        <w:t> </w:t>
      </w:r>
      <w:r>
        <w:rPr>
          <w:color w:val="231F20"/>
          <w:w w:val="110"/>
        </w:rPr>
        <w:t>reproduce,</w:t>
      </w:r>
      <w:r>
        <w:rPr>
          <w:color w:val="231F20"/>
          <w:spacing w:val="-17"/>
          <w:w w:val="110"/>
        </w:rPr>
        <w:t> </w:t>
      </w:r>
      <w:r>
        <w:rPr>
          <w:color w:val="231F20"/>
          <w:w w:val="110"/>
        </w:rPr>
        <w:t>edit,</w:t>
      </w:r>
      <w:r>
        <w:rPr>
          <w:color w:val="231F20"/>
          <w:spacing w:val="-16"/>
          <w:w w:val="110"/>
        </w:rPr>
        <w:t> </w:t>
      </w:r>
      <w:r>
        <w:rPr>
          <w:color w:val="231F20"/>
          <w:w w:val="110"/>
        </w:rPr>
        <w:t>recompile</w:t>
      </w:r>
      <w:r>
        <w:rPr>
          <w:color w:val="231F20"/>
          <w:spacing w:val="-16"/>
          <w:w w:val="110"/>
        </w:rPr>
        <w:t> </w:t>
      </w:r>
      <w:r>
        <w:rPr>
          <w:color w:val="231F20"/>
          <w:w w:val="110"/>
        </w:rPr>
        <w:t>and include in derivative works the resources subject to conditions detailed at</w:t>
      </w:r>
      <w:r>
        <w:rPr>
          <w:color w:val="231F20"/>
          <w:spacing w:val="-37"/>
          <w:w w:val="110"/>
        </w:rPr>
        <w:t> </w:t>
      </w:r>
      <w:r>
        <w:rPr>
          <w:color w:val="231F20"/>
          <w:w w:val="110"/>
        </w:rPr>
        <w:t>spice.wa.edu.au/usage.</w:t>
      </w:r>
    </w:p>
    <w:p>
      <w:pPr>
        <w:pStyle w:val="BodyText"/>
        <w:spacing w:line="249" w:lineRule="auto" w:before="116"/>
        <w:ind w:left="111"/>
      </w:pPr>
      <w:r>
        <w:rPr>
          <w:color w:val="231F20"/>
          <w:w w:val="105"/>
        </w:rPr>
        <w:t>All questions involving copyright and use should be directed to SPICE at UWA.</w:t>
      </w:r>
    </w:p>
    <w:p>
      <w:pPr>
        <w:pStyle w:val="BodyText"/>
        <w:spacing w:line="249" w:lineRule="auto" w:before="115"/>
        <w:ind w:left="111" w:right="2608"/>
      </w:pPr>
      <w:r>
        <w:rPr>
          <w:color w:val="231F20"/>
        </w:rPr>
        <w:t>Web: spice.wa.edu.au Email: </w:t>
      </w:r>
      <w:hyperlink r:id="rId18">
        <w:r>
          <w:rPr>
            <w:color w:val="231F20"/>
          </w:rPr>
          <w:t>spice@uwa.edu.au</w:t>
        </w:r>
      </w:hyperlink>
      <w:r>
        <w:rPr>
          <w:color w:val="231F20"/>
        </w:rPr>
        <w:t> Phone: (08) 6488 3917</w:t>
      </w:r>
    </w:p>
    <w:p>
      <w:pPr>
        <w:pStyle w:val="BodyText"/>
        <w:spacing w:line="249" w:lineRule="auto" w:before="116"/>
        <w:ind w:left="111" w:right="1503"/>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1"/>
      </w:pPr>
      <w:r>
        <w:rPr>
          <w:color w:val="231F20"/>
          <w:w w:val="110"/>
        </w:rPr>
        <w:t>35 Stirling Highway</w:t>
      </w:r>
    </w:p>
    <w:p>
      <w:pPr>
        <w:pStyle w:val="BodyText"/>
        <w:spacing w:before="9"/>
        <w:ind w:left="111"/>
      </w:pPr>
      <w:r>
        <w:rPr>
          <w:color w:val="231F20"/>
          <w:w w:val="105"/>
        </w:rPr>
        <w:t>Crawley WA 6009</w:t>
      </w:r>
    </w:p>
    <w:p>
      <w:pPr>
        <w:spacing w:after="0"/>
        <w:sectPr>
          <w:type w:val="continuous"/>
          <w:pgSz w:w="11910" w:h="16840"/>
          <w:pgMar w:top="800" w:bottom="1280" w:left="1000" w:right="1000"/>
          <w:cols w:num="2" w:equalWidth="0">
            <w:col w:w="4577" w:space="362"/>
            <w:col w:w="4971"/>
          </w:cols>
        </w:sectPr>
      </w:pPr>
    </w:p>
    <w:p>
      <w:pPr>
        <w:pStyle w:val="Heading1"/>
        <w:spacing w:before="71"/>
        <w:ind w:left="133"/>
      </w:pPr>
      <w:r>
        <w:rPr>
          <w:color w:val="231F20"/>
        </w:rPr>
        <w:t>Associated SPICE resources</w:t>
      </w:r>
    </w:p>
    <w:p>
      <w:pPr>
        <w:spacing w:line="249" w:lineRule="auto" w:before="105"/>
        <w:ind w:left="133" w:right="5122" w:firstLine="0"/>
        <w:jc w:val="left"/>
        <w:rPr>
          <w:sz w:val="18"/>
        </w:rPr>
      </w:pPr>
      <w:r>
        <w:rPr>
          <w:i/>
          <w:color w:val="231F20"/>
          <w:w w:val="105"/>
          <w:sz w:val="18"/>
        </w:rPr>
        <w:t>Hydrocarbon chemistry 3: Naming hydrocarbons </w:t>
      </w:r>
      <w:r>
        <w:rPr>
          <w:color w:val="231F20"/>
          <w:w w:val="105"/>
          <w:sz w:val="18"/>
        </w:rPr>
        <w:t>may be used in conjunction with related SPICE resources to address the broader topic of organic chemistry.</w:t>
      </w:r>
    </w:p>
    <w:p>
      <w:pPr>
        <w:pStyle w:val="BodyText"/>
        <w:spacing w:before="4"/>
        <w:rPr>
          <w:sz w:val="13"/>
        </w:rPr>
      </w:pPr>
    </w:p>
    <w:tbl>
      <w:tblPr>
        <w:tblW w:w="0" w:type="auto"/>
        <w:jc w:val="left"/>
        <w:tblInd w:w="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2"/>
        <w:gridCol w:w="1875"/>
      </w:tblGrid>
      <w:tr>
        <w:trPr>
          <w:trHeight w:val="295" w:hRule="atLeast"/>
        </w:trPr>
        <w:tc>
          <w:tcPr>
            <w:tcW w:w="7742"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5"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LEARNING PURPOSE</w:t>
            </w:r>
          </w:p>
        </w:tc>
      </w:tr>
      <w:tr>
        <w:trPr>
          <w:trHeight w:val="835" w:hRule="atLeast"/>
        </w:trPr>
        <w:tc>
          <w:tcPr>
            <w:tcW w:w="7742" w:type="dxa"/>
          </w:tcPr>
          <w:p>
            <w:pPr>
              <w:pStyle w:val="TableParagraph"/>
              <w:rPr>
                <w:i/>
                <w:sz w:val="18"/>
              </w:rPr>
            </w:pPr>
            <w:r>
              <w:rPr>
                <w:i/>
                <w:color w:val="231F20"/>
                <w:w w:val="105"/>
                <w:sz w:val="18"/>
              </w:rPr>
              <w:t>Hydrocarbon chemistry</w:t>
            </w:r>
          </w:p>
          <w:p>
            <w:pPr>
              <w:pStyle w:val="TableParagraph"/>
              <w:spacing w:line="249" w:lineRule="auto" w:before="122"/>
              <w:ind w:right="25"/>
              <w:rPr>
                <w:sz w:val="18"/>
              </w:rPr>
            </w:pPr>
            <w:r>
              <w:rPr>
                <w:color w:val="231F20"/>
                <w:w w:val="105"/>
                <w:sz w:val="18"/>
              </w:rPr>
              <w:t>This learning pathway shows how a number of SPICE resources can be combined to teach the topic of organic chemistry.</w:t>
            </w:r>
          </w:p>
        </w:tc>
        <w:tc>
          <w:tcPr>
            <w:tcW w:w="1875" w:type="dxa"/>
          </w:tcPr>
          <w:p>
            <w:pPr>
              <w:pStyle w:val="TableParagraph"/>
              <w:spacing w:before="0"/>
              <w:ind w:left="0"/>
              <w:rPr>
                <w:rFonts w:ascii="Times New Roman"/>
                <w:sz w:val="16"/>
              </w:rPr>
            </w:pPr>
          </w:p>
        </w:tc>
      </w:tr>
      <w:tr>
        <w:trPr>
          <w:trHeight w:val="835" w:hRule="atLeast"/>
        </w:trPr>
        <w:tc>
          <w:tcPr>
            <w:tcW w:w="7742" w:type="dxa"/>
          </w:tcPr>
          <w:p>
            <w:pPr>
              <w:pStyle w:val="TableParagraph"/>
              <w:rPr>
                <w:i/>
                <w:sz w:val="18"/>
              </w:rPr>
            </w:pPr>
            <w:r>
              <w:rPr>
                <w:i/>
                <w:color w:val="231F20"/>
                <w:w w:val="105"/>
                <w:sz w:val="18"/>
              </w:rPr>
              <w:t>Hydrocarbon chemistry 1: Coconut oil</w:t>
            </w:r>
          </w:p>
          <w:p>
            <w:pPr>
              <w:pStyle w:val="TableParagraph"/>
              <w:spacing w:line="249" w:lineRule="auto" w:before="122"/>
              <w:rPr>
                <w:sz w:val="18"/>
              </w:rPr>
            </w:pPr>
            <w:r>
              <w:rPr>
                <w:color w:val="231F20"/>
                <w:w w:val="105"/>
                <w:sz w:val="18"/>
              </w:rPr>
              <w:t>This resource engages students in organic chemistry by showing them how fuel can be made from plants in a very basic home set-up.</w:t>
            </w:r>
          </w:p>
        </w:tc>
        <w:tc>
          <w:tcPr>
            <w:tcW w:w="1875" w:type="dxa"/>
          </w:tcPr>
          <w:p>
            <w:pPr>
              <w:pStyle w:val="TableParagraph"/>
              <w:ind w:left="79"/>
              <w:rPr>
                <w:sz w:val="18"/>
              </w:rPr>
            </w:pPr>
            <w:r>
              <w:rPr>
                <w:color w:val="231F20"/>
                <w:sz w:val="18"/>
              </w:rPr>
              <w:t>Engage</w:t>
            </w:r>
          </w:p>
        </w:tc>
      </w:tr>
      <w:tr>
        <w:trPr>
          <w:trHeight w:val="835" w:hRule="atLeast"/>
        </w:trPr>
        <w:tc>
          <w:tcPr>
            <w:tcW w:w="7742" w:type="dxa"/>
          </w:tcPr>
          <w:p>
            <w:pPr>
              <w:pStyle w:val="TableParagraph"/>
              <w:rPr>
                <w:i/>
                <w:sz w:val="18"/>
              </w:rPr>
            </w:pPr>
            <w:r>
              <w:rPr>
                <w:i/>
                <w:color w:val="231F20"/>
                <w:w w:val="105"/>
                <w:sz w:val="18"/>
              </w:rPr>
              <w:t>Hydrocarbon chemistry 2: Biodiesel</w:t>
            </w:r>
          </w:p>
          <w:p>
            <w:pPr>
              <w:pStyle w:val="TableParagraph"/>
              <w:spacing w:line="249" w:lineRule="auto" w:before="122"/>
              <w:rPr>
                <w:sz w:val="18"/>
              </w:rPr>
            </w:pPr>
            <w:r>
              <w:rPr>
                <w:color w:val="231F20"/>
                <w:w w:val="110"/>
                <w:sz w:val="18"/>
              </w:rPr>
              <w:t>This</w:t>
            </w:r>
            <w:r>
              <w:rPr>
                <w:color w:val="231F20"/>
                <w:spacing w:val="-21"/>
                <w:w w:val="110"/>
                <w:sz w:val="18"/>
              </w:rPr>
              <w:t> </w:t>
            </w:r>
            <w:r>
              <w:rPr>
                <w:color w:val="231F20"/>
                <w:w w:val="110"/>
                <w:sz w:val="18"/>
              </w:rPr>
              <w:t>resource</w:t>
            </w:r>
            <w:r>
              <w:rPr>
                <w:color w:val="231F20"/>
                <w:spacing w:val="-21"/>
                <w:w w:val="110"/>
                <w:sz w:val="18"/>
              </w:rPr>
              <w:t> </w:t>
            </w:r>
            <w:r>
              <w:rPr>
                <w:color w:val="231F20"/>
                <w:w w:val="110"/>
                <w:sz w:val="18"/>
              </w:rPr>
              <w:t>further</w:t>
            </w:r>
            <w:r>
              <w:rPr>
                <w:color w:val="231F20"/>
                <w:spacing w:val="-21"/>
                <w:w w:val="110"/>
                <w:sz w:val="18"/>
              </w:rPr>
              <w:t> </w:t>
            </w:r>
            <w:r>
              <w:rPr>
                <w:color w:val="231F20"/>
                <w:w w:val="110"/>
                <w:sz w:val="18"/>
              </w:rPr>
              <w:t>explores</w:t>
            </w:r>
            <w:r>
              <w:rPr>
                <w:color w:val="231F20"/>
                <w:spacing w:val="-21"/>
                <w:w w:val="110"/>
                <w:sz w:val="18"/>
              </w:rPr>
              <w:t> </w:t>
            </w:r>
            <w:r>
              <w:rPr>
                <w:color w:val="231F20"/>
                <w:w w:val="110"/>
                <w:sz w:val="18"/>
              </w:rPr>
              <w:t>biodiesel</w:t>
            </w:r>
            <w:r>
              <w:rPr>
                <w:color w:val="231F20"/>
                <w:spacing w:val="-20"/>
                <w:w w:val="110"/>
                <w:sz w:val="18"/>
              </w:rPr>
              <w:t> </w:t>
            </w:r>
            <w:r>
              <w:rPr>
                <w:color w:val="231F20"/>
                <w:w w:val="110"/>
                <w:sz w:val="18"/>
              </w:rPr>
              <w:t>production</w:t>
            </w:r>
            <w:r>
              <w:rPr>
                <w:color w:val="231F20"/>
                <w:spacing w:val="-21"/>
                <w:w w:val="110"/>
                <w:sz w:val="18"/>
              </w:rPr>
              <w:t> </w:t>
            </w:r>
            <w:r>
              <w:rPr>
                <w:color w:val="231F20"/>
                <w:w w:val="110"/>
                <w:sz w:val="18"/>
              </w:rPr>
              <w:t>as</w:t>
            </w:r>
            <w:r>
              <w:rPr>
                <w:color w:val="231F20"/>
                <w:spacing w:val="-21"/>
                <w:w w:val="110"/>
                <w:sz w:val="18"/>
              </w:rPr>
              <w:t> </w:t>
            </w:r>
            <w:r>
              <w:rPr>
                <w:color w:val="231F20"/>
                <w:w w:val="110"/>
                <w:sz w:val="18"/>
              </w:rPr>
              <w:t>students</w:t>
            </w:r>
            <w:r>
              <w:rPr>
                <w:color w:val="231F20"/>
                <w:spacing w:val="-21"/>
                <w:w w:val="110"/>
                <w:sz w:val="18"/>
              </w:rPr>
              <w:t> </w:t>
            </w:r>
            <w:r>
              <w:rPr>
                <w:color w:val="231F20"/>
                <w:w w:val="110"/>
                <w:sz w:val="18"/>
              </w:rPr>
              <w:t>make</w:t>
            </w:r>
            <w:r>
              <w:rPr>
                <w:color w:val="231F20"/>
                <w:spacing w:val="-20"/>
                <w:w w:val="110"/>
                <w:sz w:val="18"/>
              </w:rPr>
              <w:t> </w:t>
            </w:r>
            <w:r>
              <w:rPr>
                <w:color w:val="231F20"/>
                <w:w w:val="110"/>
                <w:sz w:val="18"/>
              </w:rPr>
              <w:t>their</w:t>
            </w:r>
            <w:r>
              <w:rPr>
                <w:color w:val="231F20"/>
                <w:spacing w:val="-21"/>
                <w:w w:val="110"/>
                <w:sz w:val="18"/>
              </w:rPr>
              <w:t> </w:t>
            </w:r>
            <w:r>
              <w:rPr>
                <w:color w:val="231F20"/>
                <w:w w:val="110"/>
                <w:sz w:val="18"/>
              </w:rPr>
              <w:t>own</w:t>
            </w:r>
            <w:r>
              <w:rPr>
                <w:color w:val="231F20"/>
                <w:spacing w:val="-21"/>
                <w:w w:val="110"/>
                <w:sz w:val="18"/>
              </w:rPr>
              <w:t> </w:t>
            </w:r>
            <w:r>
              <w:rPr>
                <w:color w:val="231F20"/>
                <w:w w:val="110"/>
                <w:sz w:val="18"/>
              </w:rPr>
              <w:t>biodiesel and</w:t>
            </w:r>
            <w:r>
              <w:rPr>
                <w:color w:val="231F20"/>
                <w:spacing w:val="-6"/>
                <w:w w:val="110"/>
                <w:sz w:val="18"/>
              </w:rPr>
              <w:t> </w:t>
            </w:r>
            <w:r>
              <w:rPr>
                <w:color w:val="231F20"/>
                <w:w w:val="110"/>
                <w:sz w:val="18"/>
              </w:rPr>
              <w:t>compare</w:t>
            </w:r>
            <w:r>
              <w:rPr>
                <w:color w:val="231F20"/>
                <w:spacing w:val="-5"/>
                <w:w w:val="110"/>
                <w:sz w:val="18"/>
              </w:rPr>
              <w:t> </w:t>
            </w:r>
            <w:r>
              <w:rPr>
                <w:color w:val="231F20"/>
                <w:w w:val="110"/>
                <w:sz w:val="18"/>
              </w:rPr>
              <w:t>its</w:t>
            </w:r>
            <w:r>
              <w:rPr>
                <w:color w:val="231F20"/>
                <w:spacing w:val="-6"/>
                <w:w w:val="110"/>
                <w:sz w:val="18"/>
              </w:rPr>
              <w:t> </w:t>
            </w:r>
            <w:r>
              <w:rPr>
                <w:color w:val="231F20"/>
                <w:w w:val="110"/>
                <w:sz w:val="18"/>
              </w:rPr>
              <w:t>properties</w:t>
            </w:r>
            <w:r>
              <w:rPr>
                <w:color w:val="231F20"/>
                <w:spacing w:val="-5"/>
                <w:w w:val="110"/>
                <w:sz w:val="18"/>
              </w:rPr>
              <w:t> </w:t>
            </w:r>
            <w:r>
              <w:rPr>
                <w:color w:val="231F20"/>
                <w:w w:val="110"/>
                <w:sz w:val="18"/>
              </w:rPr>
              <w:t>with</w:t>
            </w:r>
            <w:r>
              <w:rPr>
                <w:color w:val="231F20"/>
                <w:spacing w:val="-5"/>
                <w:w w:val="110"/>
                <w:sz w:val="18"/>
              </w:rPr>
              <w:t> </w:t>
            </w:r>
            <w:r>
              <w:rPr>
                <w:color w:val="231F20"/>
                <w:w w:val="110"/>
                <w:sz w:val="18"/>
              </w:rPr>
              <w:t>those</w:t>
            </w:r>
            <w:r>
              <w:rPr>
                <w:color w:val="231F20"/>
                <w:spacing w:val="-6"/>
                <w:w w:val="110"/>
                <w:sz w:val="18"/>
              </w:rPr>
              <w:t> </w:t>
            </w:r>
            <w:r>
              <w:rPr>
                <w:color w:val="231F20"/>
                <w:w w:val="110"/>
                <w:sz w:val="18"/>
              </w:rPr>
              <w:t>of</w:t>
            </w:r>
            <w:r>
              <w:rPr>
                <w:color w:val="231F20"/>
                <w:spacing w:val="-5"/>
                <w:w w:val="110"/>
                <w:sz w:val="18"/>
              </w:rPr>
              <w:t> </w:t>
            </w:r>
            <w:r>
              <w:rPr>
                <w:color w:val="231F20"/>
                <w:w w:val="110"/>
                <w:sz w:val="18"/>
              </w:rPr>
              <w:t>other</w:t>
            </w:r>
            <w:r>
              <w:rPr>
                <w:color w:val="231F20"/>
                <w:spacing w:val="-6"/>
                <w:w w:val="110"/>
                <w:sz w:val="18"/>
              </w:rPr>
              <w:t> </w:t>
            </w:r>
            <w:r>
              <w:rPr>
                <w:color w:val="231F20"/>
                <w:w w:val="110"/>
                <w:sz w:val="18"/>
              </w:rPr>
              <w:t>fuels.</w:t>
            </w:r>
          </w:p>
        </w:tc>
        <w:tc>
          <w:tcPr>
            <w:tcW w:w="1875" w:type="dxa"/>
          </w:tcPr>
          <w:p>
            <w:pPr>
              <w:pStyle w:val="TableParagraph"/>
              <w:ind w:left="79"/>
              <w:rPr>
                <w:sz w:val="18"/>
              </w:rPr>
            </w:pPr>
            <w:r>
              <w:rPr>
                <w:color w:val="231F20"/>
                <w:w w:val="105"/>
                <w:sz w:val="18"/>
              </w:rPr>
              <w:t>Explore</w:t>
            </w:r>
          </w:p>
        </w:tc>
      </w:tr>
      <w:tr>
        <w:trPr>
          <w:trHeight w:val="835" w:hRule="atLeast"/>
        </w:trPr>
        <w:tc>
          <w:tcPr>
            <w:tcW w:w="7742" w:type="dxa"/>
            <w:shd w:val="clear" w:color="auto" w:fill="D1D3D4"/>
          </w:tcPr>
          <w:p>
            <w:pPr>
              <w:pStyle w:val="TableParagraph"/>
              <w:rPr>
                <w:i/>
                <w:sz w:val="18"/>
              </w:rPr>
            </w:pPr>
            <w:r>
              <w:rPr>
                <w:i/>
                <w:color w:val="231F20"/>
                <w:w w:val="105"/>
                <w:sz w:val="18"/>
              </w:rPr>
              <w:t>Hydrocarbon chemistry 3: Naming hydrocarbons</w:t>
            </w:r>
          </w:p>
          <w:p>
            <w:pPr>
              <w:pStyle w:val="TableParagraph"/>
              <w:spacing w:line="249" w:lineRule="auto" w:before="122"/>
              <w:rPr>
                <w:sz w:val="18"/>
              </w:rPr>
            </w:pPr>
            <w:r>
              <w:rPr>
                <w:color w:val="231F20"/>
                <w:w w:val="105"/>
                <w:sz w:val="18"/>
              </w:rPr>
              <w:t>This resource explains to students how hydrocarbons can be drawn and systematically named.</w:t>
            </w:r>
          </w:p>
        </w:tc>
        <w:tc>
          <w:tcPr>
            <w:tcW w:w="1875" w:type="dxa"/>
            <w:shd w:val="clear" w:color="auto" w:fill="D1D3D4"/>
          </w:tcPr>
          <w:p>
            <w:pPr>
              <w:pStyle w:val="TableParagraph"/>
              <w:ind w:left="79"/>
              <w:rPr>
                <w:sz w:val="18"/>
              </w:rPr>
            </w:pPr>
            <w:r>
              <w:rPr>
                <w:color w:val="231F20"/>
                <w:w w:val="105"/>
                <w:sz w:val="18"/>
              </w:rPr>
              <w:t>Explain</w:t>
            </w:r>
          </w:p>
        </w:tc>
      </w:tr>
      <w:tr>
        <w:trPr>
          <w:trHeight w:val="835" w:hRule="atLeast"/>
        </w:trPr>
        <w:tc>
          <w:tcPr>
            <w:tcW w:w="7742" w:type="dxa"/>
          </w:tcPr>
          <w:p>
            <w:pPr>
              <w:pStyle w:val="TableParagraph"/>
              <w:rPr>
                <w:i/>
                <w:sz w:val="18"/>
              </w:rPr>
            </w:pPr>
            <w:r>
              <w:rPr>
                <w:i/>
                <w:color w:val="231F20"/>
                <w:w w:val="105"/>
                <w:sz w:val="18"/>
              </w:rPr>
              <w:t>Hydrocarbon chemistry 4: Hydrocarbon economy</w:t>
            </w:r>
          </w:p>
          <w:p>
            <w:pPr>
              <w:pStyle w:val="TableParagraph"/>
              <w:spacing w:line="249" w:lineRule="auto" w:before="122"/>
              <w:ind w:right="233"/>
              <w:rPr>
                <w:sz w:val="18"/>
              </w:rPr>
            </w:pPr>
            <w:r>
              <w:rPr>
                <w:color w:val="231F20"/>
                <w:w w:val="110"/>
                <w:sz w:val="18"/>
              </w:rPr>
              <w:t>Australia</w:t>
            </w:r>
            <w:r>
              <w:rPr>
                <w:color w:val="231F20"/>
                <w:spacing w:val="-21"/>
                <w:w w:val="110"/>
                <w:sz w:val="18"/>
              </w:rPr>
              <w:t> </w:t>
            </w:r>
            <w:r>
              <w:rPr>
                <w:color w:val="231F20"/>
                <w:w w:val="110"/>
                <w:sz w:val="18"/>
              </w:rPr>
              <w:t>uses</w:t>
            </w:r>
            <w:r>
              <w:rPr>
                <w:color w:val="231F20"/>
                <w:spacing w:val="-21"/>
                <w:w w:val="110"/>
                <w:sz w:val="18"/>
              </w:rPr>
              <w:t> </w:t>
            </w:r>
            <w:r>
              <w:rPr>
                <w:color w:val="231F20"/>
                <w:w w:val="110"/>
                <w:sz w:val="18"/>
              </w:rPr>
              <w:t>a</w:t>
            </w:r>
            <w:r>
              <w:rPr>
                <w:color w:val="231F20"/>
                <w:spacing w:val="-21"/>
                <w:w w:val="110"/>
                <w:sz w:val="18"/>
              </w:rPr>
              <w:t> </w:t>
            </w:r>
            <w:r>
              <w:rPr>
                <w:color w:val="231F20"/>
                <w:w w:val="110"/>
                <w:sz w:val="18"/>
              </w:rPr>
              <w:t>wide</w:t>
            </w:r>
            <w:r>
              <w:rPr>
                <w:color w:val="231F20"/>
                <w:spacing w:val="-21"/>
                <w:w w:val="110"/>
                <w:sz w:val="18"/>
              </w:rPr>
              <w:t> </w:t>
            </w:r>
            <w:r>
              <w:rPr>
                <w:color w:val="231F20"/>
                <w:w w:val="110"/>
                <w:sz w:val="18"/>
              </w:rPr>
              <w:t>range</w:t>
            </w:r>
            <w:r>
              <w:rPr>
                <w:color w:val="231F20"/>
                <w:spacing w:val="-20"/>
                <w:w w:val="110"/>
                <w:sz w:val="18"/>
              </w:rPr>
              <w:t> </w:t>
            </w:r>
            <w:r>
              <w:rPr>
                <w:color w:val="231F20"/>
                <w:w w:val="110"/>
                <w:sz w:val="18"/>
              </w:rPr>
              <w:t>of</w:t>
            </w:r>
            <w:r>
              <w:rPr>
                <w:color w:val="231F20"/>
                <w:spacing w:val="-21"/>
                <w:w w:val="110"/>
                <w:sz w:val="18"/>
              </w:rPr>
              <w:t> </w:t>
            </w:r>
            <w:r>
              <w:rPr>
                <w:color w:val="231F20"/>
                <w:w w:val="110"/>
                <w:sz w:val="18"/>
              </w:rPr>
              <w:t>hydrocarbons</w:t>
            </w:r>
            <w:r>
              <w:rPr>
                <w:color w:val="231F20"/>
                <w:spacing w:val="-21"/>
                <w:w w:val="110"/>
                <w:sz w:val="18"/>
              </w:rPr>
              <w:t> </w:t>
            </w:r>
            <w:r>
              <w:rPr>
                <w:color w:val="231F20"/>
                <w:w w:val="110"/>
                <w:sz w:val="18"/>
              </w:rPr>
              <w:t>for</w:t>
            </w:r>
            <w:r>
              <w:rPr>
                <w:color w:val="231F20"/>
                <w:spacing w:val="-21"/>
                <w:w w:val="110"/>
                <w:sz w:val="18"/>
              </w:rPr>
              <w:t> </w:t>
            </w:r>
            <w:r>
              <w:rPr>
                <w:color w:val="231F20"/>
                <w:w w:val="110"/>
                <w:sz w:val="18"/>
              </w:rPr>
              <w:t>domestic</w:t>
            </w:r>
            <w:r>
              <w:rPr>
                <w:color w:val="231F20"/>
                <w:spacing w:val="-20"/>
                <w:w w:val="110"/>
                <w:sz w:val="18"/>
              </w:rPr>
              <w:t> </w:t>
            </w:r>
            <w:r>
              <w:rPr>
                <w:color w:val="231F20"/>
                <w:w w:val="110"/>
                <w:sz w:val="18"/>
              </w:rPr>
              <w:t>and</w:t>
            </w:r>
            <w:r>
              <w:rPr>
                <w:color w:val="231F20"/>
                <w:spacing w:val="-21"/>
                <w:w w:val="110"/>
                <w:sz w:val="18"/>
              </w:rPr>
              <w:t> </w:t>
            </w:r>
            <w:r>
              <w:rPr>
                <w:color w:val="231F20"/>
                <w:w w:val="110"/>
                <w:sz w:val="18"/>
              </w:rPr>
              <w:t>industrial</w:t>
            </w:r>
            <w:r>
              <w:rPr>
                <w:color w:val="231F20"/>
                <w:spacing w:val="-21"/>
                <w:w w:val="110"/>
                <w:sz w:val="18"/>
              </w:rPr>
              <w:t> </w:t>
            </w:r>
            <w:r>
              <w:rPr>
                <w:color w:val="231F20"/>
                <w:w w:val="110"/>
                <w:sz w:val="18"/>
              </w:rPr>
              <w:t>purposes.</w:t>
            </w:r>
            <w:r>
              <w:rPr>
                <w:color w:val="231F20"/>
                <w:spacing w:val="-21"/>
                <w:w w:val="110"/>
                <w:sz w:val="18"/>
              </w:rPr>
              <w:t> </w:t>
            </w:r>
            <w:r>
              <w:rPr>
                <w:color w:val="231F20"/>
                <w:w w:val="110"/>
                <w:sz w:val="18"/>
              </w:rPr>
              <w:t>How is</w:t>
            </w:r>
            <w:r>
              <w:rPr>
                <w:color w:val="231F20"/>
                <w:spacing w:val="-8"/>
                <w:w w:val="110"/>
                <w:sz w:val="18"/>
              </w:rPr>
              <w:t> </w:t>
            </w:r>
            <w:r>
              <w:rPr>
                <w:color w:val="231F20"/>
                <w:w w:val="110"/>
                <w:sz w:val="18"/>
              </w:rPr>
              <w:t>this</w:t>
            </w:r>
            <w:r>
              <w:rPr>
                <w:color w:val="231F20"/>
                <w:spacing w:val="-7"/>
                <w:w w:val="110"/>
                <w:sz w:val="18"/>
              </w:rPr>
              <w:t> </w:t>
            </w:r>
            <w:r>
              <w:rPr>
                <w:color w:val="231F20"/>
                <w:w w:val="110"/>
                <w:sz w:val="18"/>
              </w:rPr>
              <w:t>range</w:t>
            </w:r>
            <w:r>
              <w:rPr>
                <w:color w:val="231F20"/>
                <w:spacing w:val="-7"/>
                <w:w w:val="110"/>
                <w:sz w:val="18"/>
              </w:rPr>
              <w:t> </w:t>
            </w:r>
            <w:r>
              <w:rPr>
                <w:color w:val="231F20"/>
                <w:w w:val="110"/>
                <w:sz w:val="18"/>
              </w:rPr>
              <w:t>supplied</w:t>
            </w:r>
            <w:r>
              <w:rPr>
                <w:color w:val="231F20"/>
                <w:spacing w:val="-7"/>
                <w:w w:val="110"/>
                <w:sz w:val="18"/>
              </w:rPr>
              <w:t> </w:t>
            </w:r>
            <w:r>
              <w:rPr>
                <w:color w:val="231F20"/>
                <w:w w:val="110"/>
                <w:sz w:val="18"/>
              </w:rPr>
              <w:t>from</w:t>
            </w:r>
            <w:r>
              <w:rPr>
                <w:color w:val="231F20"/>
                <w:spacing w:val="-8"/>
                <w:w w:val="110"/>
                <w:sz w:val="18"/>
              </w:rPr>
              <w:t> </w:t>
            </w:r>
            <w:r>
              <w:rPr>
                <w:color w:val="231F20"/>
                <w:w w:val="110"/>
                <w:sz w:val="18"/>
              </w:rPr>
              <w:t>available</w:t>
            </w:r>
            <w:r>
              <w:rPr>
                <w:color w:val="231F20"/>
                <w:spacing w:val="-7"/>
                <w:w w:val="110"/>
                <w:sz w:val="18"/>
              </w:rPr>
              <w:t> </w:t>
            </w:r>
            <w:r>
              <w:rPr>
                <w:color w:val="231F20"/>
                <w:w w:val="110"/>
                <w:sz w:val="18"/>
              </w:rPr>
              <w:t>sources?</w:t>
            </w:r>
          </w:p>
        </w:tc>
        <w:tc>
          <w:tcPr>
            <w:tcW w:w="1875" w:type="dxa"/>
          </w:tcPr>
          <w:p>
            <w:pPr>
              <w:pStyle w:val="TableParagraph"/>
              <w:ind w:left="79"/>
              <w:rPr>
                <w:sz w:val="18"/>
              </w:rPr>
            </w:pPr>
            <w:r>
              <w:rPr>
                <w:color w:val="231F20"/>
                <w:w w:val="105"/>
                <w:sz w:val="18"/>
              </w:rPr>
              <w:t>Elaborate</w:t>
            </w:r>
          </w:p>
        </w:tc>
      </w:tr>
    </w:tbl>
    <w:sectPr>
      <w:pgSz w:w="11910" w:h="16840"/>
      <w:pgMar w:header="0" w:footer="1084" w:top="720" w:bottom="1280" w:left="10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70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072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470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202.05pt;height:23.2pt;mso-position-horizontal-relative:page;mso-position-vertical-relative:page;z-index:-14680" type="#_x0000_t202" filled="false" stroked="false">
          <v:textbox inset="0,0,0,0">
            <w:txbxContent>
              <w:p>
                <w:pPr>
                  <w:spacing w:before="16"/>
                  <w:ind w:left="20" w:right="0" w:firstLine="0"/>
                  <w:jc w:val="left"/>
                  <w:rPr>
                    <w:sz w:val="12"/>
                  </w:rPr>
                </w:pPr>
                <w:r>
                  <w:rPr>
                    <w:color w:val="231F20"/>
                    <w:sz w:val="12"/>
                  </w:rPr>
                  <w:t>ast0270 | Hydrocarbon chemistry 3: Naming hydrocarbons (teacher guide)</w:t>
                </w:r>
              </w:p>
              <w:p>
                <w:pPr>
                  <w:spacing w:before="6"/>
                  <w:ind w:left="20" w:right="0" w:firstLine="0"/>
                  <w:jc w:val="left"/>
                  <w:rPr>
                    <w:sz w:val="12"/>
                  </w:rPr>
                </w:pPr>
                <w:r>
                  <w:rPr>
                    <w:color w:val="231F20"/>
                    <w:sz w:val="12"/>
                  </w:rPr>
                  <w:t>© The University of Western Australia 2011</w:t>
                </w:r>
              </w:p>
            </w:txbxContent>
          </v:textbox>
          <w10:wrap type="none"/>
        </v:shape>
      </w:pict>
    </w:r>
    <w:r>
      <w:rPr/>
      <w:pict>
        <v:shape style="position:absolute;margin-left:384.258301pt;margin-top:787.687012pt;width:128.25pt;height:23.2pt;mso-position-horizontal-relative:page;mso-position-vertical-relative:page;z-index:-1465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89.95pt;height:8.8pt;mso-position-horizontal-relative:page;mso-position-vertical-relative:page;z-index:-14632" type="#_x0000_t202" filled="false" stroked="false">
          <v:textbox inset="0,0,0,0">
            <w:txbxContent>
              <w:p>
                <w:pPr>
                  <w:spacing w:before="16"/>
                  <w:ind w:left="20" w:right="0" w:firstLine="0"/>
                  <w:jc w:val="left"/>
                  <w:rPr>
                    <w:sz w:val="12"/>
                  </w:rPr>
                </w:pPr>
                <w:r>
                  <w:rPr>
                    <w:color w:val="231F20"/>
                    <w:sz w:val="12"/>
                  </w:rPr>
                  <w:t>version</w:t>
                </w:r>
                <w:r>
                  <w:rPr>
                    <w:color w:val="231F20"/>
                    <w:spacing w:val="-15"/>
                    <w:sz w:val="12"/>
                  </w:rPr>
                  <w:t> </w:t>
                </w:r>
                <w:r>
                  <w:rPr>
                    <w:color w:val="231F20"/>
                    <w:sz w:val="12"/>
                  </w:rPr>
                  <w:t>1.2</w:t>
                </w:r>
                <w:r>
                  <w:rPr>
                    <w:color w:val="231F20"/>
                    <w:spacing w:val="-15"/>
                    <w:sz w:val="12"/>
                  </w:rPr>
                  <w:t> </w:t>
                </w:r>
                <w:r>
                  <w:rPr>
                    <w:color w:val="231F20"/>
                    <w:sz w:val="12"/>
                  </w:rPr>
                  <w:t>revised</w:t>
                </w:r>
                <w:r>
                  <w:rPr>
                    <w:color w:val="231F20"/>
                    <w:spacing w:val="-15"/>
                    <w:sz w:val="12"/>
                  </w:rPr>
                  <w:t> </w:t>
                </w:r>
                <w:r>
                  <w:rPr>
                    <w:color w:val="231F20"/>
                    <w:sz w:val="12"/>
                  </w:rPr>
                  <w:t>February</w:t>
                </w:r>
                <w:r>
                  <w:rPr>
                    <w:color w:val="231F20"/>
                    <w:spacing w:val="-15"/>
                    <w:sz w:val="12"/>
                  </w:rPr>
                  <w:t> </w:t>
                </w:r>
                <w:r>
                  <w:rPr>
                    <w:color w:val="231F20"/>
                    <w:sz w:val="12"/>
                  </w:rPr>
                  <w:t>2015</w:t>
                </w:r>
              </w:p>
            </w:txbxContent>
          </v:textbox>
          <w10:wrap type="none"/>
        </v:shape>
      </w:pict>
    </w:r>
    <w:r>
      <w:rPr/>
      <w:pict>
        <v:shape style="position:absolute;margin-left:285.462311pt;margin-top:802.087036pt;width:21.05pt;height:8.8pt;mso-position-horizontal-relative:page;mso-position-vertical-relative:page;z-index:-1460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871">
          <wp:simplePos x="0" y="0"/>
          <wp:positionH relativeFrom="page">
            <wp:posOffset>540774</wp:posOffset>
          </wp:positionH>
          <wp:positionV relativeFrom="page">
            <wp:posOffset>9877043</wp:posOffset>
          </wp:positionV>
          <wp:extent cx="737702" cy="409102"/>
          <wp:effectExtent l="0" t="0" r="0" b="0"/>
          <wp:wrapNone/>
          <wp:docPr id="13" name="image1.png" descr=""/>
          <wp:cNvGraphicFramePr>
            <a:graphicFrameLocks noChangeAspect="1"/>
          </wp:cNvGraphicFramePr>
          <a:graphic>
            <a:graphicData uri="http://schemas.openxmlformats.org/drawingml/2006/picture">
              <pic:pic>
                <pic:nvPicPr>
                  <pic:cNvPr id="14"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0895">
          <wp:simplePos x="0" y="0"/>
          <wp:positionH relativeFrom="page">
            <wp:posOffset>6560059</wp:posOffset>
          </wp:positionH>
          <wp:positionV relativeFrom="page">
            <wp:posOffset>9876790</wp:posOffset>
          </wp:positionV>
          <wp:extent cx="409315" cy="401955"/>
          <wp:effectExtent l="0" t="0" r="0" b="0"/>
          <wp:wrapNone/>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453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202.05pt;height:23.2pt;mso-position-horizontal-relative:page;mso-position-vertical-relative:page;z-index:-14512" type="#_x0000_t202" filled="false" stroked="false">
          <v:textbox inset="0,0,0,0">
            <w:txbxContent>
              <w:p>
                <w:pPr>
                  <w:spacing w:before="16"/>
                  <w:ind w:left="20" w:right="0" w:firstLine="0"/>
                  <w:jc w:val="left"/>
                  <w:rPr>
                    <w:sz w:val="12"/>
                  </w:rPr>
                </w:pPr>
                <w:r>
                  <w:rPr>
                    <w:color w:val="231F20"/>
                    <w:sz w:val="12"/>
                  </w:rPr>
                  <w:t>ast0270 | Hydrocarbon chemistry 3: Naming hydrocarbons (teacher guide)</w:t>
                </w:r>
              </w:p>
              <w:p>
                <w:pPr>
                  <w:spacing w:before="6"/>
                  <w:ind w:left="20" w:right="0" w:firstLine="0"/>
                  <w:jc w:val="left"/>
                  <w:rPr>
                    <w:sz w:val="12"/>
                  </w:rPr>
                </w:pPr>
                <w:r>
                  <w:rPr>
                    <w:color w:val="231F20"/>
                    <w:sz w:val="12"/>
                  </w:rPr>
                  <w:t>© The University of Western Australia 2011</w:t>
                </w:r>
              </w:p>
            </w:txbxContent>
          </v:textbox>
          <w10:wrap type="none"/>
        </v:shape>
      </w:pict>
    </w:r>
    <w:r>
      <w:rPr/>
      <w:pict>
        <v:shape style="position:absolute;margin-left:384.258301pt;margin-top:787.687012pt;width:128.25pt;height:16pt;mso-position-horizontal-relative:page;mso-position-vertical-relative:page;z-index:-1448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89.95pt;height:8.8pt;mso-position-horizontal-relative:page;mso-position-vertical-relative:page;z-index:-14464" type="#_x0000_t202" filled="false" stroked="false">
          <v:textbox inset="0,0,0,0">
            <w:txbxContent>
              <w:p>
                <w:pPr>
                  <w:spacing w:before="16"/>
                  <w:ind w:left="20" w:right="0" w:firstLine="0"/>
                  <w:jc w:val="left"/>
                  <w:rPr>
                    <w:sz w:val="12"/>
                  </w:rPr>
                </w:pPr>
                <w:r>
                  <w:rPr>
                    <w:color w:val="231F20"/>
                    <w:sz w:val="12"/>
                  </w:rPr>
                  <w:t>version</w:t>
                </w:r>
                <w:r>
                  <w:rPr>
                    <w:color w:val="231F20"/>
                    <w:spacing w:val="-15"/>
                    <w:sz w:val="12"/>
                  </w:rPr>
                  <w:t> </w:t>
                </w:r>
                <w:r>
                  <w:rPr>
                    <w:color w:val="231F20"/>
                    <w:sz w:val="12"/>
                  </w:rPr>
                  <w:t>1.2</w:t>
                </w:r>
                <w:r>
                  <w:rPr>
                    <w:color w:val="231F20"/>
                    <w:spacing w:val="-15"/>
                    <w:sz w:val="12"/>
                  </w:rPr>
                  <w:t> </w:t>
                </w:r>
                <w:r>
                  <w:rPr>
                    <w:color w:val="231F20"/>
                    <w:sz w:val="12"/>
                  </w:rPr>
                  <w:t>revised</w:t>
                </w:r>
                <w:r>
                  <w:rPr>
                    <w:color w:val="231F20"/>
                    <w:spacing w:val="-15"/>
                    <w:sz w:val="12"/>
                  </w:rPr>
                  <w:t> </w:t>
                </w:r>
                <w:r>
                  <w:rPr>
                    <w:color w:val="231F20"/>
                    <w:sz w:val="12"/>
                  </w:rPr>
                  <w:t>February</w:t>
                </w:r>
                <w:r>
                  <w:rPr>
                    <w:color w:val="231F20"/>
                    <w:spacing w:val="-15"/>
                    <w:sz w:val="12"/>
                  </w:rPr>
                  <w:t> </w:t>
                </w:r>
                <w:r>
                  <w:rPr>
                    <w:color w:val="231F20"/>
                    <w:sz w:val="12"/>
                  </w:rPr>
                  <w:t>2015</w:t>
                </w:r>
              </w:p>
            </w:txbxContent>
          </v:textbox>
          <w10:wrap type="none"/>
        </v:shape>
      </w:pict>
    </w:r>
    <w:r>
      <w:rPr/>
      <w:pict>
        <v:shape style="position:absolute;margin-left:285.462311pt;margin-top:802.087036pt;width:21.05pt;height:8.8pt;mso-position-horizontal-relative:page;mso-position-vertical-relative:page;z-index:-1444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19" w:hanging="171"/>
      </w:pPr>
      <w:rPr>
        <w:rFonts w:hint="default" w:ascii="Arial" w:hAnsi="Arial" w:eastAsia="Arial" w:cs="Arial"/>
        <w:color w:val="231F20"/>
        <w:w w:val="142"/>
        <w:sz w:val="18"/>
        <w:szCs w:val="18"/>
      </w:rPr>
    </w:lvl>
    <w:lvl w:ilvl="1">
      <w:start w:val="0"/>
      <w:numFmt w:val="bullet"/>
      <w:lvlText w:val="•"/>
      <w:lvlJc w:val="left"/>
      <w:pPr>
        <w:ind w:left="768" w:hanging="171"/>
      </w:pPr>
      <w:rPr>
        <w:rFonts w:hint="default"/>
      </w:rPr>
    </w:lvl>
    <w:lvl w:ilvl="2">
      <w:start w:val="0"/>
      <w:numFmt w:val="bullet"/>
      <w:lvlText w:val="•"/>
      <w:lvlJc w:val="left"/>
      <w:pPr>
        <w:ind w:left="1216" w:hanging="171"/>
      </w:pPr>
      <w:rPr>
        <w:rFonts w:hint="default"/>
      </w:rPr>
    </w:lvl>
    <w:lvl w:ilvl="3">
      <w:start w:val="0"/>
      <w:numFmt w:val="bullet"/>
      <w:lvlText w:val="•"/>
      <w:lvlJc w:val="left"/>
      <w:pPr>
        <w:ind w:left="1664" w:hanging="171"/>
      </w:pPr>
      <w:rPr>
        <w:rFonts w:hint="default"/>
      </w:rPr>
    </w:lvl>
    <w:lvl w:ilvl="4">
      <w:start w:val="0"/>
      <w:numFmt w:val="bullet"/>
      <w:lvlText w:val="•"/>
      <w:lvlJc w:val="left"/>
      <w:pPr>
        <w:ind w:left="2113" w:hanging="171"/>
      </w:pPr>
      <w:rPr>
        <w:rFonts w:hint="default"/>
      </w:rPr>
    </w:lvl>
    <w:lvl w:ilvl="5">
      <w:start w:val="0"/>
      <w:numFmt w:val="bullet"/>
      <w:lvlText w:val="•"/>
      <w:lvlJc w:val="left"/>
      <w:pPr>
        <w:ind w:left="2561" w:hanging="171"/>
      </w:pPr>
      <w:rPr>
        <w:rFonts w:hint="default"/>
      </w:rPr>
    </w:lvl>
    <w:lvl w:ilvl="6">
      <w:start w:val="0"/>
      <w:numFmt w:val="bullet"/>
      <w:lvlText w:val="•"/>
      <w:lvlJc w:val="left"/>
      <w:pPr>
        <w:ind w:left="3009" w:hanging="171"/>
      </w:pPr>
      <w:rPr>
        <w:rFonts w:hint="default"/>
      </w:rPr>
    </w:lvl>
    <w:lvl w:ilvl="7">
      <w:start w:val="0"/>
      <w:numFmt w:val="bullet"/>
      <w:lvlText w:val="•"/>
      <w:lvlJc w:val="left"/>
      <w:pPr>
        <w:ind w:left="3458" w:hanging="171"/>
      </w:pPr>
      <w:rPr>
        <w:rFonts w:hint="default"/>
      </w:rPr>
    </w:lvl>
    <w:lvl w:ilvl="8">
      <w:start w:val="0"/>
      <w:numFmt w:val="bullet"/>
      <w:lvlText w:val="•"/>
      <w:lvlJc w:val="left"/>
      <w:pPr>
        <w:ind w:left="390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49"/>
      <w:outlineLvl w:val="1"/>
    </w:pPr>
    <w:rPr>
      <w:rFonts w:ascii="Arial" w:hAnsi="Arial" w:eastAsia="Arial" w:cs="Arial"/>
      <w:sz w:val="26"/>
      <w:szCs w:val="26"/>
    </w:rPr>
  </w:style>
  <w:style w:styleId="ListParagraph" w:type="paragraph">
    <w:name w:val="List Paragraph"/>
    <w:basedOn w:val="Normal"/>
    <w:uiPriority w:val="1"/>
    <w:qFormat/>
    <w:pPr>
      <w:spacing w:before="122"/>
      <w:ind w:left="281"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hyperlink" Target="http://www.adobe.com/" TargetMode="External"/><Relationship Id="rId12" Type="http://schemas.openxmlformats.org/officeDocument/2006/relationships/hyperlink" Target="http://spice.wa.edu.au/resources/hydrocarbon-explorer/" TargetMode="External"/><Relationship Id="rId13" Type="http://schemas.openxmlformats.org/officeDocument/2006/relationships/footer" Target="footer2.xml"/><Relationship Id="rId14" Type="http://schemas.openxmlformats.org/officeDocument/2006/relationships/image" Target="media/image8.jpeg"/><Relationship Id="rId15" Type="http://schemas.openxmlformats.org/officeDocument/2006/relationships/hyperlink" Target="http://www/" TargetMode="External"/><Relationship Id="rId16" Type="http://schemas.openxmlformats.org/officeDocument/2006/relationships/hyperlink" Target="http://webpages.dcu.ie/%7Epratta/jmgallery/" TargetMode="External"/><Relationship Id="rId17" Type="http://schemas.openxmlformats.org/officeDocument/2006/relationships/hyperlink" Target="http://elchem.kaist.ac.kr/jhkwak/okanaganpdb97/" TargetMode="External"/><Relationship Id="rId18" Type="http://schemas.openxmlformats.org/officeDocument/2006/relationships/hyperlink" Target="mailto:spice@uwa.edu.au" TargetMode="Externa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2020-04-02T05:30:32Z</dcterms:created>
  <dcterms:modified xsi:type="dcterms:W3CDTF">2020-04-02T05:30:32Z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2015-03-10T00:00:00Z</vt:filetime>
  </property>
  <property fmtid="{D5CDD505-2E9C-101B-9397-08002B2CF9AE}" pid="3" name="Creator">
    <vt:lpwstr>Adobe InDesign CS6 (Macintosh)</vt:lpwstr>
  </property>
  <property fmtid="{D5CDD505-2E9C-101B-9397-08002B2CF9AE}" pid="4" name="LastSaved">
    <vt:filetime>2020-04-02T00:00:00Z</vt:filetime>
  </property>
</Properties>
</file>