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896;top:718;width:3658;height:1196" type="#_x0000_t202" filled="true" fillcolor="#231f20" stroked="false">
              <v:textbox inset="0,0,0,0">
                <w:txbxContent>
                  <w:p>
                    <w:pPr>
                      <w:spacing w:line="374" w:lineRule="exact" w:before="0"/>
                      <w:ind w:left="20" w:right="0" w:firstLine="0"/>
                      <w:jc w:val="left"/>
                      <w:rPr>
                        <w:b/>
                        <w:sz w:val="36"/>
                      </w:rPr>
                    </w:pPr>
                    <w:r>
                      <w:rPr>
                        <w:b/>
                        <w:color w:val="FFFFFF"/>
                        <w:spacing w:val="-12"/>
                        <w:sz w:val="36"/>
                      </w:rPr>
                      <w:t>Geothermal </w:t>
                    </w:r>
                    <w:r>
                      <w:rPr>
                        <w:b/>
                        <w:color w:val="FFFFFF"/>
                        <w:spacing w:val="-11"/>
                        <w:sz w:val="36"/>
                      </w:rPr>
                      <w:t>energy</w:t>
                    </w:r>
                    <w:r>
                      <w:rPr>
                        <w:b/>
                        <w:color w:val="FFFFFF"/>
                        <w:spacing w:val="-43"/>
                        <w:sz w:val="36"/>
                      </w:rPr>
                      <w:t> </w:t>
                    </w:r>
                    <w:r>
                      <w:rPr>
                        <w:b/>
                        <w:color w:val="FFFFFF"/>
                        <w:spacing w:val="-8"/>
                        <w:sz w:val="36"/>
                      </w:rPr>
                      <w:t>5:</w:t>
                    </w:r>
                  </w:p>
                  <w:p>
                    <w:pPr>
                      <w:spacing w:before="167"/>
                      <w:ind w:left="1053" w:right="0" w:firstLine="0"/>
                      <w:jc w:val="left"/>
                      <w:rPr>
                        <w:b/>
                        <w:sz w:val="48"/>
                      </w:rPr>
                    </w:pPr>
                    <w:r>
                      <w:rPr>
                        <w:b/>
                        <w:color w:val="FFFFFF"/>
                        <w:spacing w:val="-15"/>
                        <w:sz w:val="48"/>
                      </w:rPr>
                      <w:t>Latent</w:t>
                    </w:r>
                    <w:r>
                      <w:rPr>
                        <w:b/>
                        <w:color w:val="FFFFFF"/>
                        <w:spacing w:val="1"/>
                        <w:sz w:val="48"/>
                      </w:rPr>
                      <w:t> </w:t>
                    </w:r>
                    <w:r>
                      <w:rPr>
                        <w:b/>
                        <w:color w:val="FFFFFF"/>
                        <w:spacing w:val="-20"/>
                        <w:sz w:val="48"/>
                      </w:rPr>
                      <w:t>heat</w:t>
                    </w:r>
                  </w:p>
                </w:txbxContent>
              </v:textbox>
              <v:fill opacity="53084f" type="solid"/>
              <w10:wrap type="none"/>
            </v:shape>
          </v:group>
        </w:pict>
      </w:r>
      <w:r>
        <w:rPr>
          <w:rFonts w:ascii="Times New Roman"/>
          <w:sz w:val="20"/>
        </w:rPr>
      </w:r>
    </w:p>
    <w:p>
      <w:pPr>
        <w:pStyle w:val="BodyText"/>
        <w:spacing w:before="4"/>
        <w:rPr>
          <w:rFonts w:ascii="Times New Roman"/>
          <w:sz w:val="10"/>
        </w:rPr>
      </w:pPr>
    </w:p>
    <w:p>
      <w:pPr>
        <w:pStyle w:val="Heading1"/>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302"/>
        <w:gridCol w:w="1135"/>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302"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Latent heat</w:t>
            </w:r>
          </w:p>
          <w:p>
            <w:pPr>
              <w:pStyle w:val="TableParagraph"/>
              <w:spacing w:before="122"/>
              <w:rPr>
                <w:sz w:val="18"/>
              </w:rPr>
            </w:pPr>
            <w:r>
              <w:rPr>
                <w:color w:val="231F20"/>
                <w:w w:val="105"/>
                <w:sz w:val="18"/>
              </w:rPr>
              <w:t>teachers guide</w:t>
            </w:r>
          </w:p>
        </w:tc>
        <w:tc>
          <w:tcPr>
            <w:tcW w:w="5302" w:type="dxa"/>
            <w:tcBorders>
              <w:top w:val="nil"/>
            </w:tcBorders>
            <w:shd w:val="clear" w:color="auto" w:fill="D1D3D4"/>
          </w:tcPr>
          <w:p>
            <w:pPr>
              <w:pStyle w:val="TableParagraph"/>
              <w:spacing w:line="249" w:lineRule="auto"/>
              <w:ind w:right="75"/>
              <w:rPr>
                <w:sz w:val="18"/>
              </w:rPr>
            </w:pPr>
            <w:r>
              <w:rPr>
                <w:color w:val="231F20"/>
                <w:w w:val="110"/>
                <w:sz w:val="18"/>
              </w:rPr>
              <w:t>This</w:t>
            </w:r>
            <w:r>
              <w:rPr>
                <w:color w:val="231F20"/>
                <w:spacing w:val="-28"/>
                <w:w w:val="110"/>
                <w:sz w:val="18"/>
              </w:rPr>
              <w:t> </w:t>
            </w:r>
            <w:r>
              <w:rPr>
                <w:color w:val="231F20"/>
                <w:w w:val="110"/>
                <w:sz w:val="18"/>
              </w:rPr>
              <w:t>guide</w:t>
            </w:r>
            <w:r>
              <w:rPr>
                <w:color w:val="231F20"/>
                <w:spacing w:val="-27"/>
                <w:w w:val="110"/>
                <w:sz w:val="18"/>
              </w:rPr>
              <w:t> </w:t>
            </w:r>
            <w:r>
              <w:rPr>
                <w:color w:val="231F20"/>
                <w:w w:val="110"/>
                <w:sz w:val="18"/>
              </w:rPr>
              <w:t>describes</w:t>
            </w:r>
            <w:r>
              <w:rPr>
                <w:color w:val="231F20"/>
                <w:spacing w:val="-28"/>
                <w:w w:val="110"/>
                <w:sz w:val="18"/>
              </w:rPr>
              <w:t> </w:t>
            </w:r>
            <w:r>
              <w:rPr>
                <w:color w:val="231F20"/>
                <w:w w:val="110"/>
                <w:sz w:val="18"/>
              </w:rPr>
              <w:t>some</w:t>
            </w:r>
            <w:r>
              <w:rPr>
                <w:color w:val="231F20"/>
                <w:spacing w:val="-27"/>
                <w:w w:val="110"/>
                <w:sz w:val="18"/>
              </w:rPr>
              <w:t> </w:t>
            </w:r>
            <w:r>
              <w:rPr>
                <w:color w:val="231F20"/>
                <w:w w:val="110"/>
                <w:sz w:val="18"/>
              </w:rPr>
              <w:t>activities</w:t>
            </w:r>
            <w:r>
              <w:rPr>
                <w:color w:val="231F20"/>
                <w:spacing w:val="-28"/>
                <w:w w:val="110"/>
                <w:sz w:val="18"/>
              </w:rPr>
              <w:t> </w:t>
            </w:r>
            <w:r>
              <w:rPr>
                <w:color w:val="231F20"/>
                <w:w w:val="110"/>
                <w:sz w:val="18"/>
              </w:rPr>
              <w:t>for</w:t>
            </w:r>
            <w:r>
              <w:rPr>
                <w:color w:val="231F20"/>
                <w:spacing w:val="-27"/>
                <w:w w:val="110"/>
                <w:sz w:val="18"/>
              </w:rPr>
              <w:t> </w:t>
            </w:r>
            <w:r>
              <w:rPr>
                <w:color w:val="231F20"/>
                <w:w w:val="110"/>
                <w:sz w:val="18"/>
              </w:rPr>
              <w:t>teaching</w:t>
            </w:r>
            <w:r>
              <w:rPr>
                <w:color w:val="231F20"/>
                <w:spacing w:val="-28"/>
                <w:w w:val="110"/>
                <w:sz w:val="18"/>
              </w:rPr>
              <w:t> </w:t>
            </w:r>
            <w:r>
              <w:rPr>
                <w:color w:val="231F20"/>
                <w:w w:val="110"/>
                <w:sz w:val="18"/>
              </w:rPr>
              <w:t>the</w:t>
            </w:r>
            <w:r>
              <w:rPr>
                <w:color w:val="231F20"/>
                <w:spacing w:val="-27"/>
                <w:w w:val="110"/>
                <w:sz w:val="18"/>
              </w:rPr>
              <w:t> </w:t>
            </w:r>
            <w:r>
              <w:rPr>
                <w:color w:val="231F20"/>
                <w:w w:val="110"/>
                <w:sz w:val="18"/>
              </w:rPr>
              <w:t>concept of latent</w:t>
            </w:r>
            <w:r>
              <w:rPr>
                <w:color w:val="231F20"/>
                <w:spacing w:val="-10"/>
                <w:w w:val="110"/>
                <w:sz w:val="18"/>
              </w:rPr>
              <w:t> </w:t>
            </w:r>
            <w:r>
              <w:rPr>
                <w:color w:val="231F20"/>
                <w:w w:val="110"/>
                <w:sz w:val="18"/>
              </w:rPr>
              <w:t>heat.</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5" name="image4.jpeg" descr=""/>
                  <wp:cNvGraphicFramePr>
                    <a:graphicFrameLocks noChangeAspect="1"/>
                  </wp:cNvGraphicFramePr>
                  <a:graphic>
                    <a:graphicData uri="http://schemas.openxmlformats.org/drawingml/2006/picture">
                      <pic:pic>
                        <pic:nvPicPr>
                          <pic:cNvPr id="6" name="image4.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Investigating latent heat</w:t>
            </w:r>
          </w:p>
          <w:p>
            <w:pPr>
              <w:pStyle w:val="TableParagraph"/>
              <w:spacing w:before="122"/>
              <w:rPr>
                <w:sz w:val="18"/>
              </w:rPr>
            </w:pPr>
            <w:r>
              <w:rPr>
                <w:color w:val="231F20"/>
                <w:w w:val="105"/>
                <w:sz w:val="18"/>
              </w:rPr>
              <w:t>procedure sheet</w:t>
            </w:r>
          </w:p>
        </w:tc>
        <w:tc>
          <w:tcPr>
            <w:tcW w:w="5302" w:type="dxa"/>
          </w:tcPr>
          <w:p>
            <w:pPr>
              <w:pStyle w:val="TableParagraph"/>
              <w:spacing w:line="249" w:lineRule="auto"/>
              <w:ind w:right="75"/>
              <w:rPr>
                <w:sz w:val="18"/>
              </w:rPr>
            </w:pPr>
            <w:r>
              <w:rPr>
                <w:color w:val="231F20"/>
                <w:w w:val="110"/>
                <w:sz w:val="18"/>
              </w:rPr>
              <w:t>Students perform an experiment to investigate the latent heat of water and its relevance to energy transfer.</w:t>
            </w:r>
          </w:p>
        </w:tc>
        <w:tc>
          <w:tcPr>
            <w:tcW w:w="1135" w:type="dxa"/>
          </w:tcPr>
          <w:p>
            <w:pPr>
              <w:pStyle w:val="TableParagraph"/>
              <w:ind w:left="78"/>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6" cy="365759"/>
                  <wp:effectExtent l="0" t="0" r="0" b="0"/>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365766"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Latent heat problems</w:t>
            </w:r>
          </w:p>
          <w:p>
            <w:pPr>
              <w:pStyle w:val="TableParagraph"/>
              <w:spacing w:before="122"/>
              <w:rPr>
                <w:sz w:val="18"/>
              </w:rPr>
            </w:pPr>
            <w:r>
              <w:rPr>
                <w:color w:val="231F20"/>
                <w:w w:val="110"/>
                <w:sz w:val="18"/>
              </w:rPr>
              <w:t>worksheet</w:t>
            </w:r>
          </w:p>
        </w:tc>
        <w:tc>
          <w:tcPr>
            <w:tcW w:w="5302" w:type="dxa"/>
          </w:tcPr>
          <w:p>
            <w:pPr>
              <w:pStyle w:val="TableParagraph"/>
              <w:rPr>
                <w:sz w:val="18"/>
              </w:rPr>
            </w:pPr>
            <w:r>
              <w:rPr>
                <w:color w:val="231F20"/>
                <w:w w:val="110"/>
                <w:sz w:val="18"/>
              </w:rPr>
              <w:t>Students solve problems about latent heat.</w:t>
            </w:r>
          </w:p>
        </w:tc>
        <w:tc>
          <w:tcPr>
            <w:tcW w:w="1135" w:type="dxa"/>
          </w:tcPr>
          <w:p>
            <w:pPr>
              <w:pStyle w:val="TableParagraph"/>
              <w:ind w:left="78"/>
              <w:rPr>
                <w:sz w:val="18"/>
              </w:rPr>
            </w:pPr>
            <w:r>
              <w:rPr>
                <w:color w:val="231F20"/>
                <w:w w:val="110"/>
                <w:sz w:val="18"/>
              </w:rPr>
              <w:t>students</w:t>
            </w:r>
          </w:p>
        </w:tc>
      </w:tr>
    </w:tbl>
    <w:p>
      <w:pPr>
        <w:pStyle w:val="BodyText"/>
        <w:rPr>
          <w:sz w:val="20"/>
        </w:rPr>
      </w:pPr>
    </w:p>
    <w:p>
      <w:pPr>
        <w:spacing w:after="0"/>
        <w:rPr>
          <w:sz w:val="20"/>
        </w:rPr>
        <w:sectPr>
          <w:footerReference w:type="default" r:id="rId5"/>
          <w:type w:val="continuous"/>
          <w:pgSz w:w="11910" w:h="16840"/>
          <w:pgMar w:footer="738" w:top="760" w:bottom="920" w:left="1020" w:right="1000"/>
          <w:pgNumType w:start="1"/>
        </w:sectPr>
      </w:pPr>
    </w:p>
    <w:p>
      <w:pPr>
        <w:pStyle w:val="BodyText"/>
        <w:spacing w:before="6"/>
        <w:rPr>
          <w:sz w:val="23"/>
        </w:rPr>
      </w:pPr>
    </w:p>
    <w:p>
      <w:pPr>
        <w:spacing w:before="0"/>
        <w:ind w:left="129" w:right="0" w:firstLine="0"/>
        <w:jc w:val="left"/>
        <w:rPr>
          <w:sz w:val="26"/>
        </w:rPr>
      </w:pPr>
      <w:r>
        <w:rPr>
          <w:color w:val="231F20"/>
          <w:sz w:val="26"/>
        </w:rPr>
        <w:t>Purpose</w:t>
      </w:r>
    </w:p>
    <w:p>
      <w:pPr>
        <w:pStyle w:val="BodyText"/>
        <w:spacing w:line="249" w:lineRule="auto" w:before="105"/>
        <w:ind w:left="129" w:right="26"/>
      </w:pPr>
      <w:r>
        <w:rPr>
          <w:color w:val="231F20"/>
          <w:spacing w:val="-6"/>
          <w:w w:val="115"/>
        </w:rPr>
        <w:t>To </w:t>
      </w:r>
      <w:r>
        <w:rPr>
          <w:color w:val="231F20"/>
          <w:w w:val="115"/>
        </w:rPr>
        <w:t>introduce students to the concept of latent heat,</w:t>
      </w:r>
      <w:r>
        <w:rPr>
          <w:color w:val="231F20"/>
          <w:spacing w:val="-32"/>
          <w:w w:val="115"/>
        </w:rPr>
        <w:t> </w:t>
      </w:r>
      <w:r>
        <w:rPr>
          <w:color w:val="231F20"/>
          <w:w w:val="115"/>
        </w:rPr>
        <w:t>including</w:t>
      </w:r>
      <w:r>
        <w:rPr>
          <w:color w:val="231F20"/>
          <w:spacing w:val="-31"/>
          <w:w w:val="115"/>
        </w:rPr>
        <w:t> </w:t>
      </w:r>
      <w:r>
        <w:rPr>
          <w:color w:val="231F20"/>
          <w:w w:val="115"/>
        </w:rPr>
        <w:t>both</w:t>
      </w:r>
      <w:r>
        <w:rPr>
          <w:color w:val="231F20"/>
          <w:spacing w:val="-31"/>
          <w:w w:val="115"/>
        </w:rPr>
        <w:t> </w:t>
      </w:r>
      <w:r>
        <w:rPr>
          <w:color w:val="231F20"/>
          <w:w w:val="115"/>
        </w:rPr>
        <w:t>qualitative</w:t>
      </w:r>
      <w:r>
        <w:rPr>
          <w:color w:val="231F20"/>
          <w:spacing w:val="-31"/>
          <w:w w:val="115"/>
        </w:rPr>
        <w:t> </w:t>
      </w:r>
      <w:r>
        <w:rPr>
          <w:color w:val="231F20"/>
          <w:w w:val="115"/>
        </w:rPr>
        <w:t>and</w:t>
      </w:r>
      <w:r>
        <w:rPr>
          <w:color w:val="231F20"/>
          <w:spacing w:val="-32"/>
          <w:w w:val="115"/>
        </w:rPr>
        <w:t> </w:t>
      </w:r>
      <w:r>
        <w:rPr>
          <w:color w:val="231F20"/>
          <w:w w:val="115"/>
        </w:rPr>
        <w:t>quantitative treatment.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138"/>
      </w:pPr>
      <w:r>
        <w:rPr>
          <w:color w:val="231F20"/>
          <w:w w:val="110"/>
        </w:rPr>
        <w:t>Activity summary</w:t>
      </w:r>
    </w:p>
    <w:p>
      <w:pPr>
        <w:pStyle w:val="BodyText"/>
        <w:spacing w:before="6"/>
        <w:rPr>
          <w:sz w:val="23"/>
        </w:rPr>
      </w:pPr>
      <w:r>
        <w:rPr/>
        <w:br w:type="column"/>
      </w:r>
      <w:r>
        <w:rPr>
          <w:sz w:val="23"/>
        </w:rPr>
      </w:r>
    </w:p>
    <w:p>
      <w:pPr>
        <w:spacing w:before="0"/>
        <w:ind w:left="129" w:right="0" w:firstLine="0"/>
        <w:jc w:val="left"/>
        <w:rPr>
          <w:sz w:val="26"/>
        </w:rPr>
      </w:pPr>
      <w:r>
        <w:rPr>
          <w:color w:val="231F20"/>
          <w:w w:val="105"/>
          <w:sz w:val="26"/>
        </w:rPr>
        <w:t>Outcomes</w:t>
      </w:r>
    </w:p>
    <w:p>
      <w:pPr>
        <w:pStyle w:val="BodyText"/>
        <w:spacing w:before="105"/>
        <w:ind w:left="129"/>
      </w:pPr>
      <w:r>
        <w:rPr>
          <w:color w:val="231F20"/>
          <w:w w:val="105"/>
        </w:rPr>
        <w:t>Students:</w:t>
      </w:r>
    </w:p>
    <w:p>
      <w:pPr>
        <w:pStyle w:val="ListParagraph"/>
        <w:numPr>
          <w:ilvl w:val="0"/>
          <w:numId w:val="1"/>
        </w:numPr>
        <w:tabs>
          <w:tab w:pos="300" w:val="left" w:leader="none"/>
        </w:tabs>
        <w:spacing w:line="249" w:lineRule="auto" w:before="123" w:after="0"/>
        <w:ind w:left="299" w:right="406" w:hanging="170"/>
        <w:jc w:val="left"/>
        <w:rPr>
          <w:sz w:val="18"/>
        </w:rPr>
      </w:pPr>
      <w:r>
        <w:rPr>
          <w:color w:val="231F20"/>
          <w:w w:val="110"/>
          <w:sz w:val="18"/>
        </w:rPr>
        <w:t>perform</w:t>
      </w:r>
      <w:r>
        <w:rPr>
          <w:color w:val="231F20"/>
          <w:spacing w:val="-8"/>
          <w:w w:val="110"/>
          <w:sz w:val="18"/>
        </w:rPr>
        <w:t> </w:t>
      </w:r>
      <w:r>
        <w:rPr>
          <w:color w:val="231F20"/>
          <w:w w:val="110"/>
          <w:sz w:val="18"/>
        </w:rPr>
        <w:t>an</w:t>
      </w:r>
      <w:r>
        <w:rPr>
          <w:color w:val="231F20"/>
          <w:spacing w:val="-7"/>
          <w:w w:val="110"/>
          <w:sz w:val="18"/>
        </w:rPr>
        <w:t> </w:t>
      </w:r>
      <w:r>
        <w:rPr>
          <w:color w:val="231F20"/>
          <w:w w:val="110"/>
          <w:sz w:val="18"/>
        </w:rPr>
        <w:t>experiment</w:t>
      </w:r>
      <w:r>
        <w:rPr>
          <w:color w:val="231F20"/>
          <w:spacing w:val="-7"/>
          <w:w w:val="110"/>
          <w:sz w:val="18"/>
        </w:rPr>
        <w:t> </w:t>
      </w:r>
      <w:r>
        <w:rPr>
          <w:color w:val="231F20"/>
          <w:w w:val="110"/>
          <w:sz w:val="18"/>
        </w:rPr>
        <w:t>that</w:t>
      </w:r>
      <w:r>
        <w:rPr>
          <w:color w:val="231F20"/>
          <w:spacing w:val="-7"/>
          <w:w w:val="110"/>
          <w:sz w:val="18"/>
        </w:rPr>
        <w:t> </w:t>
      </w:r>
      <w:r>
        <w:rPr>
          <w:color w:val="231F20"/>
          <w:w w:val="110"/>
          <w:sz w:val="18"/>
        </w:rPr>
        <w:t>helps</w:t>
      </w:r>
      <w:r>
        <w:rPr>
          <w:color w:val="231F20"/>
          <w:spacing w:val="-7"/>
          <w:w w:val="110"/>
          <w:sz w:val="18"/>
        </w:rPr>
        <w:t> </w:t>
      </w:r>
      <w:r>
        <w:rPr>
          <w:color w:val="231F20"/>
          <w:w w:val="110"/>
          <w:sz w:val="18"/>
        </w:rPr>
        <w:t>them</w:t>
      </w:r>
      <w:r>
        <w:rPr>
          <w:color w:val="231F20"/>
          <w:spacing w:val="-7"/>
          <w:w w:val="110"/>
          <w:sz w:val="18"/>
        </w:rPr>
        <w:t> </w:t>
      </w:r>
      <w:r>
        <w:rPr>
          <w:color w:val="231F20"/>
          <w:w w:val="110"/>
          <w:sz w:val="18"/>
        </w:rPr>
        <w:t>explore the concept of latent</w:t>
      </w:r>
      <w:r>
        <w:rPr>
          <w:color w:val="231F20"/>
          <w:spacing w:val="-20"/>
          <w:w w:val="110"/>
          <w:sz w:val="18"/>
        </w:rPr>
        <w:t> </w:t>
      </w:r>
      <w:r>
        <w:rPr>
          <w:color w:val="231F20"/>
          <w:w w:val="110"/>
          <w:sz w:val="18"/>
        </w:rPr>
        <w:t>heat;</w:t>
      </w:r>
    </w:p>
    <w:p>
      <w:pPr>
        <w:pStyle w:val="ListParagraph"/>
        <w:numPr>
          <w:ilvl w:val="0"/>
          <w:numId w:val="1"/>
        </w:numPr>
        <w:tabs>
          <w:tab w:pos="300" w:val="left" w:leader="none"/>
        </w:tabs>
        <w:spacing w:line="249" w:lineRule="auto" w:before="58" w:after="0"/>
        <w:ind w:left="299" w:right="130" w:hanging="170"/>
        <w:jc w:val="left"/>
        <w:rPr>
          <w:sz w:val="18"/>
        </w:rPr>
      </w:pPr>
      <w:r>
        <w:rPr>
          <w:color w:val="231F20"/>
          <w:w w:val="110"/>
          <w:sz w:val="18"/>
        </w:rPr>
        <w:t>analyse</w:t>
      </w:r>
      <w:r>
        <w:rPr>
          <w:color w:val="231F20"/>
          <w:spacing w:val="-22"/>
          <w:w w:val="110"/>
          <w:sz w:val="18"/>
        </w:rPr>
        <w:t> </w:t>
      </w:r>
      <w:r>
        <w:rPr>
          <w:color w:val="231F20"/>
          <w:w w:val="110"/>
          <w:sz w:val="18"/>
        </w:rPr>
        <w:t>second</w:t>
      </w:r>
      <w:r>
        <w:rPr>
          <w:color w:val="231F20"/>
          <w:spacing w:val="-21"/>
          <w:w w:val="110"/>
          <w:sz w:val="18"/>
        </w:rPr>
        <w:t> </w:t>
      </w:r>
      <w:r>
        <w:rPr>
          <w:color w:val="231F20"/>
          <w:w w:val="110"/>
          <w:sz w:val="18"/>
        </w:rPr>
        <w:t>hand</w:t>
      </w:r>
      <w:r>
        <w:rPr>
          <w:color w:val="231F20"/>
          <w:spacing w:val="-21"/>
          <w:w w:val="110"/>
          <w:sz w:val="18"/>
        </w:rPr>
        <w:t> </w:t>
      </w:r>
      <w:r>
        <w:rPr>
          <w:color w:val="231F20"/>
          <w:w w:val="110"/>
          <w:sz w:val="18"/>
        </w:rPr>
        <w:t>data</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establish</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value</w:t>
      </w:r>
      <w:r>
        <w:rPr>
          <w:color w:val="231F20"/>
          <w:spacing w:val="-21"/>
          <w:w w:val="110"/>
          <w:sz w:val="18"/>
        </w:rPr>
        <w:t> </w:t>
      </w:r>
      <w:r>
        <w:rPr>
          <w:color w:val="231F20"/>
          <w:w w:val="110"/>
          <w:sz w:val="18"/>
        </w:rPr>
        <w:t>for the latent heat of vaporisation of</w:t>
      </w:r>
      <w:r>
        <w:rPr>
          <w:color w:val="231F20"/>
          <w:spacing w:val="-22"/>
          <w:w w:val="110"/>
          <w:sz w:val="18"/>
        </w:rPr>
        <w:t> </w:t>
      </w:r>
      <w:r>
        <w:rPr>
          <w:color w:val="231F20"/>
          <w:w w:val="110"/>
          <w:sz w:val="18"/>
        </w:rPr>
        <w:t>water;</w:t>
      </w:r>
    </w:p>
    <w:p>
      <w:pPr>
        <w:pStyle w:val="ListParagraph"/>
        <w:numPr>
          <w:ilvl w:val="0"/>
          <w:numId w:val="1"/>
        </w:numPr>
        <w:tabs>
          <w:tab w:pos="300" w:val="left" w:leader="none"/>
        </w:tabs>
        <w:spacing w:line="249" w:lineRule="auto" w:before="58" w:after="0"/>
        <w:ind w:left="299" w:right="703" w:hanging="170"/>
        <w:jc w:val="left"/>
        <w:rPr>
          <w:sz w:val="18"/>
        </w:rPr>
      </w:pPr>
      <w:r>
        <w:rPr>
          <w:color w:val="231F20"/>
          <w:w w:val="110"/>
          <w:sz w:val="18"/>
        </w:rPr>
        <w:t>apply</w:t>
      </w:r>
      <w:r>
        <w:rPr>
          <w:color w:val="231F20"/>
          <w:spacing w:val="-10"/>
          <w:w w:val="110"/>
          <w:sz w:val="18"/>
        </w:rPr>
        <w:t> </w:t>
      </w:r>
      <w:r>
        <w:rPr>
          <w:color w:val="231F20"/>
          <w:w w:val="110"/>
          <w:sz w:val="18"/>
        </w:rPr>
        <w:t>the</w:t>
      </w:r>
      <w:r>
        <w:rPr>
          <w:color w:val="231F20"/>
          <w:spacing w:val="-9"/>
          <w:w w:val="110"/>
          <w:sz w:val="18"/>
        </w:rPr>
        <w:t> </w:t>
      </w:r>
      <w:r>
        <w:rPr>
          <w:color w:val="231F20"/>
          <w:w w:val="110"/>
          <w:sz w:val="18"/>
        </w:rPr>
        <w:t>concept</w:t>
      </w:r>
      <w:r>
        <w:rPr>
          <w:color w:val="231F20"/>
          <w:spacing w:val="-9"/>
          <w:w w:val="110"/>
          <w:sz w:val="18"/>
        </w:rPr>
        <w:t> </w:t>
      </w:r>
      <w:r>
        <w:rPr>
          <w:color w:val="231F20"/>
          <w:w w:val="110"/>
          <w:sz w:val="18"/>
        </w:rPr>
        <w:t>of</w:t>
      </w:r>
      <w:r>
        <w:rPr>
          <w:color w:val="231F20"/>
          <w:spacing w:val="-9"/>
          <w:w w:val="110"/>
          <w:sz w:val="18"/>
        </w:rPr>
        <w:t> </w:t>
      </w:r>
      <w:r>
        <w:rPr>
          <w:color w:val="231F20"/>
          <w:w w:val="110"/>
          <w:sz w:val="18"/>
        </w:rPr>
        <w:t>latent</w:t>
      </w:r>
      <w:r>
        <w:rPr>
          <w:color w:val="231F20"/>
          <w:spacing w:val="-9"/>
          <w:w w:val="110"/>
          <w:sz w:val="18"/>
        </w:rPr>
        <w:t> </w:t>
      </w:r>
      <w:r>
        <w:rPr>
          <w:color w:val="231F20"/>
          <w:w w:val="110"/>
          <w:sz w:val="18"/>
        </w:rPr>
        <w:t>heat</w:t>
      </w:r>
      <w:r>
        <w:rPr>
          <w:color w:val="231F20"/>
          <w:spacing w:val="-9"/>
          <w:w w:val="110"/>
          <w:sz w:val="18"/>
        </w:rPr>
        <w:t> </w:t>
      </w:r>
      <w:r>
        <w:rPr>
          <w:color w:val="231F20"/>
          <w:w w:val="110"/>
          <w:sz w:val="18"/>
        </w:rPr>
        <w:t>to</w:t>
      </w:r>
      <w:r>
        <w:rPr>
          <w:color w:val="231F20"/>
          <w:spacing w:val="-9"/>
          <w:w w:val="110"/>
          <w:sz w:val="18"/>
        </w:rPr>
        <w:t> </w:t>
      </w:r>
      <w:r>
        <w:rPr>
          <w:color w:val="231F20"/>
          <w:w w:val="110"/>
          <w:sz w:val="18"/>
        </w:rPr>
        <w:t>everyday </w:t>
      </w:r>
      <w:r>
        <w:rPr>
          <w:color w:val="231F20"/>
          <w:spacing w:val="2"/>
          <w:w w:val="110"/>
          <w:sz w:val="18"/>
        </w:rPr>
        <w:t>contexts;</w:t>
      </w:r>
      <w:r>
        <w:rPr>
          <w:color w:val="231F20"/>
          <w:spacing w:val="-6"/>
          <w:w w:val="110"/>
          <w:sz w:val="18"/>
        </w:rPr>
        <w:t> </w:t>
      </w:r>
      <w:r>
        <w:rPr>
          <w:color w:val="231F20"/>
          <w:w w:val="110"/>
          <w:sz w:val="18"/>
        </w:rPr>
        <w:t>and</w:t>
      </w:r>
    </w:p>
    <w:p>
      <w:pPr>
        <w:pStyle w:val="ListParagraph"/>
        <w:numPr>
          <w:ilvl w:val="0"/>
          <w:numId w:val="1"/>
        </w:numPr>
        <w:tabs>
          <w:tab w:pos="300" w:val="left" w:leader="none"/>
        </w:tabs>
        <w:spacing w:line="240" w:lineRule="auto" w:before="58" w:after="0"/>
        <w:ind w:left="299" w:right="0" w:hanging="170"/>
        <w:jc w:val="left"/>
        <w:rPr>
          <w:sz w:val="18"/>
        </w:rPr>
      </w:pPr>
      <w:r>
        <w:rPr>
          <w:color w:val="231F20"/>
          <w:w w:val="105"/>
          <w:sz w:val="18"/>
        </w:rPr>
        <w:t>use the relationship Q = m L in</w:t>
      </w:r>
      <w:r>
        <w:rPr>
          <w:color w:val="231F20"/>
          <w:spacing w:val="-11"/>
          <w:w w:val="105"/>
          <w:sz w:val="18"/>
        </w:rPr>
        <w:t> </w:t>
      </w:r>
      <w:r>
        <w:rPr>
          <w:color w:val="231F20"/>
          <w:w w:val="105"/>
          <w:sz w:val="18"/>
        </w:rPr>
        <w:t>calculations.</w:t>
      </w:r>
    </w:p>
    <w:p>
      <w:pPr>
        <w:spacing w:after="0" w:line="240" w:lineRule="auto"/>
        <w:jc w:val="left"/>
        <w:rPr>
          <w:sz w:val="18"/>
        </w:rPr>
        <w:sectPr>
          <w:type w:val="continuous"/>
          <w:pgSz w:w="11910" w:h="16840"/>
          <w:pgMar w:top="760" w:bottom="920" w:left="1020" w:right="1000"/>
          <w:cols w:num="2" w:equalWidth="0">
            <w:col w:w="4323" w:space="780"/>
            <w:col w:w="4787"/>
          </w:cols>
        </w:sectPr>
      </w:pPr>
    </w:p>
    <w:p>
      <w:pPr>
        <w:pStyle w:val="BodyText"/>
        <w:spacing w:before="4"/>
        <w:rPr>
          <w:sz w:val="22"/>
        </w:rPr>
      </w:pPr>
    </w:p>
    <w:tbl>
      <w:tblPr>
        <w:tblW w:w="0" w:type="auto"/>
        <w:jc w:val="left"/>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290" w:hRule="atLeast"/>
        </w:trPr>
        <w:tc>
          <w:tcPr>
            <w:tcW w:w="6167" w:type="dxa"/>
          </w:tcPr>
          <w:p>
            <w:pPr>
              <w:pStyle w:val="TableParagraph"/>
              <w:ind w:left="80"/>
              <w:rPr>
                <w:sz w:val="18"/>
              </w:rPr>
            </w:pPr>
            <w:r>
              <w:rPr>
                <w:color w:val="231F20"/>
                <w:w w:val="110"/>
                <w:sz w:val="18"/>
              </w:rPr>
              <w:t>Students perform the experiment, </w:t>
            </w:r>
            <w:r>
              <w:rPr>
                <w:i/>
                <w:color w:val="231F20"/>
                <w:w w:val="110"/>
                <w:sz w:val="18"/>
              </w:rPr>
              <w:t>Investigating latent heat</w:t>
            </w:r>
            <w:r>
              <w:rPr>
                <w:color w:val="231F20"/>
                <w:w w:val="110"/>
                <w:sz w:val="18"/>
              </w:rPr>
              <w:t>.</w:t>
            </w:r>
          </w:p>
        </w:tc>
        <w:tc>
          <w:tcPr>
            <w:tcW w:w="3462" w:type="dxa"/>
          </w:tcPr>
          <w:p>
            <w:pPr>
              <w:pStyle w:val="TableParagraph"/>
              <w:rPr>
                <w:sz w:val="18"/>
              </w:rPr>
            </w:pPr>
            <w:r>
              <w:rPr>
                <w:color w:val="231F20"/>
                <w:w w:val="110"/>
                <w:sz w:val="18"/>
              </w:rPr>
              <w:t>small group practical activity</w:t>
            </w:r>
          </w:p>
        </w:tc>
      </w:tr>
      <w:tr>
        <w:trPr>
          <w:trHeight w:val="290" w:hRule="atLeast"/>
        </w:trPr>
        <w:tc>
          <w:tcPr>
            <w:tcW w:w="6167" w:type="dxa"/>
          </w:tcPr>
          <w:p>
            <w:pPr>
              <w:pStyle w:val="TableParagraph"/>
              <w:ind w:left="80"/>
              <w:rPr>
                <w:sz w:val="18"/>
              </w:rPr>
            </w:pPr>
            <w:r>
              <w:rPr>
                <w:color w:val="231F20"/>
                <w:w w:val="105"/>
                <w:sz w:val="18"/>
              </w:rPr>
              <w:t>Students answer questions posed in post-lab analysis and discussion.</w:t>
            </w:r>
          </w:p>
        </w:tc>
        <w:tc>
          <w:tcPr>
            <w:tcW w:w="3462" w:type="dxa"/>
          </w:tcPr>
          <w:p>
            <w:pPr>
              <w:pStyle w:val="TableParagraph"/>
              <w:rPr>
                <w:sz w:val="18"/>
              </w:rPr>
            </w:pPr>
            <w:r>
              <w:rPr>
                <w:color w:val="231F20"/>
                <w:w w:val="105"/>
                <w:sz w:val="18"/>
              </w:rPr>
              <w:t>teacher-led discussion</w:t>
            </w:r>
          </w:p>
        </w:tc>
      </w:tr>
      <w:tr>
        <w:trPr>
          <w:trHeight w:val="290" w:hRule="atLeast"/>
        </w:trPr>
        <w:tc>
          <w:tcPr>
            <w:tcW w:w="6167" w:type="dxa"/>
          </w:tcPr>
          <w:p>
            <w:pPr>
              <w:pStyle w:val="TableParagraph"/>
              <w:ind w:left="80"/>
              <w:rPr>
                <w:sz w:val="18"/>
              </w:rPr>
            </w:pPr>
            <w:r>
              <w:rPr>
                <w:color w:val="231F20"/>
                <w:w w:val="110"/>
                <w:sz w:val="18"/>
              </w:rPr>
              <w:t>Students complete the worksheet, </w:t>
            </w:r>
            <w:r>
              <w:rPr>
                <w:i/>
                <w:color w:val="231F20"/>
                <w:w w:val="110"/>
                <w:sz w:val="18"/>
              </w:rPr>
              <w:t>Latent heat problems</w:t>
            </w:r>
            <w:r>
              <w:rPr>
                <w:color w:val="231F20"/>
                <w:w w:val="110"/>
                <w:sz w:val="18"/>
              </w:rPr>
              <w:t>.</w:t>
            </w:r>
          </w:p>
        </w:tc>
        <w:tc>
          <w:tcPr>
            <w:tcW w:w="3462" w:type="dxa"/>
          </w:tcPr>
          <w:p>
            <w:pPr>
              <w:pStyle w:val="TableParagraph"/>
              <w:rPr>
                <w:sz w:val="18"/>
              </w:rPr>
            </w:pPr>
            <w:r>
              <w:rPr>
                <w:color w:val="231F20"/>
                <w:w w:val="115"/>
                <w:sz w:val="18"/>
              </w:rPr>
              <w:t>individually or in pairs</w:t>
            </w:r>
          </w:p>
        </w:tc>
      </w:tr>
    </w:tbl>
    <w:p>
      <w:pPr>
        <w:pStyle w:val="BodyText"/>
        <w:rPr>
          <w:sz w:val="20"/>
        </w:rPr>
      </w:pPr>
    </w:p>
    <w:p>
      <w:pPr>
        <w:pStyle w:val="BodyText"/>
        <w:spacing w:before="4"/>
        <w:rPr>
          <w:sz w:val="22"/>
        </w:rPr>
      </w:pPr>
    </w:p>
    <w:p>
      <w:pPr>
        <w:spacing w:after="0"/>
        <w:rPr>
          <w:sz w:val="22"/>
        </w:rPr>
        <w:sectPr>
          <w:type w:val="continuous"/>
          <w:pgSz w:w="11910" w:h="16840"/>
          <w:pgMar w:top="760" w:bottom="920" w:left="1020" w:right="1000"/>
        </w:sectPr>
      </w:pPr>
    </w:p>
    <w:p>
      <w:pPr>
        <w:pStyle w:val="Heading1"/>
      </w:pPr>
      <w:r>
        <w:rPr>
          <w:color w:val="231F20"/>
          <w:w w:val="105"/>
        </w:rPr>
        <w:t>Teacher notes</w:t>
      </w:r>
    </w:p>
    <w:p>
      <w:pPr>
        <w:pStyle w:val="BodyText"/>
        <w:spacing w:line="249" w:lineRule="auto" w:before="105"/>
        <w:ind w:left="129" w:right="30"/>
      </w:pPr>
      <w:r>
        <w:rPr>
          <w:color w:val="231F20"/>
          <w:w w:val="110"/>
        </w:rPr>
        <w:t>It is difficult to conduct a student experiment in school</w:t>
      </w:r>
      <w:r>
        <w:rPr>
          <w:color w:val="231F20"/>
          <w:spacing w:val="-17"/>
          <w:w w:val="110"/>
        </w:rPr>
        <w:t> </w:t>
      </w:r>
      <w:r>
        <w:rPr>
          <w:color w:val="231F20"/>
          <w:w w:val="110"/>
        </w:rPr>
        <w:t>laboratories</w:t>
      </w:r>
      <w:r>
        <w:rPr>
          <w:color w:val="231F20"/>
          <w:spacing w:val="-16"/>
          <w:w w:val="110"/>
        </w:rPr>
        <w:t> </w:t>
      </w:r>
      <w:r>
        <w:rPr>
          <w:color w:val="231F20"/>
          <w:w w:val="110"/>
        </w:rPr>
        <w:t>that</w:t>
      </w:r>
      <w:r>
        <w:rPr>
          <w:color w:val="231F20"/>
          <w:spacing w:val="-16"/>
          <w:w w:val="110"/>
        </w:rPr>
        <w:t> </w:t>
      </w:r>
      <w:r>
        <w:rPr>
          <w:color w:val="231F20"/>
          <w:w w:val="110"/>
        </w:rPr>
        <w:t>produces</w:t>
      </w:r>
      <w:r>
        <w:rPr>
          <w:color w:val="231F20"/>
          <w:spacing w:val="-16"/>
          <w:w w:val="110"/>
        </w:rPr>
        <w:t> </w:t>
      </w:r>
      <w:r>
        <w:rPr>
          <w:color w:val="231F20"/>
          <w:w w:val="110"/>
        </w:rPr>
        <w:t>a</w:t>
      </w:r>
      <w:r>
        <w:rPr>
          <w:color w:val="231F20"/>
          <w:spacing w:val="-16"/>
          <w:w w:val="110"/>
        </w:rPr>
        <w:t> </w:t>
      </w:r>
      <w:r>
        <w:rPr>
          <w:color w:val="231F20"/>
          <w:w w:val="110"/>
        </w:rPr>
        <w:t>reliable</w:t>
      </w:r>
      <w:r>
        <w:rPr>
          <w:color w:val="231F20"/>
          <w:spacing w:val="-16"/>
          <w:w w:val="110"/>
        </w:rPr>
        <w:t> </w:t>
      </w:r>
      <w:r>
        <w:rPr>
          <w:color w:val="231F20"/>
          <w:w w:val="110"/>
        </w:rPr>
        <w:t>result</w:t>
      </w:r>
      <w:r>
        <w:rPr>
          <w:color w:val="231F20"/>
          <w:spacing w:val="-16"/>
          <w:w w:val="110"/>
        </w:rPr>
        <w:t> </w:t>
      </w:r>
      <w:r>
        <w:rPr>
          <w:color w:val="231F20"/>
          <w:w w:val="110"/>
        </w:rPr>
        <w:t>for the value of the latent heat of vaporisation of water, without resorting to use of complicated apparatus. For this reason second hand data are provided to support a simplified investigation. Students may analyse</w:t>
      </w:r>
      <w:r>
        <w:rPr>
          <w:color w:val="231F20"/>
          <w:spacing w:val="-16"/>
          <w:w w:val="110"/>
        </w:rPr>
        <w:t> </w:t>
      </w:r>
      <w:r>
        <w:rPr>
          <w:color w:val="231F20"/>
          <w:w w:val="110"/>
        </w:rPr>
        <w:t>the</w:t>
      </w:r>
      <w:r>
        <w:rPr>
          <w:color w:val="231F20"/>
          <w:spacing w:val="-15"/>
          <w:w w:val="110"/>
        </w:rPr>
        <w:t> </w:t>
      </w:r>
      <w:r>
        <w:rPr>
          <w:color w:val="231F20"/>
          <w:w w:val="110"/>
        </w:rPr>
        <w:t>provided</w:t>
      </w:r>
      <w:r>
        <w:rPr>
          <w:color w:val="231F20"/>
          <w:spacing w:val="-15"/>
          <w:w w:val="110"/>
        </w:rPr>
        <w:t> </w:t>
      </w:r>
      <w:r>
        <w:rPr>
          <w:color w:val="231F20"/>
          <w:w w:val="110"/>
        </w:rPr>
        <w:t>graph</w:t>
      </w:r>
      <w:r>
        <w:rPr>
          <w:color w:val="231F20"/>
          <w:spacing w:val="-16"/>
          <w:w w:val="110"/>
        </w:rPr>
        <w:t> </w:t>
      </w:r>
      <w:r>
        <w:rPr>
          <w:color w:val="231F20"/>
          <w:w w:val="110"/>
        </w:rPr>
        <w:t>and</w:t>
      </w:r>
      <w:r>
        <w:rPr>
          <w:color w:val="231F20"/>
          <w:spacing w:val="-15"/>
          <w:w w:val="110"/>
        </w:rPr>
        <w:t> </w:t>
      </w:r>
      <w:r>
        <w:rPr>
          <w:color w:val="231F20"/>
          <w:w w:val="110"/>
        </w:rPr>
        <w:t>calculate</w:t>
      </w:r>
      <w:r>
        <w:rPr>
          <w:color w:val="231F20"/>
          <w:spacing w:val="-15"/>
          <w:w w:val="110"/>
        </w:rPr>
        <w:t> </w:t>
      </w:r>
      <w:r>
        <w:rPr>
          <w:color w:val="231F20"/>
          <w:w w:val="110"/>
        </w:rPr>
        <w:t>a</w:t>
      </w:r>
      <w:r>
        <w:rPr>
          <w:color w:val="231F20"/>
          <w:spacing w:val="-15"/>
          <w:w w:val="110"/>
        </w:rPr>
        <w:t> </w:t>
      </w:r>
      <w:r>
        <w:rPr>
          <w:color w:val="231F20"/>
          <w:w w:val="110"/>
        </w:rPr>
        <w:t>value.</w:t>
      </w:r>
    </w:p>
    <w:p>
      <w:pPr>
        <w:pStyle w:val="Heading1"/>
      </w:pPr>
      <w:r>
        <w:rPr/>
        <w:br w:type="column"/>
      </w:r>
      <w:r>
        <w:rPr>
          <w:color w:val="231F20"/>
          <w:w w:val="105"/>
        </w:rPr>
        <w:t>Technical requirements</w:t>
      </w:r>
    </w:p>
    <w:p>
      <w:pPr>
        <w:pStyle w:val="BodyText"/>
        <w:spacing w:line="249" w:lineRule="auto" w:before="105"/>
        <w:ind w:left="129" w:right="181"/>
      </w:pPr>
      <w:r>
        <w:rPr>
          <w:color w:val="231F20"/>
          <w:w w:val="110"/>
        </w:rPr>
        <w:t>The guide, procedure sheet and worksheet require Adobe Reader (version 5 or later), which is a free download from adobe.com. The procedure sheet and worksheet are also provided in Microsoft Word format.</w:t>
      </w:r>
    </w:p>
    <w:p>
      <w:pPr>
        <w:spacing w:after="0" w:line="249" w:lineRule="auto"/>
        <w:sectPr>
          <w:type w:val="continuous"/>
          <w:pgSz w:w="11910" w:h="16840"/>
          <w:pgMar w:top="760" w:bottom="920" w:left="1020" w:right="1000"/>
          <w:cols w:num="2" w:equalWidth="0">
            <w:col w:w="4670" w:space="432"/>
            <w:col w:w="4788"/>
          </w:cols>
        </w:sectPr>
      </w:pPr>
    </w:p>
    <w:p>
      <w:pPr>
        <w:pStyle w:val="BodyText"/>
        <w:rPr>
          <w:sz w:val="20"/>
        </w:rPr>
      </w:pPr>
      <w:r>
        <w:rPr/>
        <w:pict>
          <v:group style="position:absolute;margin-left:479.941986pt;margin-top:777.699036pt;width:31.2pt;height:8.3pt;mso-position-horizontal-relative:page;mso-position-vertical-relative:page;z-index:1096" coordorigin="9599,15554" coordsize="624,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w10:wrap type="none"/>
          </v:group>
        </w:pict>
      </w:r>
      <w:r>
        <w:rPr/>
        <w:pict>
          <v:group style="position:absolute;margin-left:105.850998pt;margin-top:777.699036pt;width:257.7pt;height:8.3pt;mso-position-horizontal-relative:page;mso-position-vertical-relative:page;z-index:1120" coordorigin="2117,15554" coordsize="5154,166">
            <v:shape style="position:absolute;left:6539;top:15554;width:732;height:166" coordorigin="6539,15554" coordsize="732,166" path="m6670,15554l6539,15554,6539,15720,6670,15720,6670,15554m7271,15554l7162,15554,7162,15720,7271,15720,7271,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w10:wrap type="none"/>
          </v:group>
        </w:pict>
      </w:r>
      <w:r>
        <w:rPr/>
        <w:drawing>
          <wp:anchor distT="0" distB="0" distL="0" distR="0" allowOverlap="1" layoutInCell="1" locked="0" behindDoc="0" simplePos="0" relativeHeight="1144">
            <wp:simplePos x="0" y="0"/>
            <wp:positionH relativeFrom="page">
              <wp:posOffset>6560059</wp:posOffset>
            </wp:positionH>
            <wp:positionV relativeFrom="page">
              <wp:posOffset>9876790</wp:posOffset>
            </wp:positionV>
            <wp:extent cx="409315" cy="401955"/>
            <wp:effectExtent l="0" t="0" r="0" b="0"/>
            <wp:wrapNone/>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409315" cy="401955"/>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p>
    <w:tbl>
      <w:tblPr>
        <w:tblW w:w="0" w:type="auto"/>
        <w:jc w:val="left"/>
        <w:tblInd w:w="6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spacing w:before="0"/>
              <w:ind w:left="0"/>
              <w:rPr>
                <w:rFonts w:ascii="Times New Roman"/>
                <w:sz w:val="10"/>
              </w:rPr>
            </w:pPr>
          </w:p>
        </w:tc>
        <w:tc>
          <w:tcPr>
            <w:tcW w:w="328" w:type="dxa"/>
            <w:tcBorders>
              <w:right w:val="single" w:sz="34" w:space="0" w:color="F15638"/>
            </w:tcBorders>
            <w:shd w:val="clear" w:color="auto" w:fill="F36E3A"/>
          </w:tcPr>
          <w:p>
            <w:pPr>
              <w:pStyle w:val="TableParagraph"/>
              <w:spacing w:before="0"/>
              <w:ind w:left="0"/>
              <w:rPr>
                <w:rFonts w:ascii="Times New Roman"/>
                <w:sz w:val="10"/>
              </w:rPr>
            </w:pPr>
          </w:p>
        </w:tc>
        <w:tc>
          <w:tcPr>
            <w:tcW w:w="224" w:type="dxa"/>
            <w:tcBorders>
              <w:left w:val="single" w:sz="34" w:space="0" w:color="F15638"/>
            </w:tcBorders>
            <w:shd w:val="clear" w:color="auto" w:fill="F99B1C"/>
          </w:tcPr>
          <w:p>
            <w:pPr>
              <w:pStyle w:val="TableParagraph"/>
              <w:spacing w:before="0"/>
              <w:ind w:left="0"/>
              <w:rPr>
                <w:rFonts w:ascii="Times New Roman"/>
                <w:sz w:val="10"/>
              </w:rPr>
            </w:pPr>
          </w:p>
        </w:tc>
        <w:tc>
          <w:tcPr>
            <w:tcW w:w="147" w:type="dxa"/>
            <w:shd w:val="clear" w:color="auto" w:fill="F15638"/>
          </w:tcPr>
          <w:p>
            <w:pPr>
              <w:pStyle w:val="TableParagraph"/>
              <w:spacing w:before="0"/>
              <w:ind w:left="0"/>
              <w:rPr>
                <w:rFonts w:ascii="Times New Roman"/>
                <w:sz w:val="10"/>
              </w:rPr>
            </w:pPr>
          </w:p>
        </w:tc>
        <w:tc>
          <w:tcPr>
            <w:tcW w:w="376" w:type="dxa"/>
            <w:shd w:val="clear" w:color="auto" w:fill="F99B1C"/>
          </w:tcPr>
          <w:p>
            <w:pPr>
              <w:pStyle w:val="TableParagraph"/>
              <w:spacing w:before="0"/>
              <w:ind w:left="0"/>
              <w:rPr>
                <w:rFonts w:ascii="Times New Roman"/>
                <w:sz w:val="10"/>
              </w:rPr>
            </w:pPr>
          </w:p>
        </w:tc>
        <w:tc>
          <w:tcPr>
            <w:tcW w:w="328" w:type="dxa"/>
            <w:tcBorders>
              <w:right w:val="single" w:sz="34" w:space="0" w:color="F15638"/>
            </w:tcBorders>
            <w:shd w:val="clear" w:color="auto" w:fill="F36E3A"/>
          </w:tcPr>
          <w:p>
            <w:pPr>
              <w:pStyle w:val="TableParagraph"/>
              <w:spacing w:before="0"/>
              <w:ind w:left="0"/>
              <w:rPr>
                <w:rFonts w:ascii="Times New Roman"/>
                <w:sz w:val="10"/>
              </w:rPr>
            </w:pPr>
          </w:p>
        </w:tc>
        <w:tc>
          <w:tcPr>
            <w:tcW w:w="224" w:type="dxa"/>
            <w:tcBorders>
              <w:left w:val="single" w:sz="34" w:space="0" w:color="F15638"/>
            </w:tcBorders>
            <w:shd w:val="clear" w:color="auto" w:fill="F99B1C"/>
          </w:tcPr>
          <w:p>
            <w:pPr>
              <w:pStyle w:val="TableParagraph"/>
              <w:spacing w:before="0"/>
              <w:ind w:left="0"/>
              <w:rPr>
                <w:rFonts w:ascii="Times New Roman"/>
                <w:sz w:val="10"/>
              </w:rPr>
            </w:pPr>
          </w:p>
        </w:tc>
        <w:tc>
          <w:tcPr>
            <w:tcW w:w="152" w:type="dxa"/>
            <w:shd w:val="clear" w:color="auto" w:fill="F15638"/>
          </w:tcPr>
          <w:p>
            <w:pPr>
              <w:pStyle w:val="TableParagraph"/>
              <w:spacing w:before="0"/>
              <w:ind w:left="0"/>
              <w:rPr>
                <w:rFonts w:ascii="Times New Roman"/>
                <w:sz w:val="10"/>
              </w:rPr>
            </w:pPr>
          </w:p>
        </w:tc>
        <w:tc>
          <w:tcPr>
            <w:tcW w:w="172" w:type="dxa"/>
            <w:shd w:val="clear" w:color="auto" w:fill="F99B1C"/>
          </w:tcPr>
          <w:p>
            <w:pPr>
              <w:pStyle w:val="TableParagraph"/>
              <w:spacing w:before="0"/>
              <w:ind w:left="0"/>
              <w:rPr>
                <w:rFonts w:ascii="Times New Roman"/>
                <w:sz w:val="10"/>
              </w:rPr>
            </w:pPr>
          </w:p>
        </w:tc>
      </w:tr>
    </w:tbl>
    <w:p>
      <w:pPr>
        <w:spacing w:after="0"/>
        <w:rPr>
          <w:rFonts w:ascii="Times New Roman"/>
          <w:sz w:val="10"/>
        </w:rPr>
        <w:sectPr>
          <w:type w:val="continuous"/>
          <w:pgSz w:w="11910" w:h="16840"/>
          <w:pgMar w:top="760" w:bottom="920" w:left="1020" w:right="1000"/>
        </w:sectPr>
      </w:pPr>
    </w:p>
    <w:p>
      <w:pPr>
        <w:pStyle w:val="Heading1"/>
        <w:spacing w:before="71"/>
        <w:ind w:left="105"/>
      </w:pPr>
      <w:r>
        <w:rPr>
          <w:color w:val="231F20"/>
        </w:rPr>
        <w:t>Associated SPICE resources</w:t>
      </w:r>
    </w:p>
    <w:p>
      <w:pPr>
        <w:spacing w:line="249" w:lineRule="auto" w:before="105"/>
        <w:ind w:left="105" w:right="0" w:firstLine="0"/>
        <w:jc w:val="left"/>
        <w:rPr>
          <w:sz w:val="18"/>
        </w:rPr>
      </w:pPr>
      <w:r>
        <w:rPr>
          <w:i/>
          <w:color w:val="231F20"/>
          <w:w w:val="105"/>
          <w:sz w:val="18"/>
        </w:rPr>
        <w:t>Geothermal energy 5: Latent heat </w:t>
      </w:r>
      <w:r>
        <w:rPr>
          <w:color w:val="231F20"/>
          <w:w w:val="105"/>
          <w:sz w:val="18"/>
        </w:rPr>
        <w:t>may be used in conjunction with related SPICE resources to investigate specific heat and latent heat.</w:t>
      </w:r>
    </w:p>
    <w:p>
      <w:pPr>
        <w:pStyle w:val="BodyText"/>
        <w:spacing w:before="3"/>
        <w:rPr>
          <w:sz w:val="13"/>
        </w:rPr>
      </w:pPr>
    </w:p>
    <w:tbl>
      <w:tblPr>
        <w:tblW w:w="0" w:type="auto"/>
        <w:jc w:val="left"/>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2"/>
        <w:gridCol w:w="1875"/>
      </w:tblGrid>
      <w:tr>
        <w:trPr>
          <w:trHeight w:val="295" w:hRule="atLeast"/>
        </w:trPr>
        <w:tc>
          <w:tcPr>
            <w:tcW w:w="7742"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5"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LEARNING PURPOSE</w:t>
            </w:r>
          </w:p>
        </w:tc>
      </w:tr>
      <w:tr>
        <w:trPr>
          <w:trHeight w:val="835" w:hRule="atLeast"/>
        </w:trPr>
        <w:tc>
          <w:tcPr>
            <w:tcW w:w="7742" w:type="dxa"/>
          </w:tcPr>
          <w:p>
            <w:pPr>
              <w:pStyle w:val="TableParagraph"/>
              <w:ind w:left="80"/>
              <w:rPr>
                <w:i/>
                <w:sz w:val="18"/>
              </w:rPr>
            </w:pPr>
            <w:r>
              <w:rPr>
                <w:i/>
                <w:color w:val="231F20"/>
                <w:w w:val="105"/>
                <w:sz w:val="18"/>
              </w:rPr>
              <w:t>Geothermal energy (overview)</w:t>
            </w:r>
          </w:p>
          <w:p>
            <w:pPr>
              <w:pStyle w:val="TableParagraph"/>
              <w:spacing w:line="249" w:lineRule="auto" w:before="122"/>
              <w:ind w:left="80"/>
              <w:rPr>
                <w:sz w:val="18"/>
              </w:rPr>
            </w:pPr>
            <w:r>
              <w:rPr>
                <w:color w:val="231F20"/>
                <w:w w:val="105"/>
                <w:sz w:val="18"/>
              </w:rPr>
              <w:t>This</w:t>
            </w:r>
            <w:r>
              <w:rPr>
                <w:color w:val="231F20"/>
                <w:spacing w:val="-9"/>
                <w:w w:val="105"/>
                <w:sz w:val="18"/>
              </w:rPr>
              <w:t> </w:t>
            </w:r>
            <w:r>
              <w:rPr>
                <w:color w:val="231F20"/>
                <w:w w:val="105"/>
                <w:sz w:val="18"/>
              </w:rPr>
              <w:t>learning</w:t>
            </w:r>
            <w:r>
              <w:rPr>
                <w:color w:val="231F20"/>
                <w:spacing w:val="-8"/>
                <w:w w:val="105"/>
                <w:sz w:val="18"/>
              </w:rPr>
              <w:t> </w:t>
            </w:r>
            <w:r>
              <w:rPr>
                <w:color w:val="231F20"/>
                <w:w w:val="105"/>
                <w:sz w:val="18"/>
              </w:rPr>
              <w:t>pathway</w:t>
            </w:r>
            <w:r>
              <w:rPr>
                <w:color w:val="231F20"/>
                <w:spacing w:val="-8"/>
                <w:w w:val="105"/>
                <w:sz w:val="18"/>
              </w:rPr>
              <w:t> </w:t>
            </w:r>
            <w:r>
              <w:rPr>
                <w:color w:val="231F20"/>
                <w:w w:val="105"/>
                <w:sz w:val="18"/>
              </w:rPr>
              <w:t>shows</w:t>
            </w:r>
            <w:r>
              <w:rPr>
                <w:color w:val="231F20"/>
                <w:spacing w:val="-8"/>
                <w:w w:val="105"/>
                <w:sz w:val="18"/>
              </w:rPr>
              <w:t> </w:t>
            </w:r>
            <w:r>
              <w:rPr>
                <w:color w:val="231F20"/>
                <w:w w:val="105"/>
                <w:sz w:val="18"/>
              </w:rPr>
              <w:t>how</w:t>
            </w:r>
            <w:r>
              <w:rPr>
                <w:color w:val="231F20"/>
                <w:spacing w:val="-8"/>
                <w:w w:val="105"/>
                <w:sz w:val="18"/>
              </w:rPr>
              <w:t> </w:t>
            </w:r>
            <w:r>
              <w:rPr>
                <w:color w:val="231F20"/>
                <w:w w:val="105"/>
                <w:sz w:val="18"/>
              </w:rPr>
              <w:t>a</w:t>
            </w:r>
            <w:r>
              <w:rPr>
                <w:color w:val="231F20"/>
                <w:spacing w:val="-9"/>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8"/>
                <w:w w:val="105"/>
                <w:sz w:val="18"/>
              </w:rPr>
              <w:t> </w:t>
            </w:r>
            <w:r>
              <w:rPr>
                <w:color w:val="231F20"/>
                <w:w w:val="105"/>
                <w:sz w:val="18"/>
              </w:rPr>
              <w:t>SPICE</w:t>
            </w:r>
            <w:r>
              <w:rPr>
                <w:color w:val="231F20"/>
                <w:spacing w:val="-8"/>
                <w:w w:val="105"/>
                <w:sz w:val="18"/>
              </w:rPr>
              <w:t> </w:t>
            </w:r>
            <w:r>
              <w:rPr>
                <w:color w:val="231F20"/>
                <w:w w:val="105"/>
                <w:sz w:val="18"/>
              </w:rPr>
              <w:t>resources</w:t>
            </w:r>
            <w:r>
              <w:rPr>
                <w:color w:val="231F20"/>
                <w:spacing w:val="-8"/>
                <w:w w:val="105"/>
                <w:sz w:val="18"/>
              </w:rPr>
              <w:t> </w:t>
            </w:r>
            <w:r>
              <w:rPr>
                <w:color w:val="231F20"/>
                <w:w w:val="105"/>
                <w:sz w:val="18"/>
              </w:rPr>
              <w:t>can</w:t>
            </w:r>
            <w:r>
              <w:rPr>
                <w:color w:val="231F20"/>
                <w:spacing w:val="-9"/>
                <w:w w:val="105"/>
                <w:sz w:val="18"/>
              </w:rPr>
              <w:t> </w:t>
            </w:r>
            <w:r>
              <w:rPr>
                <w:color w:val="231F20"/>
                <w:w w:val="105"/>
                <w:sz w:val="18"/>
              </w:rPr>
              <w:t>be</w:t>
            </w:r>
            <w:r>
              <w:rPr>
                <w:color w:val="231F20"/>
                <w:spacing w:val="-8"/>
                <w:w w:val="105"/>
                <w:sz w:val="18"/>
              </w:rPr>
              <w:t> </w:t>
            </w:r>
            <w:r>
              <w:rPr>
                <w:color w:val="231F20"/>
                <w:w w:val="105"/>
                <w:sz w:val="18"/>
              </w:rPr>
              <w:t>combined</w:t>
            </w:r>
            <w:r>
              <w:rPr>
                <w:color w:val="231F20"/>
                <w:spacing w:val="-8"/>
                <w:w w:val="105"/>
                <w:sz w:val="18"/>
              </w:rPr>
              <w:t> </w:t>
            </w:r>
            <w:r>
              <w:rPr>
                <w:color w:val="231F20"/>
                <w:w w:val="105"/>
                <w:sz w:val="18"/>
              </w:rPr>
              <w:t>to</w:t>
            </w:r>
            <w:r>
              <w:rPr>
                <w:color w:val="231F20"/>
                <w:spacing w:val="-8"/>
                <w:w w:val="105"/>
                <w:sz w:val="18"/>
              </w:rPr>
              <w:t> </w:t>
            </w:r>
            <w:r>
              <w:rPr>
                <w:color w:val="231F20"/>
                <w:w w:val="105"/>
                <w:sz w:val="18"/>
              </w:rPr>
              <w:t>assist with teaching the topics of specific heat and latent</w:t>
            </w:r>
            <w:r>
              <w:rPr>
                <w:color w:val="231F20"/>
                <w:spacing w:val="1"/>
                <w:w w:val="105"/>
                <w:sz w:val="18"/>
              </w:rPr>
              <w:t> </w:t>
            </w:r>
            <w:r>
              <w:rPr>
                <w:color w:val="231F20"/>
                <w:w w:val="105"/>
                <w:sz w:val="18"/>
              </w:rPr>
              <w:t>heat.</w:t>
            </w:r>
          </w:p>
        </w:tc>
        <w:tc>
          <w:tcPr>
            <w:tcW w:w="1875" w:type="dxa"/>
          </w:tcPr>
          <w:p>
            <w:pPr>
              <w:pStyle w:val="TableParagraph"/>
              <w:spacing w:before="0"/>
              <w:ind w:left="0"/>
              <w:rPr>
                <w:rFonts w:ascii="Times New Roman"/>
                <w:sz w:val="16"/>
              </w:rPr>
            </w:pPr>
          </w:p>
        </w:tc>
      </w:tr>
      <w:tr>
        <w:trPr>
          <w:trHeight w:val="835" w:hRule="atLeast"/>
        </w:trPr>
        <w:tc>
          <w:tcPr>
            <w:tcW w:w="7742" w:type="dxa"/>
          </w:tcPr>
          <w:p>
            <w:pPr>
              <w:pStyle w:val="TableParagraph"/>
              <w:ind w:left="80"/>
              <w:rPr>
                <w:i/>
                <w:sz w:val="18"/>
              </w:rPr>
            </w:pPr>
            <w:r>
              <w:rPr>
                <w:i/>
                <w:color w:val="231F20"/>
                <w:w w:val="110"/>
                <w:sz w:val="18"/>
              </w:rPr>
              <w:t>Geothermal energy 1: Heat beneath your feet</w:t>
            </w:r>
          </w:p>
          <w:p>
            <w:pPr>
              <w:pStyle w:val="TableParagraph"/>
              <w:spacing w:line="249" w:lineRule="auto" w:before="122"/>
              <w:ind w:left="80"/>
              <w:rPr>
                <w:sz w:val="18"/>
              </w:rPr>
            </w:pPr>
            <w:r>
              <w:rPr>
                <w:color w:val="231F20"/>
                <w:w w:val="110"/>
                <w:sz w:val="18"/>
              </w:rPr>
              <w:t>A</w:t>
            </w:r>
            <w:r>
              <w:rPr>
                <w:color w:val="231F20"/>
                <w:spacing w:val="-13"/>
                <w:w w:val="110"/>
                <w:sz w:val="18"/>
              </w:rPr>
              <w:t> </w:t>
            </w:r>
            <w:r>
              <w:rPr>
                <w:color w:val="231F20"/>
                <w:w w:val="110"/>
                <w:sz w:val="18"/>
              </w:rPr>
              <w:t>video</w:t>
            </w:r>
            <w:r>
              <w:rPr>
                <w:color w:val="231F20"/>
                <w:spacing w:val="-13"/>
                <w:w w:val="110"/>
                <w:sz w:val="18"/>
              </w:rPr>
              <w:t> </w:t>
            </w:r>
            <w:r>
              <w:rPr>
                <w:color w:val="231F20"/>
                <w:w w:val="110"/>
                <w:sz w:val="18"/>
              </w:rPr>
              <w:t>engages</w:t>
            </w:r>
            <w:r>
              <w:rPr>
                <w:color w:val="231F20"/>
                <w:spacing w:val="-13"/>
                <w:w w:val="110"/>
                <w:sz w:val="18"/>
              </w:rPr>
              <w:t> </w:t>
            </w:r>
            <w:r>
              <w:rPr>
                <w:color w:val="231F20"/>
                <w:w w:val="110"/>
                <w:sz w:val="18"/>
              </w:rPr>
              <w:t>student</w:t>
            </w:r>
            <w:r>
              <w:rPr>
                <w:color w:val="231F20"/>
                <w:spacing w:val="-13"/>
                <w:w w:val="110"/>
                <w:sz w:val="18"/>
              </w:rPr>
              <w:t> </w:t>
            </w:r>
            <w:r>
              <w:rPr>
                <w:color w:val="231F20"/>
                <w:w w:val="110"/>
                <w:sz w:val="18"/>
              </w:rPr>
              <w:t>interest</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recent</w:t>
            </w:r>
            <w:r>
              <w:rPr>
                <w:color w:val="231F20"/>
                <w:spacing w:val="-13"/>
                <w:w w:val="110"/>
                <w:sz w:val="18"/>
              </w:rPr>
              <w:t> </w:t>
            </w:r>
            <w:r>
              <w:rPr>
                <w:color w:val="231F20"/>
                <w:w w:val="110"/>
                <w:sz w:val="18"/>
              </w:rPr>
              <w:t>developments</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future</w:t>
            </w:r>
            <w:r>
              <w:rPr>
                <w:color w:val="231F20"/>
                <w:spacing w:val="-13"/>
                <w:w w:val="110"/>
                <w:sz w:val="18"/>
              </w:rPr>
              <w:t> </w:t>
            </w:r>
            <w:r>
              <w:rPr>
                <w:color w:val="231F20"/>
                <w:w w:val="110"/>
                <w:sz w:val="18"/>
              </w:rPr>
              <w:t>possibilities</w:t>
            </w:r>
            <w:r>
              <w:rPr>
                <w:color w:val="231F20"/>
                <w:spacing w:val="-13"/>
                <w:w w:val="110"/>
                <w:sz w:val="18"/>
              </w:rPr>
              <w:t> </w:t>
            </w:r>
            <w:r>
              <w:rPr>
                <w:color w:val="231F20"/>
                <w:w w:val="110"/>
                <w:sz w:val="18"/>
              </w:rPr>
              <w:t>for</w:t>
            </w:r>
            <w:r>
              <w:rPr>
                <w:color w:val="231F20"/>
                <w:spacing w:val="-13"/>
                <w:w w:val="110"/>
                <w:sz w:val="18"/>
              </w:rPr>
              <w:t> </w:t>
            </w:r>
            <w:r>
              <w:rPr>
                <w:color w:val="231F20"/>
                <w:w w:val="110"/>
                <w:sz w:val="18"/>
              </w:rPr>
              <w:t>the use of geothermal</w:t>
            </w:r>
            <w:r>
              <w:rPr>
                <w:color w:val="231F20"/>
                <w:spacing w:val="-17"/>
                <w:w w:val="110"/>
                <w:sz w:val="18"/>
              </w:rPr>
              <w:t> </w:t>
            </w:r>
            <w:r>
              <w:rPr>
                <w:color w:val="231F20"/>
                <w:w w:val="110"/>
                <w:sz w:val="18"/>
              </w:rPr>
              <w:t>energy.</w:t>
            </w:r>
          </w:p>
        </w:tc>
        <w:tc>
          <w:tcPr>
            <w:tcW w:w="1875" w:type="dxa"/>
          </w:tcPr>
          <w:p>
            <w:pPr>
              <w:pStyle w:val="TableParagraph"/>
              <w:rPr>
                <w:sz w:val="18"/>
              </w:rPr>
            </w:pPr>
            <w:r>
              <w:rPr>
                <w:color w:val="231F20"/>
                <w:sz w:val="18"/>
              </w:rPr>
              <w:t>Engage</w:t>
            </w:r>
          </w:p>
        </w:tc>
      </w:tr>
      <w:tr>
        <w:trPr>
          <w:trHeight w:val="835" w:hRule="atLeast"/>
        </w:trPr>
        <w:tc>
          <w:tcPr>
            <w:tcW w:w="7742" w:type="dxa"/>
          </w:tcPr>
          <w:p>
            <w:pPr>
              <w:pStyle w:val="TableParagraph"/>
              <w:ind w:left="80"/>
              <w:rPr>
                <w:i/>
                <w:sz w:val="18"/>
              </w:rPr>
            </w:pPr>
            <w:r>
              <w:rPr>
                <w:i/>
                <w:color w:val="231F20"/>
                <w:w w:val="110"/>
                <w:sz w:val="18"/>
              </w:rPr>
              <w:t>Geothermal energy 2: Specific heat capacity</w:t>
            </w:r>
          </w:p>
          <w:p>
            <w:pPr>
              <w:pStyle w:val="TableParagraph"/>
              <w:spacing w:line="249" w:lineRule="auto" w:before="122"/>
              <w:ind w:left="80" w:right="246"/>
              <w:rPr>
                <w:sz w:val="18"/>
              </w:rPr>
            </w:pPr>
            <w:r>
              <w:rPr>
                <w:color w:val="231F20"/>
                <w:w w:val="110"/>
                <w:sz w:val="18"/>
              </w:rPr>
              <w:t>Students</w:t>
            </w:r>
            <w:r>
              <w:rPr>
                <w:color w:val="231F20"/>
                <w:spacing w:val="-15"/>
                <w:w w:val="110"/>
                <w:sz w:val="18"/>
              </w:rPr>
              <w:t> </w:t>
            </w:r>
            <w:r>
              <w:rPr>
                <w:color w:val="231F20"/>
                <w:w w:val="110"/>
                <w:sz w:val="18"/>
              </w:rPr>
              <w:t>investigate</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specific</w:t>
            </w:r>
            <w:r>
              <w:rPr>
                <w:color w:val="231F20"/>
                <w:spacing w:val="-14"/>
                <w:w w:val="110"/>
                <w:sz w:val="18"/>
              </w:rPr>
              <w:t> </w:t>
            </w:r>
            <w:r>
              <w:rPr>
                <w:color w:val="231F20"/>
                <w:w w:val="110"/>
                <w:sz w:val="18"/>
              </w:rPr>
              <w:t>heat</w:t>
            </w:r>
            <w:r>
              <w:rPr>
                <w:color w:val="231F20"/>
                <w:spacing w:val="-14"/>
                <w:w w:val="110"/>
                <w:sz w:val="18"/>
              </w:rPr>
              <w:t> </w:t>
            </w:r>
            <w:r>
              <w:rPr>
                <w:color w:val="231F20"/>
                <w:w w:val="110"/>
                <w:sz w:val="18"/>
              </w:rPr>
              <w:t>capacity</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water</w:t>
            </w:r>
            <w:r>
              <w:rPr>
                <w:color w:val="231F20"/>
                <w:spacing w:val="-15"/>
                <w:w w:val="110"/>
                <w:sz w:val="18"/>
              </w:rPr>
              <w:t> </w:t>
            </w:r>
            <w:r>
              <w:rPr>
                <w:color w:val="231F20"/>
                <w:w w:val="110"/>
                <w:sz w:val="18"/>
              </w:rPr>
              <w:t>in</w:t>
            </w:r>
            <w:r>
              <w:rPr>
                <w:color w:val="231F20"/>
                <w:spacing w:val="-14"/>
                <w:w w:val="110"/>
                <w:sz w:val="18"/>
              </w:rPr>
              <w:t> </w:t>
            </w:r>
            <w:r>
              <w:rPr>
                <w:color w:val="231F20"/>
                <w:w w:val="110"/>
                <w:sz w:val="18"/>
              </w:rPr>
              <w:t>laboratory</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problem- solving</w:t>
            </w:r>
            <w:r>
              <w:rPr>
                <w:color w:val="231F20"/>
                <w:spacing w:val="-6"/>
                <w:w w:val="110"/>
                <w:sz w:val="18"/>
              </w:rPr>
              <w:t> </w:t>
            </w:r>
            <w:r>
              <w:rPr>
                <w:color w:val="231F20"/>
                <w:w w:val="110"/>
                <w:sz w:val="18"/>
              </w:rPr>
              <w:t>activities.</w:t>
            </w:r>
          </w:p>
        </w:tc>
        <w:tc>
          <w:tcPr>
            <w:tcW w:w="1875" w:type="dxa"/>
          </w:tcPr>
          <w:p>
            <w:pPr>
              <w:pStyle w:val="TableParagraph"/>
              <w:rPr>
                <w:sz w:val="18"/>
              </w:rPr>
            </w:pPr>
            <w:r>
              <w:rPr>
                <w:color w:val="231F20"/>
                <w:w w:val="105"/>
                <w:sz w:val="18"/>
              </w:rPr>
              <w:t>Explore</w:t>
            </w:r>
          </w:p>
        </w:tc>
      </w:tr>
      <w:tr>
        <w:trPr>
          <w:trHeight w:val="835" w:hRule="atLeast"/>
        </w:trPr>
        <w:tc>
          <w:tcPr>
            <w:tcW w:w="7742" w:type="dxa"/>
          </w:tcPr>
          <w:p>
            <w:pPr>
              <w:pStyle w:val="TableParagraph"/>
              <w:ind w:left="80"/>
              <w:rPr>
                <w:i/>
                <w:sz w:val="18"/>
              </w:rPr>
            </w:pPr>
            <w:r>
              <w:rPr>
                <w:i/>
                <w:color w:val="231F20"/>
                <w:w w:val="110"/>
                <w:sz w:val="18"/>
              </w:rPr>
              <w:t>Geothermal energy 3: Heating a pool</w:t>
            </w:r>
          </w:p>
          <w:p>
            <w:pPr>
              <w:pStyle w:val="TableParagraph"/>
              <w:spacing w:line="249" w:lineRule="auto" w:before="122"/>
              <w:ind w:left="80" w:right="246"/>
              <w:rPr>
                <w:sz w:val="18"/>
              </w:rPr>
            </w:pPr>
            <w:r>
              <w:rPr>
                <w:color w:val="231F20"/>
                <w:w w:val="110"/>
                <w:sz w:val="18"/>
              </w:rPr>
              <w:t>Students’</w:t>
            </w:r>
            <w:r>
              <w:rPr>
                <w:color w:val="231F20"/>
                <w:spacing w:val="-19"/>
                <w:w w:val="110"/>
                <w:sz w:val="18"/>
              </w:rPr>
              <w:t> </w:t>
            </w:r>
            <w:r>
              <w:rPr>
                <w:color w:val="231F20"/>
                <w:w w:val="110"/>
                <w:sz w:val="18"/>
              </w:rPr>
              <w:t>understanding</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specific</w:t>
            </w:r>
            <w:r>
              <w:rPr>
                <w:color w:val="231F20"/>
                <w:spacing w:val="-18"/>
                <w:w w:val="110"/>
                <w:sz w:val="18"/>
              </w:rPr>
              <w:t> </w:t>
            </w:r>
            <w:r>
              <w:rPr>
                <w:color w:val="231F20"/>
                <w:w w:val="110"/>
                <w:sz w:val="18"/>
              </w:rPr>
              <w:t>heat</w:t>
            </w:r>
            <w:r>
              <w:rPr>
                <w:color w:val="231F20"/>
                <w:spacing w:val="-18"/>
                <w:w w:val="110"/>
                <w:sz w:val="18"/>
              </w:rPr>
              <w:t> </w:t>
            </w:r>
            <w:r>
              <w:rPr>
                <w:color w:val="231F20"/>
                <w:w w:val="110"/>
                <w:sz w:val="18"/>
              </w:rPr>
              <w:t>is</w:t>
            </w:r>
            <w:r>
              <w:rPr>
                <w:color w:val="231F20"/>
                <w:spacing w:val="-19"/>
                <w:w w:val="110"/>
                <w:sz w:val="18"/>
              </w:rPr>
              <w:t> </w:t>
            </w:r>
            <w:r>
              <w:rPr>
                <w:color w:val="231F20"/>
                <w:w w:val="110"/>
                <w:sz w:val="18"/>
              </w:rPr>
              <w:t>developed</w:t>
            </w:r>
            <w:r>
              <w:rPr>
                <w:color w:val="231F20"/>
                <w:spacing w:val="-18"/>
                <w:w w:val="110"/>
                <w:sz w:val="18"/>
              </w:rPr>
              <w:t> </w:t>
            </w:r>
            <w:r>
              <w:rPr>
                <w:color w:val="231F20"/>
                <w:w w:val="110"/>
                <w:sz w:val="18"/>
              </w:rPr>
              <w:t>through</w:t>
            </w:r>
            <w:r>
              <w:rPr>
                <w:color w:val="231F20"/>
                <w:spacing w:val="-18"/>
                <w:w w:val="110"/>
                <w:sz w:val="18"/>
              </w:rPr>
              <w:t> </w:t>
            </w:r>
            <w:r>
              <w:rPr>
                <w:color w:val="231F20"/>
                <w:w w:val="110"/>
                <w:sz w:val="18"/>
              </w:rPr>
              <w:t>data</w:t>
            </w:r>
            <w:r>
              <w:rPr>
                <w:color w:val="231F20"/>
                <w:spacing w:val="-18"/>
                <w:w w:val="110"/>
                <w:sz w:val="18"/>
              </w:rPr>
              <w:t> </w:t>
            </w:r>
            <w:r>
              <w:rPr>
                <w:color w:val="231F20"/>
                <w:w w:val="110"/>
                <w:sz w:val="18"/>
              </w:rPr>
              <w:t>analysis</w:t>
            </w:r>
            <w:r>
              <w:rPr>
                <w:color w:val="231F20"/>
                <w:spacing w:val="-18"/>
                <w:w w:val="110"/>
                <w:sz w:val="18"/>
              </w:rPr>
              <w:t> </w:t>
            </w:r>
            <w:r>
              <w:rPr>
                <w:color w:val="231F20"/>
                <w:w w:val="110"/>
                <w:sz w:val="18"/>
              </w:rPr>
              <w:t>in</w:t>
            </w:r>
            <w:r>
              <w:rPr>
                <w:color w:val="231F20"/>
                <w:spacing w:val="-19"/>
                <w:w w:val="110"/>
                <w:sz w:val="18"/>
              </w:rPr>
              <w:t> </w:t>
            </w:r>
            <w:r>
              <w:rPr>
                <w:color w:val="231F20"/>
                <w:w w:val="110"/>
                <w:sz w:val="18"/>
              </w:rPr>
              <w:t>the context</w:t>
            </w:r>
            <w:r>
              <w:rPr>
                <w:color w:val="231F20"/>
                <w:spacing w:val="-7"/>
                <w:w w:val="110"/>
                <w:sz w:val="18"/>
              </w:rPr>
              <w:t> </w:t>
            </w:r>
            <w:r>
              <w:rPr>
                <w:color w:val="231F20"/>
                <w:w w:val="110"/>
                <w:sz w:val="18"/>
              </w:rPr>
              <w:t>of</w:t>
            </w:r>
            <w:r>
              <w:rPr>
                <w:color w:val="231F20"/>
                <w:spacing w:val="-6"/>
                <w:w w:val="110"/>
                <w:sz w:val="18"/>
              </w:rPr>
              <w:t> </w:t>
            </w:r>
            <w:r>
              <w:rPr>
                <w:color w:val="231F20"/>
                <w:w w:val="110"/>
                <w:sz w:val="18"/>
              </w:rPr>
              <w:t>heating</w:t>
            </w:r>
            <w:r>
              <w:rPr>
                <w:color w:val="231F20"/>
                <w:spacing w:val="-7"/>
                <w:w w:val="110"/>
                <w:sz w:val="18"/>
              </w:rPr>
              <w:t> </w:t>
            </w:r>
            <w:r>
              <w:rPr>
                <w:color w:val="231F20"/>
                <w:w w:val="110"/>
                <w:sz w:val="18"/>
              </w:rPr>
              <w:t>swimming</w:t>
            </w:r>
            <w:r>
              <w:rPr>
                <w:color w:val="231F20"/>
                <w:spacing w:val="-6"/>
                <w:w w:val="110"/>
                <w:sz w:val="18"/>
              </w:rPr>
              <w:t> </w:t>
            </w:r>
            <w:r>
              <w:rPr>
                <w:color w:val="231F20"/>
                <w:w w:val="110"/>
                <w:sz w:val="18"/>
              </w:rPr>
              <w:t>pools</w:t>
            </w:r>
            <w:r>
              <w:rPr>
                <w:color w:val="231F20"/>
                <w:spacing w:val="-7"/>
                <w:w w:val="110"/>
                <w:sz w:val="18"/>
              </w:rPr>
              <w:t> </w:t>
            </w:r>
            <w:r>
              <w:rPr>
                <w:color w:val="231F20"/>
                <w:w w:val="110"/>
                <w:sz w:val="18"/>
              </w:rPr>
              <w:t>using</w:t>
            </w:r>
            <w:r>
              <w:rPr>
                <w:color w:val="231F20"/>
                <w:spacing w:val="-6"/>
                <w:w w:val="110"/>
                <w:sz w:val="18"/>
              </w:rPr>
              <w:t> </w:t>
            </w:r>
            <w:r>
              <w:rPr>
                <w:color w:val="231F20"/>
                <w:w w:val="110"/>
                <w:sz w:val="18"/>
              </w:rPr>
              <w:t>geothermal</w:t>
            </w:r>
            <w:r>
              <w:rPr>
                <w:color w:val="231F20"/>
                <w:spacing w:val="-7"/>
                <w:w w:val="110"/>
                <w:sz w:val="18"/>
              </w:rPr>
              <w:t> </w:t>
            </w:r>
            <w:r>
              <w:rPr>
                <w:color w:val="231F20"/>
                <w:w w:val="110"/>
                <w:sz w:val="18"/>
              </w:rPr>
              <w:t>energy.</w:t>
            </w:r>
          </w:p>
        </w:tc>
        <w:tc>
          <w:tcPr>
            <w:tcW w:w="1875" w:type="dxa"/>
          </w:tcPr>
          <w:p>
            <w:pPr>
              <w:pStyle w:val="TableParagraph"/>
              <w:rPr>
                <w:sz w:val="18"/>
              </w:rPr>
            </w:pPr>
            <w:r>
              <w:rPr>
                <w:color w:val="231F20"/>
                <w:w w:val="105"/>
                <w:sz w:val="18"/>
              </w:rPr>
              <w:t>Explain</w:t>
            </w:r>
          </w:p>
        </w:tc>
      </w:tr>
      <w:tr>
        <w:trPr>
          <w:trHeight w:val="835" w:hRule="atLeast"/>
        </w:trPr>
        <w:tc>
          <w:tcPr>
            <w:tcW w:w="7742" w:type="dxa"/>
          </w:tcPr>
          <w:p>
            <w:pPr>
              <w:pStyle w:val="TableParagraph"/>
              <w:ind w:left="80"/>
              <w:rPr>
                <w:i/>
                <w:sz w:val="18"/>
              </w:rPr>
            </w:pPr>
            <w:r>
              <w:rPr>
                <w:i/>
                <w:color w:val="231F20"/>
                <w:w w:val="105"/>
                <w:sz w:val="18"/>
              </w:rPr>
              <w:t>Geothermal energy 4: Sustainable energy sources</w:t>
            </w:r>
          </w:p>
          <w:p>
            <w:pPr>
              <w:pStyle w:val="TableParagraph"/>
              <w:spacing w:line="249" w:lineRule="auto" w:before="122"/>
              <w:ind w:left="80"/>
              <w:rPr>
                <w:sz w:val="18"/>
              </w:rPr>
            </w:pPr>
            <w:r>
              <w:rPr>
                <w:color w:val="231F20"/>
                <w:w w:val="110"/>
                <w:sz w:val="18"/>
              </w:rPr>
              <w:t>Students</w:t>
            </w:r>
            <w:r>
              <w:rPr>
                <w:color w:val="231F20"/>
                <w:spacing w:val="-16"/>
                <w:w w:val="110"/>
                <w:sz w:val="18"/>
              </w:rPr>
              <w:t> </w:t>
            </w:r>
            <w:r>
              <w:rPr>
                <w:color w:val="231F20"/>
                <w:w w:val="110"/>
                <w:sz w:val="18"/>
              </w:rPr>
              <w:t>reinforce</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deepen</w:t>
            </w:r>
            <w:r>
              <w:rPr>
                <w:color w:val="231F20"/>
                <w:spacing w:val="-15"/>
                <w:w w:val="110"/>
                <w:sz w:val="18"/>
              </w:rPr>
              <w:t> </w:t>
            </w:r>
            <w:r>
              <w:rPr>
                <w:color w:val="231F20"/>
                <w:w w:val="110"/>
                <w:sz w:val="18"/>
              </w:rPr>
              <w:t>their</w:t>
            </w:r>
            <w:r>
              <w:rPr>
                <w:color w:val="231F20"/>
                <w:spacing w:val="-15"/>
                <w:w w:val="110"/>
                <w:sz w:val="18"/>
              </w:rPr>
              <w:t> </w:t>
            </w:r>
            <w:r>
              <w:rPr>
                <w:color w:val="231F20"/>
                <w:w w:val="110"/>
                <w:sz w:val="18"/>
              </w:rPr>
              <w:t>understanding</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specific</w:t>
            </w:r>
            <w:r>
              <w:rPr>
                <w:color w:val="231F20"/>
                <w:spacing w:val="-15"/>
                <w:w w:val="110"/>
                <w:sz w:val="18"/>
              </w:rPr>
              <w:t> </w:t>
            </w:r>
            <w:r>
              <w:rPr>
                <w:color w:val="231F20"/>
                <w:w w:val="110"/>
                <w:sz w:val="18"/>
              </w:rPr>
              <w:t>heat</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geothermal energy through problem-solving</w:t>
            </w:r>
            <w:r>
              <w:rPr>
                <w:color w:val="231F20"/>
                <w:spacing w:val="-17"/>
                <w:w w:val="110"/>
                <w:sz w:val="18"/>
              </w:rPr>
              <w:t> </w:t>
            </w:r>
            <w:r>
              <w:rPr>
                <w:color w:val="231F20"/>
                <w:w w:val="110"/>
                <w:sz w:val="18"/>
              </w:rPr>
              <w:t>activities.</w:t>
            </w:r>
          </w:p>
        </w:tc>
        <w:tc>
          <w:tcPr>
            <w:tcW w:w="1875" w:type="dxa"/>
          </w:tcPr>
          <w:p>
            <w:pPr>
              <w:pStyle w:val="TableParagraph"/>
              <w:rPr>
                <w:sz w:val="18"/>
              </w:rPr>
            </w:pPr>
            <w:r>
              <w:rPr>
                <w:color w:val="231F20"/>
                <w:w w:val="105"/>
                <w:sz w:val="18"/>
              </w:rPr>
              <w:t>Elaborate</w:t>
            </w:r>
          </w:p>
        </w:tc>
      </w:tr>
      <w:tr>
        <w:trPr>
          <w:trHeight w:val="619" w:hRule="atLeast"/>
        </w:trPr>
        <w:tc>
          <w:tcPr>
            <w:tcW w:w="7742" w:type="dxa"/>
            <w:shd w:val="clear" w:color="auto" w:fill="DCDDDE"/>
          </w:tcPr>
          <w:p>
            <w:pPr>
              <w:pStyle w:val="TableParagraph"/>
              <w:ind w:left="80"/>
              <w:rPr>
                <w:i/>
                <w:sz w:val="18"/>
              </w:rPr>
            </w:pPr>
            <w:r>
              <w:rPr>
                <w:i/>
                <w:color w:val="231F20"/>
                <w:w w:val="110"/>
                <w:sz w:val="18"/>
              </w:rPr>
              <w:t>Geothermal energy 5: Latent heat</w:t>
            </w:r>
          </w:p>
          <w:p>
            <w:pPr>
              <w:pStyle w:val="TableParagraph"/>
              <w:spacing w:before="123"/>
              <w:ind w:left="80"/>
              <w:rPr>
                <w:sz w:val="18"/>
              </w:rPr>
            </w:pPr>
            <w:r>
              <w:rPr>
                <w:color w:val="231F20"/>
                <w:w w:val="110"/>
                <w:sz w:val="18"/>
              </w:rPr>
              <w:t>Students investigate latent heat through practical and problem-solving activities.</w:t>
            </w:r>
          </w:p>
        </w:tc>
        <w:tc>
          <w:tcPr>
            <w:tcW w:w="1875" w:type="dxa"/>
            <w:shd w:val="clear" w:color="auto" w:fill="DCDDDE"/>
          </w:tcPr>
          <w:p>
            <w:pPr>
              <w:pStyle w:val="TableParagraph"/>
              <w:rPr>
                <w:sz w:val="18"/>
              </w:rPr>
            </w:pPr>
            <w:r>
              <w:rPr>
                <w:color w:val="231F20"/>
                <w:w w:val="105"/>
                <w:sz w:val="18"/>
              </w:rPr>
              <w:t>Explore</w:t>
            </w:r>
          </w:p>
        </w:tc>
      </w:tr>
      <w:tr>
        <w:trPr>
          <w:trHeight w:val="835" w:hRule="atLeast"/>
        </w:trPr>
        <w:tc>
          <w:tcPr>
            <w:tcW w:w="7742" w:type="dxa"/>
          </w:tcPr>
          <w:p>
            <w:pPr>
              <w:pStyle w:val="TableParagraph"/>
              <w:ind w:left="80"/>
              <w:rPr>
                <w:i/>
                <w:sz w:val="18"/>
              </w:rPr>
            </w:pPr>
            <w:r>
              <w:rPr>
                <w:i/>
                <w:color w:val="231F20"/>
                <w:w w:val="110"/>
                <w:sz w:val="18"/>
              </w:rPr>
              <w:t>Geothermal energy 6: Using geothermal energy</w:t>
            </w:r>
          </w:p>
          <w:p>
            <w:pPr>
              <w:pStyle w:val="TableParagraph"/>
              <w:spacing w:line="249" w:lineRule="auto" w:before="123"/>
              <w:ind w:left="80"/>
              <w:rPr>
                <w:sz w:val="18"/>
              </w:rPr>
            </w:pPr>
            <w:r>
              <w:rPr>
                <w:color w:val="231F20"/>
                <w:w w:val="110"/>
                <w:sz w:val="18"/>
              </w:rPr>
              <w:t>Students</w:t>
            </w:r>
            <w:r>
              <w:rPr>
                <w:color w:val="231F20"/>
                <w:spacing w:val="-11"/>
                <w:w w:val="110"/>
                <w:sz w:val="18"/>
              </w:rPr>
              <w:t> </w:t>
            </w:r>
            <w:r>
              <w:rPr>
                <w:color w:val="231F20"/>
                <w:w w:val="110"/>
                <w:sz w:val="18"/>
              </w:rPr>
              <w:t>use</w:t>
            </w:r>
            <w:r>
              <w:rPr>
                <w:color w:val="231F20"/>
                <w:spacing w:val="-10"/>
                <w:w w:val="110"/>
                <w:sz w:val="18"/>
              </w:rPr>
              <w:t> </w:t>
            </w:r>
            <w:r>
              <w:rPr>
                <w:color w:val="231F20"/>
                <w:w w:val="110"/>
                <w:sz w:val="18"/>
              </w:rPr>
              <w:t>an</w:t>
            </w:r>
            <w:r>
              <w:rPr>
                <w:color w:val="231F20"/>
                <w:spacing w:val="-10"/>
                <w:w w:val="110"/>
                <w:sz w:val="18"/>
              </w:rPr>
              <w:t> </w:t>
            </w:r>
            <w:r>
              <w:rPr>
                <w:color w:val="231F20"/>
                <w:w w:val="110"/>
                <w:sz w:val="18"/>
              </w:rPr>
              <w:t>interactive</w:t>
            </w:r>
            <w:r>
              <w:rPr>
                <w:color w:val="231F20"/>
                <w:spacing w:val="-10"/>
                <w:w w:val="110"/>
                <w:sz w:val="18"/>
              </w:rPr>
              <w:t> </w:t>
            </w:r>
            <w:r>
              <w:rPr>
                <w:color w:val="231F20"/>
                <w:w w:val="110"/>
                <w:sz w:val="18"/>
              </w:rPr>
              <w:t>learning</w:t>
            </w:r>
            <w:r>
              <w:rPr>
                <w:color w:val="231F20"/>
                <w:spacing w:val="-10"/>
                <w:w w:val="110"/>
                <w:sz w:val="18"/>
              </w:rPr>
              <w:t> </w:t>
            </w:r>
            <w:r>
              <w:rPr>
                <w:color w:val="231F20"/>
                <w:w w:val="110"/>
                <w:sz w:val="18"/>
              </w:rPr>
              <w:t>object</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develop</w:t>
            </w:r>
            <w:r>
              <w:rPr>
                <w:color w:val="231F20"/>
                <w:spacing w:val="-10"/>
                <w:w w:val="110"/>
                <w:sz w:val="18"/>
              </w:rPr>
              <w:t> </w:t>
            </w:r>
            <w:r>
              <w:rPr>
                <w:color w:val="231F20"/>
                <w:w w:val="110"/>
                <w:sz w:val="18"/>
              </w:rPr>
              <w:t>an</w:t>
            </w:r>
            <w:r>
              <w:rPr>
                <w:color w:val="231F20"/>
                <w:spacing w:val="-10"/>
                <w:w w:val="110"/>
                <w:sz w:val="18"/>
              </w:rPr>
              <w:t> </w:t>
            </w:r>
            <w:r>
              <w:rPr>
                <w:color w:val="231F20"/>
                <w:w w:val="110"/>
                <w:sz w:val="18"/>
              </w:rPr>
              <w:t>understanding</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how</w:t>
            </w:r>
            <w:r>
              <w:rPr>
                <w:color w:val="231F20"/>
                <w:spacing w:val="-10"/>
                <w:w w:val="110"/>
                <w:sz w:val="18"/>
              </w:rPr>
              <w:t> </w:t>
            </w:r>
            <w:r>
              <w:rPr>
                <w:color w:val="231F20"/>
                <w:w w:val="110"/>
                <w:sz w:val="18"/>
              </w:rPr>
              <w:t>latent heat</w:t>
            </w:r>
            <w:r>
              <w:rPr>
                <w:color w:val="231F20"/>
                <w:spacing w:val="-7"/>
                <w:w w:val="110"/>
                <w:sz w:val="18"/>
              </w:rPr>
              <w:t> </w:t>
            </w:r>
            <w:r>
              <w:rPr>
                <w:color w:val="231F20"/>
                <w:w w:val="110"/>
                <w:sz w:val="18"/>
              </w:rPr>
              <w:t>is</w:t>
            </w:r>
            <w:r>
              <w:rPr>
                <w:color w:val="231F20"/>
                <w:spacing w:val="-6"/>
                <w:w w:val="110"/>
                <w:sz w:val="18"/>
              </w:rPr>
              <w:t> </w:t>
            </w:r>
            <w:r>
              <w:rPr>
                <w:color w:val="231F20"/>
                <w:w w:val="110"/>
                <w:sz w:val="18"/>
              </w:rPr>
              <w:t>used</w:t>
            </w:r>
            <w:r>
              <w:rPr>
                <w:color w:val="231F20"/>
                <w:spacing w:val="-6"/>
                <w:w w:val="110"/>
                <w:sz w:val="18"/>
              </w:rPr>
              <w:t> </w:t>
            </w:r>
            <w:r>
              <w:rPr>
                <w:color w:val="231F20"/>
                <w:w w:val="110"/>
                <w:sz w:val="18"/>
              </w:rPr>
              <w:t>in</w:t>
            </w:r>
            <w:r>
              <w:rPr>
                <w:color w:val="231F20"/>
                <w:spacing w:val="-6"/>
                <w:w w:val="110"/>
                <w:sz w:val="18"/>
              </w:rPr>
              <w:t> </w:t>
            </w:r>
            <w:r>
              <w:rPr>
                <w:color w:val="231F20"/>
                <w:w w:val="110"/>
                <w:sz w:val="18"/>
              </w:rPr>
              <w:t>a</w:t>
            </w:r>
            <w:r>
              <w:rPr>
                <w:color w:val="231F20"/>
                <w:spacing w:val="-7"/>
                <w:w w:val="110"/>
                <w:sz w:val="18"/>
              </w:rPr>
              <w:t> </w:t>
            </w:r>
            <w:r>
              <w:rPr>
                <w:color w:val="231F20"/>
                <w:w w:val="110"/>
                <w:sz w:val="18"/>
              </w:rPr>
              <w:t>number</w:t>
            </w:r>
            <w:r>
              <w:rPr>
                <w:color w:val="231F20"/>
                <w:spacing w:val="-6"/>
                <w:w w:val="110"/>
                <w:sz w:val="18"/>
              </w:rPr>
              <w:t> </w:t>
            </w:r>
            <w:r>
              <w:rPr>
                <w:color w:val="231F20"/>
                <w:w w:val="110"/>
                <w:sz w:val="18"/>
              </w:rPr>
              <w:t>of</w:t>
            </w:r>
            <w:r>
              <w:rPr>
                <w:color w:val="231F20"/>
                <w:spacing w:val="-6"/>
                <w:w w:val="110"/>
                <w:sz w:val="18"/>
              </w:rPr>
              <w:t> </w:t>
            </w:r>
            <w:r>
              <w:rPr>
                <w:color w:val="231F20"/>
                <w:w w:val="110"/>
                <w:sz w:val="18"/>
              </w:rPr>
              <w:t>devices.</w:t>
            </w:r>
          </w:p>
        </w:tc>
        <w:tc>
          <w:tcPr>
            <w:tcW w:w="1875" w:type="dxa"/>
          </w:tcPr>
          <w:p>
            <w:pPr>
              <w:pStyle w:val="TableParagraph"/>
              <w:rPr>
                <w:sz w:val="18"/>
              </w:rPr>
            </w:pPr>
            <w:r>
              <w:rPr>
                <w:color w:val="231F20"/>
                <w:w w:val="105"/>
                <w:sz w:val="18"/>
              </w:rPr>
              <w:t>Explain</w:t>
            </w:r>
          </w:p>
        </w:tc>
      </w:tr>
      <w:tr>
        <w:trPr>
          <w:trHeight w:val="835" w:hRule="atLeast"/>
        </w:trPr>
        <w:tc>
          <w:tcPr>
            <w:tcW w:w="7742" w:type="dxa"/>
          </w:tcPr>
          <w:p>
            <w:pPr>
              <w:pStyle w:val="TableParagraph"/>
              <w:ind w:left="80"/>
              <w:rPr>
                <w:i/>
                <w:sz w:val="18"/>
              </w:rPr>
            </w:pPr>
            <w:r>
              <w:rPr>
                <w:i/>
                <w:color w:val="231F20"/>
                <w:w w:val="110"/>
                <w:sz w:val="18"/>
              </w:rPr>
              <w:t>Geothermal energy 7: The geothermal alternative</w:t>
            </w:r>
          </w:p>
          <w:p>
            <w:pPr>
              <w:pStyle w:val="TableParagraph"/>
              <w:spacing w:line="249" w:lineRule="auto" w:before="123"/>
              <w:ind w:left="80" w:right="246"/>
              <w:rPr>
                <w:sz w:val="18"/>
              </w:rPr>
            </w:pPr>
            <w:r>
              <w:rPr>
                <w:color w:val="231F20"/>
                <w:w w:val="110"/>
                <w:sz w:val="18"/>
              </w:rPr>
              <w:t>Students</w:t>
            </w:r>
            <w:r>
              <w:rPr>
                <w:color w:val="231F20"/>
                <w:spacing w:val="-32"/>
                <w:w w:val="110"/>
                <w:sz w:val="18"/>
              </w:rPr>
              <w:t> </w:t>
            </w:r>
            <w:r>
              <w:rPr>
                <w:color w:val="231F20"/>
                <w:w w:val="110"/>
                <w:sz w:val="18"/>
              </w:rPr>
              <w:t>use</w:t>
            </w:r>
            <w:r>
              <w:rPr>
                <w:color w:val="231F20"/>
                <w:spacing w:val="-31"/>
                <w:w w:val="110"/>
                <w:sz w:val="18"/>
              </w:rPr>
              <w:t> </w:t>
            </w:r>
            <w:r>
              <w:rPr>
                <w:color w:val="231F20"/>
                <w:w w:val="110"/>
                <w:sz w:val="18"/>
              </w:rPr>
              <w:t>concepts</w:t>
            </w:r>
            <w:r>
              <w:rPr>
                <w:color w:val="231F20"/>
                <w:spacing w:val="-31"/>
                <w:w w:val="110"/>
                <w:sz w:val="18"/>
              </w:rPr>
              <w:t> </w:t>
            </w:r>
            <w:r>
              <w:rPr>
                <w:color w:val="231F20"/>
                <w:w w:val="110"/>
                <w:sz w:val="18"/>
              </w:rPr>
              <w:t>developed</w:t>
            </w:r>
            <w:r>
              <w:rPr>
                <w:color w:val="231F20"/>
                <w:spacing w:val="-31"/>
                <w:w w:val="110"/>
                <w:sz w:val="18"/>
              </w:rPr>
              <w:t> </w:t>
            </w:r>
            <w:r>
              <w:rPr>
                <w:color w:val="231F20"/>
                <w:w w:val="110"/>
                <w:sz w:val="18"/>
              </w:rPr>
              <w:t>throughout</w:t>
            </w:r>
            <w:r>
              <w:rPr>
                <w:color w:val="231F20"/>
                <w:spacing w:val="-31"/>
                <w:w w:val="110"/>
                <w:sz w:val="18"/>
              </w:rPr>
              <w:t> </w:t>
            </w:r>
            <w:r>
              <w:rPr>
                <w:color w:val="231F20"/>
                <w:w w:val="110"/>
                <w:sz w:val="18"/>
              </w:rPr>
              <w:t>this</w:t>
            </w:r>
            <w:r>
              <w:rPr>
                <w:color w:val="231F20"/>
                <w:spacing w:val="-31"/>
                <w:w w:val="110"/>
                <w:sz w:val="18"/>
              </w:rPr>
              <w:t> </w:t>
            </w:r>
            <w:r>
              <w:rPr>
                <w:color w:val="231F20"/>
                <w:w w:val="110"/>
                <w:sz w:val="18"/>
              </w:rPr>
              <w:t>sequence</w:t>
            </w:r>
            <w:r>
              <w:rPr>
                <w:color w:val="231F20"/>
                <w:spacing w:val="-31"/>
                <w:w w:val="110"/>
                <w:sz w:val="18"/>
              </w:rPr>
              <w:t> </w:t>
            </w:r>
            <w:r>
              <w:rPr>
                <w:color w:val="231F20"/>
                <w:w w:val="110"/>
                <w:sz w:val="18"/>
              </w:rPr>
              <w:t>to</w:t>
            </w:r>
            <w:r>
              <w:rPr>
                <w:color w:val="231F20"/>
                <w:spacing w:val="-31"/>
                <w:w w:val="110"/>
                <w:sz w:val="18"/>
              </w:rPr>
              <w:t> </w:t>
            </w:r>
            <w:r>
              <w:rPr>
                <w:color w:val="231F20"/>
                <w:w w:val="110"/>
                <w:sz w:val="18"/>
              </w:rPr>
              <w:t>analyse</w:t>
            </w:r>
            <w:r>
              <w:rPr>
                <w:color w:val="231F20"/>
                <w:spacing w:val="-31"/>
                <w:w w:val="110"/>
                <w:sz w:val="18"/>
              </w:rPr>
              <w:t> </w:t>
            </w:r>
            <w:r>
              <w:rPr>
                <w:color w:val="231F20"/>
                <w:w w:val="110"/>
                <w:sz w:val="18"/>
              </w:rPr>
              <w:t>two</w:t>
            </w:r>
            <w:r>
              <w:rPr>
                <w:color w:val="231F20"/>
                <w:spacing w:val="-31"/>
                <w:w w:val="110"/>
                <w:sz w:val="18"/>
              </w:rPr>
              <w:t> </w:t>
            </w:r>
            <w:r>
              <w:rPr>
                <w:color w:val="231F20"/>
                <w:w w:val="110"/>
                <w:sz w:val="18"/>
              </w:rPr>
              <w:t>case</w:t>
            </w:r>
            <w:r>
              <w:rPr>
                <w:color w:val="231F20"/>
                <w:spacing w:val="-31"/>
                <w:w w:val="110"/>
                <w:sz w:val="18"/>
              </w:rPr>
              <w:t> </w:t>
            </w:r>
            <w:r>
              <w:rPr>
                <w:color w:val="231F20"/>
                <w:w w:val="110"/>
                <w:sz w:val="18"/>
              </w:rPr>
              <w:t>studies that involve use of geothermal</w:t>
            </w:r>
            <w:r>
              <w:rPr>
                <w:color w:val="231F20"/>
                <w:spacing w:val="-28"/>
                <w:w w:val="110"/>
                <w:sz w:val="18"/>
              </w:rPr>
              <w:t> </w:t>
            </w:r>
            <w:r>
              <w:rPr>
                <w:color w:val="231F20"/>
                <w:w w:val="110"/>
                <w:sz w:val="18"/>
              </w:rPr>
              <w:t>energy.</w:t>
            </w:r>
          </w:p>
        </w:tc>
        <w:tc>
          <w:tcPr>
            <w:tcW w:w="1875" w:type="dxa"/>
          </w:tcPr>
          <w:p>
            <w:pPr>
              <w:pStyle w:val="TableParagraph"/>
              <w:rPr>
                <w:sz w:val="18"/>
              </w:rPr>
            </w:pPr>
            <w:r>
              <w:rPr>
                <w:color w:val="231F20"/>
                <w:w w:val="105"/>
                <w:sz w:val="18"/>
              </w:rPr>
              <w:t>Elaborate</w:t>
            </w:r>
          </w:p>
        </w:tc>
      </w:tr>
    </w:tbl>
    <w:p>
      <w:pPr>
        <w:pStyle w:val="BodyText"/>
        <w:rPr>
          <w:sz w:val="20"/>
        </w:rPr>
      </w:pPr>
    </w:p>
    <w:p>
      <w:pPr>
        <w:pStyle w:val="BodyText"/>
        <w:rPr>
          <w:sz w:val="20"/>
        </w:rPr>
      </w:pPr>
    </w:p>
    <w:p>
      <w:pPr>
        <w:pStyle w:val="BodyText"/>
        <w:spacing w:before="10"/>
        <w:rPr>
          <w:sz w:val="23"/>
        </w:rPr>
      </w:pPr>
    </w:p>
    <w:p>
      <w:pPr>
        <w:spacing w:after="0"/>
        <w:rPr>
          <w:sz w:val="23"/>
        </w:rPr>
        <w:sectPr>
          <w:pgSz w:w="11910" w:h="16840"/>
          <w:pgMar w:header="0" w:footer="738" w:top="720" w:bottom="1280" w:left="1020" w:right="1000"/>
        </w:sectPr>
      </w:pPr>
    </w:p>
    <w:p>
      <w:pPr>
        <w:pStyle w:val="Heading1"/>
        <w:ind w:left="113"/>
      </w:pPr>
      <w:r>
        <w:rPr/>
        <w:drawing>
          <wp:anchor distT="0" distB="0" distL="0" distR="0" allowOverlap="1" layoutInCell="1" locked="0" behindDoc="0" simplePos="0" relativeHeight="1192">
            <wp:simplePos x="0" y="0"/>
            <wp:positionH relativeFrom="page">
              <wp:posOffset>6560058</wp:posOffset>
            </wp:positionH>
            <wp:positionV relativeFrom="page">
              <wp:posOffset>9876790</wp:posOffset>
            </wp:positionV>
            <wp:extent cx="409315" cy="401955"/>
            <wp:effectExtent l="0" t="0" r="0" b="0"/>
            <wp:wrapNone/>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9" cstate="print"/>
                    <a:stretch>
                      <a:fillRect/>
                    </a:stretch>
                  </pic:blipFill>
                  <pic:spPr>
                    <a:xfrm>
                      <a:off x="0" y="0"/>
                      <a:ext cx="409315" cy="401955"/>
                    </a:xfrm>
                    <a:prstGeom prst="rect">
                      <a:avLst/>
                    </a:prstGeom>
                  </pic:spPr>
                </pic:pic>
              </a:graphicData>
            </a:graphic>
          </wp:anchor>
        </w:drawing>
      </w:r>
      <w:r>
        <w:rPr>
          <w:color w:val="231F20"/>
          <w:w w:val="110"/>
        </w:rPr>
        <w:t>Acknowledgements</w:t>
      </w:r>
    </w:p>
    <w:p>
      <w:pPr>
        <w:pStyle w:val="BodyText"/>
        <w:spacing w:line="249" w:lineRule="auto" w:before="106"/>
        <w:ind w:left="113" w:right="48"/>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right="233"/>
      </w:pPr>
      <w:r>
        <w:rPr>
          <w:color w:val="231F20"/>
          <w:w w:val="110"/>
        </w:rPr>
        <w:t>Production team: Leanne Bartoll, </w:t>
      </w:r>
      <w:r>
        <w:rPr>
          <w:color w:val="231F20"/>
          <w:spacing w:val="2"/>
          <w:w w:val="110"/>
        </w:rPr>
        <w:t>Alwyn </w:t>
      </w:r>
      <w:r>
        <w:rPr>
          <w:color w:val="231F20"/>
          <w:w w:val="110"/>
        </w:rPr>
        <w:t>Evans, Bob</w:t>
      </w:r>
      <w:r>
        <w:rPr>
          <w:color w:val="231F20"/>
          <w:spacing w:val="-28"/>
          <w:w w:val="110"/>
        </w:rPr>
        <w:t> </w:t>
      </w:r>
      <w:r>
        <w:rPr>
          <w:color w:val="231F20"/>
          <w:w w:val="110"/>
        </w:rPr>
        <w:t>Fitzpatrick,</w:t>
      </w:r>
      <w:r>
        <w:rPr>
          <w:color w:val="231F20"/>
          <w:spacing w:val="-27"/>
          <w:w w:val="110"/>
        </w:rPr>
        <w:t> </w:t>
      </w:r>
      <w:r>
        <w:rPr>
          <w:color w:val="231F20"/>
          <w:w w:val="110"/>
        </w:rPr>
        <w:t>Dan</w:t>
      </w:r>
      <w:r>
        <w:rPr>
          <w:color w:val="231F20"/>
          <w:spacing w:val="-27"/>
          <w:w w:val="110"/>
        </w:rPr>
        <w:t> </w:t>
      </w:r>
      <w:r>
        <w:rPr>
          <w:color w:val="231F20"/>
          <w:w w:val="110"/>
        </w:rPr>
        <w:t>Hutton,</w:t>
      </w:r>
      <w:r>
        <w:rPr>
          <w:color w:val="231F20"/>
          <w:spacing w:val="-27"/>
          <w:w w:val="110"/>
        </w:rPr>
        <w:t> </w:t>
      </w:r>
      <w:r>
        <w:rPr>
          <w:color w:val="231F20"/>
          <w:w w:val="110"/>
        </w:rPr>
        <w:t>Emma</w:t>
      </w:r>
      <w:r>
        <w:rPr>
          <w:color w:val="231F20"/>
          <w:spacing w:val="-27"/>
          <w:w w:val="110"/>
        </w:rPr>
        <w:t> </w:t>
      </w:r>
      <w:r>
        <w:rPr>
          <w:color w:val="231F20"/>
          <w:w w:val="110"/>
        </w:rPr>
        <w:t>Pointon,</w:t>
      </w:r>
      <w:r>
        <w:rPr>
          <w:color w:val="231F20"/>
          <w:spacing w:val="-27"/>
          <w:w w:val="110"/>
        </w:rPr>
        <w:t> </w:t>
      </w:r>
      <w:r>
        <w:rPr>
          <w:color w:val="231F20"/>
          <w:spacing w:val="2"/>
          <w:w w:val="110"/>
        </w:rPr>
        <w:t>Gary </w:t>
      </w:r>
      <w:r>
        <w:rPr>
          <w:color w:val="231F20"/>
          <w:w w:val="110"/>
        </w:rPr>
        <w:t>Thomas</w:t>
      </w:r>
      <w:r>
        <w:rPr>
          <w:color w:val="231F20"/>
          <w:spacing w:val="-13"/>
          <w:w w:val="110"/>
        </w:rPr>
        <w:t> </w:t>
      </w:r>
      <w:r>
        <w:rPr>
          <w:color w:val="231F20"/>
          <w:w w:val="110"/>
        </w:rPr>
        <w:t>and</w:t>
      </w:r>
      <w:r>
        <w:rPr>
          <w:color w:val="231F20"/>
          <w:spacing w:val="-12"/>
          <w:w w:val="110"/>
        </w:rPr>
        <w:t> </w:t>
      </w:r>
      <w:r>
        <w:rPr>
          <w:color w:val="231F20"/>
          <w:w w:val="110"/>
        </w:rPr>
        <w:t>Michael</w:t>
      </w:r>
      <w:r>
        <w:rPr>
          <w:color w:val="231F20"/>
          <w:spacing w:val="-12"/>
          <w:w w:val="110"/>
        </w:rPr>
        <w:t> </w:t>
      </w:r>
      <w:r>
        <w:rPr>
          <w:color w:val="231F20"/>
          <w:w w:val="110"/>
        </w:rPr>
        <w:t>Wheatley,</w:t>
      </w:r>
      <w:r>
        <w:rPr>
          <w:color w:val="231F20"/>
          <w:spacing w:val="-12"/>
          <w:w w:val="110"/>
        </w:rPr>
        <w:t> </w:t>
      </w:r>
      <w:r>
        <w:rPr>
          <w:color w:val="231F20"/>
          <w:w w:val="110"/>
        </w:rPr>
        <w:t>with</w:t>
      </w:r>
      <w:r>
        <w:rPr>
          <w:color w:val="231F20"/>
          <w:spacing w:val="-12"/>
          <w:w w:val="110"/>
        </w:rPr>
        <w:t> </w:t>
      </w:r>
      <w:r>
        <w:rPr>
          <w:color w:val="231F20"/>
          <w:w w:val="110"/>
        </w:rPr>
        <w:t>thanks</w:t>
      </w:r>
      <w:r>
        <w:rPr>
          <w:color w:val="231F20"/>
          <w:spacing w:val="-12"/>
          <w:w w:val="110"/>
        </w:rPr>
        <w:t> </w:t>
      </w:r>
      <w:r>
        <w:rPr>
          <w:color w:val="231F20"/>
          <w:w w:val="110"/>
        </w:rPr>
        <w:t>to</w:t>
      </w:r>
    </w:p>
    <w:p>
      <w:pPr>
        <w:pStyle w:val="BodyText"/>
        <w:spacing w:line="249" w:lineRule="auto" w:before="2"/>
        <w:ind w:left="113" w:right="30"/>
      </w:pPr>
      <w:r>
        <w:rPr>
          <w:color w:val="231F20"/>
          <w:w w:val="105"/>
        </w:rPr>
        <w:t>Pauline</w:t>
      </w:r>
      <w:r>
        <w:rPr>
          <w:color w:val="231F20"/>
          <w:spacing w:val="-12"/>
          <w:w w:val="105"/>
        </w:rPr>
        <w:t> </w:t>
      </w:r>
      <w:r>
        <w:rPr>
          <w:color w:val="231F20"/>
          <w:w w:val="105"/>
        </w:rPr>
        <w:t>Charman,</w:t>
      </w:r>
      <w:r>
        <w:rPr>
          <w:color w:val="231F20"/>
          <w:spacing w:val="-12"/>
          <w:w w:val="105"/>
        </w:rPr>
        <w:t> </w:t>
      </w:r>
      <w:r>
        <w:rPr>
          <w:color w:val="231F20"/>
          <w:w w:val="105"/>
        </w:rPr>
        <w:t>Jenny</w:t>
      </w:r>
      <w:r>
        <w:rPr>
          <w:color w:val="231F20"/>
          <w:spacing w:val="-11"/>
          <w:w w:val="105"/>
        </w:rPr>
        <w:t> </w:t>
      </w:r>
      <w:r>
        <w:rPr>
          <w:color w:val="231F20"/>
          <w:w w:val="105"/>
        </w:rPr>
        <w:t>Gull,</w:t>
      </w:r>
      <w:r>
        <w:rPr>
          <w:color w:val="231F20"/>
          <w:spacing w:val="-12"/>
          <w:w w:val="105"/>
        </w:rPr>
        <w:t> </w:t>
      </w:r>
      <w:r>
        <w:rPr>
          <w:color w:val="231F20"/>
          <w:w w:val="105"/>
        </w:rPr>
        <w:t>Wendy</w:t>
      </w:r>
      <w:r>
        <w:rPr>
          <w:color w:val="231F20"/>
          <w:spacing w:val="-11"/>
          <w:w w:val="105"/>
        </w:rPr>
        <w:t> </w:t>
      </w:r>
      <w:r>
        <w:rPr>
          <w:color w:val="231F20"/>
          <w:w w:val="105"/>
        </w:rPr>
        <w:t>Sanderson</w:t>
      </w:r>
      <w:r>
        <w:rPr>
          <w:color w:val="231F20"/>
          <w:spacing w:val="-12"/>
          <w:w w:val="105"/>
        </w:rPr>
        <w:t> </w:t>
      </w:r>
      <w:r>
        <w:rPr>
          <w:color w:val="231F20"/>
          <w:w w:val="105"/>
        </w:rPr>
        <w:t>and Charmaine</w:t>
      </w:r>
      <w:r>
        <w:rPr>
          <w:color w:val="231F20"/>
          <w:spacing w:val="-3"/>
          <w:w w:val="105"/>
        </w:rPr>
        <w:t> </w:t>
      </w:r>
      <w:r>
        <w:rPr>
          <w:color w:val="231F20"/>
          <w:w w:val="105"/>
        </w:rPr>
        <w:t>White.</w:t>
      </w:r>
    </w:p>
    <w:p>
      <w:pPr>
        <w:pStyle w:val="Heading1"/>
        <w:ind w:left="113"/>
      </w:pPr>
      <w:r>
        <w:rPr/>
        <w:br w:type="column"/>
      </w:r>
      <w:r>
        <w:rPr>
          <w:color w:val="231F20"/>
          <w:w w:val="105"/>
        </w:rPr>
        <w:t>SPICE resources and copyright</w:t>
      </w:r>
    </w:p>
    <w:p>
      <w:pPr>
        <w:pStyle w:val="BodyText"/>
        <w:spacing w:line="249" w:lineRule="auto" w:before="106"/>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6"/>
          <w:w w:val="105"/>
        </w:rPr>
        <w:t> </w:t>
      </w:r>
      <w:r>
        <w:rPr>
          <w:color w:val="231F20"/>
          <w:w w:val="105"/>
        </w:rPr>
        <w:t>to</w:t>
      </w:r>
      <w:r>
        <w:rPr>
          <w:color w:val="231F20"/>
          <w:spacing w:val="-17"/>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163"/>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2565"/>
      </w:pPr>
      <w:r>
        <w:rPr>
          <w:color w:val="231F20"/>
        </w:rPr>
        <w:t>Web: spice.wa.edu.au Email: </w:t>
      </w:r>
      <w:hyperlink r:id="rId10">
        <w:r>
          <w:rPr>
            <w:color w:val="231F20"/>
          </w:rPr>
          <w:t>spice@uwa.edu.au</w:t>
        </w:r>
      </w:hyperlink>
      <w:r>
        <w:rPr>
          <w:color w:val="231F20"/>
        </w:rPr>
        <w:t> Phone: (08) 6488 3917</w:t>
      </w:r>
    </w:p>
    <w:p>
      <w:pPr>
        <w:pStyle w:val="BodyText"/>
        <w:spacing w:line="249" w:lineRule="auto" w:before="115"/>
        <w:ind w:left="113" w:right="145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pict>
          <v:group style="position:absolute;margin-left:105.850998pt;margin-top:50.236897pt;width:405.3pt;height:8.3pt;mso-position-horizontal-relative:page;mso-position-vertical-relative:paragraph;z-index:1168" coordorigin="2117,1005" coordsize="8106,166">
            <v:rect style="position:absolute;left:9598;top:1004;width:132;height:166" filled="true" fillcolor="#f15638" stroked="false">
              <v:fill type="solid"/>
            </v:rect>
            <v:rect style="position:absolute;left:9729;top:1004;width:192;height:166" filled="true" fillcolor="#f36e3a" stroked="false">
              <v:fill type="solid"/>
            </v:rect>
            <v:rect style="position:absolute;left:9921;top:1004;width:301;height:166" filled="true" fillcolor="#f99b1c" stroked="false">
              <v:fill type="solid"/>
            </v:rect>
            <v:rect style="position:absolute;left:9274;top:1004;width:153;height:166" filled="true" fillcolor="#f15638" stroked="false">
              <v:fill type="solid"/>
            </v:rect>
            <v:rect style="position:absolute;left:9426;top:1004;width:172;height:166" filled="true" fillcolor="#f99b1c" stroked="false">
              <v:fill type="solid"/>
            </v:rect>
            <v:shape style="position:absolute;left:6539;top:1004;width:2550;height:166" coordorigin="6539,1005" coordsize="2550,166" path="m6670,1005l6539,1005,6539,1171,6670,1171,6670,1005m7271,1005l7162,1005,7162,1171,7271,1171,7271,1005m8013,1005l7937,1005,7937,1171,8013,1171,8013,1005m8347,1005l8199,1005,8199,1171,8347,1171,8347,1005m9088,1005l9013,1005,9013,1171,9088,1171,9088,1005e" filled="true" fillcolor="#f15638" stroked="false">
              <v:path arrowok="t"/>
              <v:fill type="solid"/>
            </v:shape>
            <v:rect style="position:absolute;left:6670;top:1004;width:192;height:166" filled="true" fillcolor="#f36e3a" stroked="false">
              <v:fill type="solid"/>
            </v:rect>
            <v:rect style="position:absolute;left:6861;top:1004;width:301;height:166" filled="true" fillcolor="#f99b1c" stroked="false">
              <v:fill type="solid"/>
            </v:rect>
            <v:rect style="position:absolute;left:6152;top:1004;width:213;height:166" filled="true" fillcolor="#f15638" stroked="false">
              <v:fill type="solid"/>
            </v:rect>
            <v:rect style="position:absolute;left:6364;top:1004;width:175;height:166" filled="true" fillcolor="#f99b1c" stroked="false">
              <v:fill type="solid"/>
            </v:rect>
            <v:rect style="position:absolute;left:5389;top:1004;width:97;height:166" filled="true" fillcolor="#f15638" stroked="false">
              <v:fill type="solid"/>
            </v:rect>
            <v:rect style="position:absolute;left:5485;top:1004;width:377;height:166" filled="true" fillcolor="#f99b1c" stroked="false">
              <v:fill type="solid"/>
            </v:rect>
            <v:rect style="position:absolute;left:5862;top:1004;width:291;height:166" filled="true" fillcolor="#f36e3a" stroked="false">
              <v:fill type="solid"/>
            </v:rect>
            <v:rect style="position:absolute;left:4729;top:1004;width:198;height:166" filled="true" fillcolor="#f15638" stroked="false">
              <v:fill type="solid"/>
            </v:rect>
            <v:rect style="position:absolute;left:4927;top:1004;width:138;height:166" filled="true" fillcolor="#f99b1c" stroked="false">
              <v:fill type="solid"/>
            </v:rect>
            <v:rect style="position:absolute;left:4297;top:1004;width:235;height:166" filled="true" fillcolor="#f15638" stroked="false">
              <v:fill type="solid"/>
            </v:rect>
            <v:rect style="position:absolute;left:4531;top:1004;width:198;height:166" filled="true" fillcolor="#f99b1c" stroked="false">
              <v:fill type="solid"/>
            </v:rect>
            <v:rect style="position:absolute;left:5064;top:1004;width:325;height:166" filled="true" fillcolor="#f36e3a" stroked="false">
              <v:fill type="solid"/>
            </v:rect>
            <v:rect style="position:absolute;left:7270;top:1004;width:377;height:166" filled="true" fillcolor="#f99b1c" stroked="false">
              <v:fill type="solid"/>
            </v:rect>
            <v:rect style="position:absolute;left:7647;top:1004;width:291;height:166" filled="true" fillcolor="#f36e3a" stroked="false">
              <v:fill type="solid"/>
            </v:rect>
            <v:rect style="position:absolute;left:8012;top:1004;width:187;height:166" filled="true" fillcolor="#f99b1c" stroked="false">
              <v:fill type="solid"/>
            </v:rect>
            <v:shape style="position:absolute;left:2794;top:1004;width:838;height:166" coordorigin="2794,1005" coordsize="838,166" path="m2925,1005l2794,1005,2794,1171,2925,1171,2925,1005m3631,1005l3417,1005,3417,1171,3631,1171,3631,1005e" filled="true" fillcolor="#f15638" stroked="false">
              <v:path arrowok="t"/>
              <v:fill type="solid"/>
            </v:shape>
            <v:rect style="position:absolute;left:2925;top:1004;width:192;height:166" filled="true" fillcolor="#f36e3a" stroked="false">
              <v:fill type="solid"/>
            </v:rect>
            <v:rect style="position:absolute;left:3116;top:1004;width:301;height:166" filled="true" fillcolor="#f99b1c" stroked="false">
              <v:fill type="solid"/>
            </v:rect>
            <v:rect style="position:absolute;left:2407;top:1004;width:215;height:166" filled="true" fillcolor="#f15638" stroked="false">
              <v:fill type="solid"/>
            </v:rect>
            <v:rect style="position:absolute;left:2622;top:1004;width:172;height:166" filled="true" fillcolor="#f99b1c" stroked="false">
              <v:fill type="solid"/>
            </v:rect>
            <v:rect style="position:absolute;left:2117;top:1004;width:291;height:166" filled="true" fillcolor="#f36e3a" stroked="false">
              <v:fill type="solid"/>
            </v:rect>
            <v:rect style="position:absolute;left:3631;top:1004;width:352;height:166" filled="true" fillcolor="#f99b1c" stroked="false">
              <v:fill type="solid"/>
            </v:rect>
            <v:rect style="position:absolute;left:3983;top:1004;width:315;height:166" filled="true" fillcolor="#f36e3a" stroked="false">
              <v:fill type="solid"/>
            </v:rect>
            <v:rect style="position:absolute;left:8346;top:1004;width:377;height:166" filled="true" fillcolor="#f99b1c" stroked="false">
              <v:fill type="solid"/>
            </v:rect>
            <v:rect style="position:absolute;left:8722;top:1004;width:291;height:166" filled="true" fillcolor="#f36e3a" stroked="false">
              <v:fill type="solid"/>
            </v:rect>
            <v:rect style="position:absolute;left:9088;top:1004;width:187;height:166" filled="true" fillcolor="#f99b1c" stroked="false">
              <v:fill type="solid"/>
            </v:rect>
            <w10:wrap type="none"/>
          </v:group>
        </w:pict>
      </w:r>
      <w:r>
        <w:rPr>
          <w:color w:val="231F20"/>
          <w:w w:val="105"/>
        </w:rPr>
        <w:t>Crawley WA 6009</w:t>
      </w:r>
    </w:p>
    <w:sectPr>
      <w:type w:val="continuous"/>
      <w:pgSz w:w="11910" w:h="16840"/>
      <w:pgMar w:top="760" w:bottom="920" w:left="1020" w:right="1000"/>
      <w:cols w:num="2" w:equalWidth="0">
        <w:col w:w="4580" w:space="380"/>
        <w:col w:w="493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67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166.95pt;height:23.2pt;mso-position-horizontal-relative:page;mso-position-vertical-relative:page;z-index:-9760"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348.385101pt;margin-top:793.477295pt;width:164.75pt;height:16pt;mso-position-horizontal-relative:page;mso-position-vertical-relative:page;z-index:-9736" type="#_x0000_t202" filled="false" stroked="false">
          <v:textbox inset="0,0,0,0">
            <w:txbxContent>
              <w:p>
                <w:pPr>
                  <w:spacing w:line="249" w:lineRule="auto" w:before="16"/>
                  <w:ind w:left="20" w:right="0" w:firstLine="2002"/>
                  <w:jc w:val="left"/>
                  <w:rPr>
                    <w:sz w:val="12"/>
                  </w:rPr>
                </w:pPr>
                <w:r>
                  <w:rPr>
                    <w:color w:val="231F20"/>
                    <w:sz w:val="12"/>
                  </w:rPr>
                  <w:t>ast0668 | version 1.0 Geothermal energy 5: Latent heat (teachers guide) | 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9"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29"/>
      <w:outlineLvl w:val="1"/>
    </w:pPr>
    <w:rPr>
      <w:rFonts w:ascii="Arial" w:hAnsi="Arial" w:eastAsia="Arial" w:cs="Arial"/>
      <w:sz w:val="26"/>
      <w:szCs w:val="26"/>
    </w:rPr>
  </w:style>
  <w:style w:styleId="ListParagraph" w:type="paragraph">
    <w:name w:val="List Paragraph"/>
    <w:basedOn w:val="Normal"/>
    <w:uiPriority w:val="1"/>
    <w:qFormat/>
    <w:pPr>
      <w:spacing w:before="58"/>
      <w:ind w:left="299"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yperlink" Target="mailto:spice@uwa.edu.au"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2020-04-02T03:46:55Z</dcterms:created>
  <dcterms:modified xsi:type="dcterms:W3CDTF">2020-04-02T03:46:55Z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2011-07-26T00:00:00Z</vt:filetime>
  </property>
  <property fmtid="{D5CDD505-2E9C-101B-9397-08002B2CF9AE}" pid="3" name="Creator">
    <vt:lpwstr>Adobe InDesign CS5 (7.0.4)</vt:lpwstr>
  </property>
  <property fmtid="{D5CDD505-2E9C-101B-9397-08002B2CF9AE}" pid="4" name="LastSaved">
    <vt:filetime>2020-04-02T00:00:00Z</vt:filetime>
  </property>
</Properties>
</file>