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9pt;mso-position-horizontal-relative:char;mso-position-vertical-relative:line" coordorigin="0,0" coordsize="9638,1978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779;top:667;width:4724;height:1311" type="#_x0000_t202" filled="true" fillcolor="#231f20" stroked="false">
              <v:textbox inset="0,0,0,0">
                <w:txbxContent>
                  <w:p>
                    <w:pPr>
                      <w:spacing w:line="453" w:lineRule="exact" w:before="0"/>
                      <w:ind w:left="39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Energy</w:t>
                    </w:r>
                    <w:r>
                      <w:rPr>
                        <w:b/>
                        <w:color w:val="FFFFFF"/>
                        <w:spacing w:val="-6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0"/>
                      </w:rPr>
                      <w:t>transformations</w:t>
                    </w:r>
                    <w:r>
                      <w:rPr>
                        <w:b/>
                        <w:color w:val="FFFFFF"/>
                        <w:spacing w:val="-6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sz w:val="40"/>
                      </w:rPr>
                      <w:t>2:</w:t>
                    </w:r>
                  </w:p>
                  <w:p>
                    <w:pPr>
                      <w:spacing w:before="154"/>
                      <w:ind w:left="26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Investigating</w:t>
                    </w:r>
                    <w:r>
                      <w:rPr>
                        <w:b/>
                        <w:color w:val="FFFFFF"/>
                        <w:spacing w:val="-26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energy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 energy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56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 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types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practical activities.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Junk cars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recycled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material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rolls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far as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possible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down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slope.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 to provide their car with energy, including: wind energy, solar energy and chemical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Waste energy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short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waste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 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released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during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various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1"/>
      </w:pPr>
      <w:r>
        <w:rPr>
          <w:color w:val="231F20"/>
          <w:w w:val="110"/>
        </w:rPr>
        <w:t>Students</w:t>
      </w:r>
      <w:r>
        <w:rPr>
          <w:color w:val="231F20"/>
          <w:spacing w:val="-24"/>
          <w:w w:val="110"/>
        </w:rPr>
        <w:t> </w:t>
      </w:r>
      <w:r>
        <w:rPr>
          <w:b/>
          <w:color w:val="231F20"/>
          <w:w w:val="110"/>
        </w:rPr>
        <w:t>Explore</w:t>
      </w:r>
      <w:r>
        <w:rPr>
          <w:b/>
          <w:color w:val="231F20"/>
          <w:spacing w:val="-25"/>
          <w:w w:val="110"/>
        </w:rPr>
        <w:t> </w:t>
      </w:r>
      <w:r>
        <w:rPr>
          <w:color w:val="231F20"/>
          <w:w w:val="110"/>
        </w:rPr>
        <w:t>ways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converted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 kinetic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car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move.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explore how energy is wasted, as heat, during energy transformations.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208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energy is required to bring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about change or make things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happen;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12" w:hanging="170"/>
        <w:jc w:val="left"/>
        <w:rPr>
          <w:sz w:val="18"/>
        </w:rPr>
      </w:pPr>
      <w:r>
        <w:rPr>
          <w:color w:val="231F20"/>
          <w:w w:val="110"/>
          <w:sz w:val="18"/>
        </w:rPr>
        <w:t>list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types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give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examples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of their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sources;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68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transformed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one </w:t>
      </w:r>
      <w:r>
        <w:rPr>
          <w:color w:val="231F20"/>
          <w:spacing w:val="2"/>
          <w:w w:val="110"/>
          <w:sz w:val="18"/>
        </w:rPr>
        <w:t>type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another;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25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energy transformations are not always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efficient,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often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wasted as heat;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design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carry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investigation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solve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 problem.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644" w:space="458"/>
            <w:col w:w="4768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3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perform an investigation described  in  the  procedure, </w:t>
            </w:r>
            <w:r>
              <w:rPr>
                <w:i/>
                <w:color w:val="231F20"/>
                <w:w w:val="105"/>
                <w:sz w:val="18"/>
              </w:rPr>
              <w:t>Junk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cars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Suggestions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and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possible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examples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are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included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below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in </w:t>
            </w:r>
            <w:r>
              <w:rPr>
                <w:b/>
                <w:color w:val="231F20"/>
                <w:w w:val="105"/>
                <w:sz w:val="18"/>
              </w:rPr>
              <w:t>Teacher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notes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use the procedure sheet, </w:t>
            </w:r>
            <w:r>
              <w:rPr>
                <w:i/>
                <w:color w:val="231F20"/>
                <w:w w:val="105"/>
                <w:sz w:val="18"/>
              </w:rPr>
              <w:t>Waste energy</w:t>
            </w:r>
            <w:r>
              <w:rPr>
                <w:color w:val="231F20"/>
                <w:w w:val="105"/>
                <w:sz w:val="18"/>
              </w:rPr>
              <w:t>, to explore where wasted energy goes.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 guide and procedure sheets require Adobe Reader (version 5 or later), which is a free download from </w:t>
      </w:r>
      <w:hyperlink r:id="rId9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sheets are also provided in Microsoft Word format.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117"/>
      </w:pPr>
      <w:r>
        <w:rPr>
          <w:color w:val="231F20"/>
          <w:w w:val="105"/>
        </w:rPr>
        <w:t>Thanks to Glenda Leslie (Curriculum Consultant P–12 science, AISWA).</w:t>
      </w:r>
    </w:p>
    <w:p>
      <w:pPr>
        <w:pStyle w:val="BodyText"/>
        <w:spacing w:line="249" w:lineRule="auto" w:before="115"/>
        <w:ind w:left="113" w:right="234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197"/>
      </w:pPr>
      <w:r>
        <w:rPr>
          <w:color w:val="231F20"/>
          <w:w w:val="105"/>
        </w:rPr>
        <w:t>Production team: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Bob Fitzpatrick,  Sally Harban, Dan Hutton, Paula Lourie, Dominic Manley, Bec McKinney, Paul Ricketts, Kate </w:t>
      </w:r>
      <w:r>
        <w:rPr>
          <w:color w:val="231F20"/>
          <w:spacing w:val="3"/>
          <w:w w:val="105"/>
        </w:rPr>
        <w:t>Vyvyan </w:t>
      </w:r>
      <w:r>
        <w:rPr>
          <w:color w:val="231F20"/>
          <w:w w:val="105"/>
        </w:rPr>
        <w:t>and Michael Wheatley with thanks to Beate Ferbert- Booth, Jan Dook, Jenny Gull, Wendy Sanderson and Jodie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Ween.</w:t>
      </w:r>
    </w:p>
    <w:p>
      <w:pPr>
        <w:spacing w:after="0" w:line="249" w:lineRule="auto"/>
        <w:sectPr>
          <w:type w:val="continuous"/>
          <w:pgSz w:w="11910" w:h="16840"/>
          <w:pgMar w:top="800" w:bottom="980" w:left="1020" w:right="1020"/>
          <w:cols w:num="2" w:equalWidth="0">
            <w:col w:w="4492" w:space="610"/>
            <w:col w:w="476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2"/>
          <w:pgSz w:w="11910" w:h="16840"/>
          <w:pgMar w:footer="784" w:header="0" w:top="1580" w:bottom="980" w:left="1020" w:right="1020"/>
          <w:pgNumType w:start="2"/>
        </w:sectPr>
      </w:pPr>
    </w:p>
    <w:p>
      <w:pPr>
        <w:pStyle w:val="Heading2"/>
        <w:spacing w:before="84"/>
      </w:pPr>
      <w:r>
        <w:rPr>
          <w:color w:val="231F20"/>
        </w:rPr>
        <w:t>Elastic band powered</w:t>
      </w:r>
    </w:p>
    <w:p>
      <w:pPr>
        <w:pStyle w:val="BodyText"/>
        <w:spacing w:before="122"/>
        <w:ind w:left="113"/>
      </w:pPr>
      <w:r>
        <w:rPr>
          <w:color w:val="231F20"/>
          <w:w w:val="110"/>
        </w:rPr>
        <w:t>Equipment: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basic junk car with rotating rear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axle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/>
        <w:pict>
          <v:group style="position:absolute;margin-left:72.034760pt;margin-top:2.546959pt;width:184.15pt;height:273.75pt;mso-position-horizontal-relative:page;mso-position-vertical-relative:paragraph;z-index:-13360" coordorigin="1441,51" coordsize="3683,5475">
            <v:shape style="position:absolute;left:1440;top:2916;width:3683;height:2610" type="#_x0000_t75" stroked="false">
              <v:imagedata r:id="rId15" o:title=""/>
            </v:shape>
            <v:shape style="position:absolute;left:1583;top:50;width:3522;height:2869" type="#_x0000_t75" stroked="false">
              <v:imagedata r:id="rId16" o:title=""/>
            </v:shape>
            <w10:wrap type="none"/>
          </v:group>
        </w:pict>
      </w:r>
      <w:r>
        <w:rPr>
          <w:color w:val="231F20"/>
          <w:w w:val="105"/>
          <w:sz w:val="18"/>
        </w:rPr>
        <w:t>2 elastic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bands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>
          <w:color w:val="231F20"/>
        </w:rPr>
        <w:t>Chemical reaction powered</w:t>
      </w:r>
    </w:p>
    <w:p>
      <w:pPr>
        <w:pStyle w:val="BodyText"/>
        <w:spacing w:before="122"/>
        <w:ind w:left="113"/>
      </w:pPr>
      <w:r>
        <w:rPr>
          <w:color w:val="231F20"/>
          <w:w w:val="110"/>
        </w:rPr>
        <w:t>Equipment: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basic junk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car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film</w:t>
      </w:r>
      <w:r>
        <w:rPr>
          <w:color w:val="231F20"/>
          <w:spacing w:val="-9"/>
          <w:w w:val="115"/>
          <w:sz w:val="18"/>
        </w:rPr>
        <w:t> </w:t>
      </w:r>
      <w:r>
        <w:rPr>
          <w:color w:val="231F20"/>
          <w:w w:val="115"/>
          <w:sz w:val="18"/>
        </w:rPr>
        <w:t>canister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sodium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bicarbonate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vinegar 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tape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325" w:hanging="17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4191389</wp:posOffset>
            </wp:positionH>
            <wp:positionV relativeFrom="paragraph">
              <wp:posOffset>1221647</wp:posOffset>
            </wp:positionV>
            <wp:extent cx="2648602" cy="1850602"/>
            <wp:effectExtent l="0" t="0" r="0" b="0"/>
            <wp:wrapNone/>
            <wp:docPr id="1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602" cy="185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could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antacid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tablet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for reaction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ind w:left="276" w:right="-15"/>
        <w:rPr>
          <w:sz w:val="20"/>
        </w:rPr>
      </w:pPr>
      <w:r>
        <w:rPr>
          <w:sz w:val="20"/>
        </w:rPr>
        <w:drawing>
          <wp:inline distT="0" distB="0" distL="0" distR="0">
            <wp:extent cx="2635303" cy="1560576"/>
            <wp:effectExtent l="0" t="0" r="0" b="0"/>
            <wp:docPr id="2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303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>
          <w:color w:val="231F20"/>
        </w:rPr>
        <w:t>Alternative activity</w:t>
      </w:r>
    </w:p>
    <w:p>
      <w:pPr>
        <w:pStyle w:val="BodyText"/>
        <w:spacing w:line="249" w:lineRule="auto" w:before="122"/>
        <w:ind w:left="113" w:right="248"/>
      </w:pPr>
      <w:r>
        <w:rPr>
          <w:color w:val="231F20"/>
          <w:w w:val="110"/>
        </w:rPr>
        <w:t>Small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solar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cars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alternative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 this activity. Students can plan and execute an open investigation into factors that </w:t>
      </w:r>
      <w:r>
        <w:rPr>
          <w:color w:val="231F20"/>
          <w:spacing w:val="2"/>
          <w:w w:val="110"/>
        </w:rPr>
        <w:t>affect </w:t>
      </w:r>
      <w:r>
        <w:rPr>
          <w:color w:val="231F20"/>
          <w:w w:val="110"/>
        </w:rPr>
        <w:t>the performance of a solar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car.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2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3"/>
      </w:pPr>
      <w:r>
        <w:rPr>
          <w:color w:val="231F20"/>
        </w:rPr>
        <w:t>Web: spice.wa.edu.au Email: </w:t>
      </w:r>
      <w:hyperlink r:id="rId19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Mayang Texture Library</w:t>
      </w:r>
    </w:p>
    <w:p>
      <w:pPr>
        <w:spacing w:after="0"/>
        <w:jc w:val="left"/>
        <w:rPr>
          <w:sz w:val="16"/>
        </w:rPr>
        <w:sectPr>
          <w:footerReference w:type="default" r:id="rId14"/>
          <w:pgSz w:w="11910" w:h="16840"/>
          <w:pgMar w:footer="1084" w:header="0" w:top="720" w:bottom="1280" w:left="1020" w:right="1020"/>
          <w:pgNumType w:start="3"/>
          <w:cols w:num="2" w:equalWidth="0">
            <w:col w:w="4460" w:space="642"/>
            <w:col w:w="4768"/>
          </w:cols>
        </w:sectPr>
      </w:pPr>
    </w:p>
    <w:p>
      <w:pPr>
        <w:pStyle w:val="Heading1"/>
        <w:spacing w:before="71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5349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Energy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transformations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spacing w:val="2"/>
          <w:w w:val="110"/>
          <w:sz w:val="18"/>
        </w:rPr>
        <w:t>2: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Investigating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energy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may be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conjunction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resources to address the broader topic of energy transfer, transformation 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conservation.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Energy transformations 1: Comparing cars</w:t>
            </w:r>
          </w:p>
          <w:p>
            <w:pPr>
              <w:pStyle w:val="TableParagraph"/>
              <w:spacing w:line="249" w:lineRule="auto" w:before="122"/>
              <w:ind w:right="3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conventional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internal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combustion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REV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introduces some associated energy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2: Investigating energy</w:t>
            </w:r>
          </w:p>
          <w:p>
            <w:pPr>
              <w:pStyle w:val="TableParagraph"/>
              <w:spacing w:line="249" w:lineRule="auto" w:before="122"/>
              <w:ind w:right="3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 transformations.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3: Analysing energy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explanations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simulated electric vehicle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journey.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Energy transformations 4: Car choices</w:t>
            </w:r>
          </w:p>
          <w:p>
            <w:pPr>
              <w:pStyle w:val="TableParagraph"/>
              <w:spacing w:line="249" w:lineRule="auto" w:before="122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conventional,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hybrid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decide 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communicate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94pt;height:16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ast1352 | Energy transformations 2: Investigating energy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355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3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94pt;height:16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ast1352 | Energy transformations 2: Investigating energy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34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3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0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5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0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7" name="image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33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94pt;height:16pt;mso-position-horizontal-relative:page;mso-position-vertical-relative:page;z-index:-13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ast1352 | Energy transformations 2: Investigating energy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3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6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adobe.com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footer" Target="footer3.xm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yperlink" Target="mailto:spice@uwa.edu.au" TargetMode="External"/><Relationship Id="rId20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2020-03-31T08:09:34Z</dcterms:created>
  <dcterms:modified xsi:type="dcterms:W3CDTF">2020-03-31T08:09:34Z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