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4567;top:651;width:4822;height:113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727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Hydrocarbon  </w:t>
                    </w:r>
                    <w:r>
                      <w:rPr>
                        <w:b/>
                        <w:color w:val="FFFFFF"/>
                        <w:spacing w:val="-10"/>
                        <w:w w:val="95"/>
                        <w:sz w:val="36"/>
                      </w:rPr>
                      <w:t>chemistry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36"/>
                      </w:rPr>
                      <w:t>4:</w:t>
                    </w:r>
                  </w:p>
                  <w:p>
                    <w:pPr>
                      <w:spacing w:before="167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Hydrocarbon </w:t>
                    </w:r>
                    <w:r>
                      <w:rPr>
                        <w:b/>
                        <w:color w:val="FFFFFF"/>
                        <w:spacing w:val="23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economy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Heading1"/>
        <w:spacing w:before="100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302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1154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economy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1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resource draws links between properties of hydro- carbons and their intended use. It explores how the imbalance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between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naturally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available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Australia, and what is required, is met by processing and import of hydrocarbons.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2" cy="347472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2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right="958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How is crude oil processed?</w:t>
            </w:r>
          </w:p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257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gives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crude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 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refined,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fractional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distillation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conversion.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Crude oil distillation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2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crude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oil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refining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students,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focussing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the fractional distillation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glossary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19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student reference defines selected terms used in the hydrocarbon industry.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60"/>
                  <wp:effectExtent l="0" t="0" r="0" b="0"/>
                  <wp:docPr id="11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Hydrocarbons in Australia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302" w:type="dxa"/>
          </w:tcPr>
          <w:p>
            <w:pPr>
              <w:pStyle w:val="TableParagraph"/>
              <w:spacing w:line="249" w:lineRule="auto"/>
              <w:ind w:right="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structured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leads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hydrocarbon production, use, import and </w:t>
            </w:r>
            <w:r>
              <w:rPr>
                <w:color w:val="231F20"/>
                <w:spacing w:val="2"/>
                <w:w w:val="110"/>
                <w:sz w:val="18"/>
              </w:rPr>
              <w:t>export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7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5"/>
          <w:type w:val="continuous"/>
          <w:pgSz w:w="11910" w:h="16840"/>
          <w:pgMar w:footer="738" w:top="800" w:bottom="920" w:left="1020" w:right="1020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30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b/>
          <w:color w:val="231F20"/>
          <w:w w:val="110"/>
        </w:rPr>
        <w:t>Elaborate</w:t>
      </w:r>
      <w:r>
        <w:rPr>
          <w:b/>
          <w:color w:val="231F20"/>
          <w:spacing w:val="-22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role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hydrocarbons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Australia in fuel use, power generation and their </w:t>
      </w:r>
      <w:r>
        <w:rPr>
          <w:color w:val="231F20"/>
          <w:spacing w:val="2"/>
          <w:w w:val="110"/>
        </w:rPr>
        <w:t>part </w:t>
      </w:r>
      <w:r>
        <w:rPr>
          <w:color w:val="231F20"/>
          <w:w w:val="110"/>
        </w:rPr>
        <w:t>in creating </w:t>
      </w:r>
      <w:r>
        <w:rPr>
          <w:color w:val="231F20"/>
          <w:spacing w:val="2"/>
          <w:w w:val="110"/>
        </w:rPr>
        <w:t>export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revenue.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78"/>
        <w:ind w:left="113"/>
      </w:pPr>
      <w:r>
        <w:rPr>
          <w:color w:val="231F20"/>
          <w:w w:val="105"/>
        </w:rPr>
        <w:t>Activity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summary</w:t>
      </w:r>
    </w:p>
    <w:p>
      <w:pPr>
        <w:spacing w:before="100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10"/>
        </w:rPr>
        <w:t>Students understand that: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3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a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range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hydrocarbons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extracted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Australia;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346" w:hanging="170"/>
        <w:jc w:val="left"/>
        <w:rPr>
          <w:sz w:val="18"/>
        </w:rPr>
      </w:pPr>
      <w:r>
        <w:rPr>
          <w:color w:val="231F20"/>
          <w:w w:val="110"/>
          <w:sz w:val="18"/>
        </w:rPr>
        <w:t>different hydrocarbons are required for different applications;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62" w:hanging="170"/>
        <w:jc w:val="left"/>
        <w:rPr>
          <w:sz w:val="18"/>
        </w:rPr>
      </w:pPr>
      <w:r>
        <w:rPr>
          <w:color w:val="231F20"/>
          <w:w w:val="105"/>
          <w:sz w:val="18"/>
        </w:rPr>
        <w:t>extracted resources are processed to make</w:t>
      </w:r>
      <w:r>
        <w:rPr>
          <w:color w:val="231F20"/>
          <w:spacing w:val="-33"/>
          <w:w w:val="105"/>
          <w:sz w:val="18"/>
        </w:rPr>
        <w:t> </w:t>
      </w:r>
      <w:r>
        <w:rPr>
          <w:color w:val="231F20"/>
          <w:w w:val="105"/>
          <w:sz w:val="18"/>
        </w:rPr>
        <w:t>useful hydrocarbons;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611" w:hanging="170"/>
        <w:jc w:val="left"/>
        <w:rPr>
          <w:sz w:val="18"/>
        </w:rPr>
      </w:pPr>
      <w:r>
        <w:rPr>
          <w:color w:val="231F20"/>
          <w:w w:val="110"/>
          <w:sz w:val="18"/>
        </w:rPr>
        <w:t>a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global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trade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hydrocarbons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exists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match supply 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demand.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20" w:left="1020" w:right="1020"/>
          <w:cols w:num="2" w:equalWidth="0">
            <w:col w:w="4663" w:space="383"/>
            <w:col w:w="4824"/>
          </w:cols>
        </w:sectPr>
      </w:pP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479.941986pt;margin-top:777.699036pt;width:31.2pt;height:8.3pt;mso-position-horizontal-relative:page;mso-position-vertical-relative:page;z-index:1096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120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25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discusses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question,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‘What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hydrocarbons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3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extracted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 natural deposits in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Australia?’.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5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Continue discussion to include what hydrocarbons are used in domestic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industrial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applications,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sourced.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Distribute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sheets,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Crude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oil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distillation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Hydrocarbon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glossary,</w:t>
            </w:r>
          </w:p>
          <w:p>
            <w:pPr>
              <w:pStyle w:val="TableParagraph"/>
              <w:spacing w:before="9"/>
              <w:ind w:left="80"/>
              <w:rPr>
                <w:i/>
                <w:sz w:val="18"/>
              </w:rPr>
            </w:pPr>
            <w:r>
              <w:rPr>
                <w:color w:val="231F20"/>
                <w:w w:val="110"/>
                <w:sz w:val="18"/>
              </w:rPr>
              <w:t>then complete worksheet, </w:t>
            </w:r>
            <w:r>
              <w:rPr>
                <w:i/>
                <w:color w:val="231F20"/>
                <w:w w:val="110"/>
                <w:sz w:val="18"/>
              </w:rPr>
              <w:t>Hydrocarbons in Australia.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7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Class may discuss points arising from worksheet, such as ‘How dependant is Australia on imported hydrocarbons?’.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920" w:left="1020" w:right="1020"/>
        </w:sectPr>
      </w:pPr>
    </w:p>
    <w:p>
      <w:pPr>
        <w:pStyle w:val="Heading1"/>
        <w:spacing w:before="77"/>
      </w:pPr>
      <w:r>
        <w:rPr>
          <w:color w:val="231F20"/>
        </w:rPr>
        <w:t>Teacher notes?</w:t>
      </w:r>
    </w:p>
    <w:p>
      <w:pPr>
        <w:pStyle w:val="BodyText"/>
        <w:spacing w:line="249" w:lineRule="auto" w:before="106"/>
        <w:ind w:left="100"/>
      </w:pPr>
      <w:r>
        <w:rPr>
          <w:color w:val="231F20"/>
          <w:w w:val="105"/>
        </w:rPr>
        <w:t>This resource encourages students to consider social and economic values used in determining which fuels are used or produced locally, and which are part</w:t>
      </w:r>
    </w:p>
    <w:p>
      <w:pPr>
        <w:pStyle w:val="BodyText"/>
        <w:spacing w:line="249" w:lineRule="auto" w:before="2"/>
        <w:ind w:left="100" w:right="31"/>
      </w:pPr>
      <w:r>
        <w:rPr>
          <w:color w:val="231F20"/>
          <w:w w:val="110"/>
        </w:rPr>
        <w:t>of a global petroleum market. Further cultural and political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values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discussed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during,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following, this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activity.</w:t>
      </w:r>
    </w:p>
    <w:p>
      <w:pPr>
        <w:spacing w:line="249" w:lineRule="auto" w:before="116"/>
        <w:ind w:left="100" w:right="0" w:firstLine="0"/>
        <w:jc w:val="left"/>
        <w:rPr>
          <w:i/>
          <w:sz w:val="18"/>
        </w:rPr>
      </w:pPr>
      <w:r>
        <w:rPr>
          <w:color w:val="231F20"/>
          <w:w w:val="110"/>
          <w:sz w:val="18"/>
        </w:rPr>
        <w:t>Students may need to consider other sources of information to answer questions in the worksheet, </w:t>
      </w:r>
      <w:r>
        <w:rPr>
          <w:i/>
          <w:color w:val="231F20"/>
          <w:w w:val="110"/>
          <w:sz w:val="18"/>
        </w:rPr>
        <w:t>Hydrocarbons in Australia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00" w:right="202"/>
      </w:pPr>
      <w:r>
        <w:rPr>
          <w:color w:val="231F20"/>
          <w:w w:val="105"/>
        </w:rPr>
        <w:t>A modern browser (eg Internet Explorer 9 or later, Google Chrome, Safari 5.0+, Opera or Firefox) is required to view the video. A high quality MP4 version of the video is available by download from the SPICE website.</w:t>
      </w:r>
    </w:p>
    <w:p>
      <w:pPr>
        <w:pStyle w:val="BodyText"/>
        <w:spacing w:line="249" w:lineRule="auto" w:before="117"/>
        <w:ind w:left="100" w:right="-4"/>
      </w:pPr>
      <w:r>
        <w:rPr>
          <w:color w:val="231F20"/>
          <w:w w:val="110"/>
        </w:rPr>
        <w:t>The guide, worksheet, fact sheet and background sheet require Adobe Reader (version 5 or later), which is a free download from adobe.com. The worksheet is also provided in Microsoft Word format.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00" w:right="541"/>
      </w:pPr>
      <w:r>
        <w:rPr>
          <w:color w:val="231F20"/>
          <w:w w:val="110"/>
        </w:rPr>
        <w:t>Original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concept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design: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Don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Marshall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Sally Harban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(John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Curtin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College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4"/>
          <w:w w:val="110"/>
        </w:rPr>
        <w:t>Arts).</w:t>
      </w:r>
    </w:p>
    <w:p>
      <w:pPr>
        <w:pStyle w:val="BodyText"/>
        <w:spacing w:line="249" w:lineRule="auto" w:before="115"/>
        <w:ind w:left="100" w:right="491"/>
      </w:pPr>
      <w:r>
        <w:rPr>
          <w:color w:val="231F20"/>
          <w:w w:val="110"/>
        </w:rPr>
        <w:t>Thanks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Stewart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Gallagher,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Shell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Development (Australia) Propietary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Limited.</w:t>
      </w:r>
    </w:p>
    <w:p>
      <w:pPr>
        <w:pStyle w:val="BodyText"/>
        <w:spacing w:line="249" w:lineRule="auto" w:before="115"/>
        <w:ind w:left="100" w:right="197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00"/>
      </w:pPr>
      <w:r>
        <w:rPr>
          <w:color w:val="231F20"/>
          <w:w w:val="105"/>
        </w:rPr>
        <w:t>Production team: Bob Fitzpatrick, Jenny Gull and Michael Wheatley.</w:t>
      </w:r>
    </w:p>
    <w:p>
      <w:pPr>
        <w:spacing w:line="249" w:lineRule="auto" w:before="109"/>
        <w:ind w:left="100" w:right="0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 image: ‘An oil rig offshore Vungtau’ by </w:t>
      </w:r>
      <w:r>
        <w:rPr>
          <w:color w:val="231F20"/>
          <w:w w:val="105"/>
          <w:sz w:val="16"/>
        </w:rPr>
        <w:t>Genghiskhanviet. Public Domain. commons.wikimedia.org/ </w:t>
      </w:r>
      <w:r>
        <w:rPr>
          <w:color w:val="231F20"/>
          <w:w w:val="110"/>
          <w:sz w:val="16"/>
        </w:rPr>
        <w:t>wiki/File:An_oil_rig_offshore_Vungtau.jpg</w:t>
      </w:r>
    </w:p>
    <w:p>
      <w:pPr>
        <w:pStyle w:val="BodyText"/>
        <w:spacing w:before="7"/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spacing w:before="77"/>
        <w:ind w:left="100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SPICE resources and copyright</w:t>
      </w:r>
    </w:p>
    <w:p>
      <w:pPr>
        <w:pStyle w:val="BodyText"/>
        <w:spacing w:line="249" w:lineRule="auto" w:before="106"/>
        <w:ind w:left="100" w:right="28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 w:right="289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00" w:right="153"/>
      </w:pPr>
      <w:r>
        <w:rPr>
          <w:color w:val="231F20"/>
          <w:w w:val="110"/>
        </w:rPr>
        <w:t>Teachers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Australian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Zealand schools are granted permission to reproduce, edit, recompile and include in derivative works the resources subject to conditions detailed at spice. </w:t>
      </w:r>
      <w:r>
        <w:rPr>
          <w:color w:val="231F20"/>
          <w:spacing w:val="2"/>
          <w:w w:val="110"/>
        </w:rPr>
        <w:t>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00" w:right="2472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00" w:right="136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1"/>
          <w:pgSz w:w="11910" w:h="16840"/>
          <w:pgMar w:footer="1083" w:header="0" w:top="940" w:bottom="1280" w:left="1020" w:right="1020"/>
          <w:cols w:num="2" w:equalWidth="0">
            <w:col w:w="4716" w:space="330"/>
            <w:col w:w="4824"/>
          </w:cols>
        </w:sectPr>
      </w:pPr>
    </w:p>
    <w:p>
      <w:pPr>
        <w:spacing w:line="249" w:lineRule="auto" w:before="105"/>
        <w:ind w:left="100" w:right="0" w:firstLine="0"/>
        <w:jc w:val="left"/>
        <w:rPr>
          <w:sz w:val="18"/>
        </w:rPr>
      </w:pPr>
      <w:r>
        <w:rPr/>
        <w:pict>
          <v:group style="position:absolute;margin-left:105.850998pt;margin-top:777.699036pt;width:405.3pt;height:8.3pt;mso-position-horizontal-relative:page;mso-position-vertical-relative:page;z-index:1168" coordorigin="2117,15554" coordsize="8106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v:rect style="position:absolute;left:9274;top:15554;width:153;height:166" filled="true" fillcolor="#f15638" stroked="false">
              <v:fill type="solid"/>
            </v:rect>
            <v:rect style="position:absolute;left:9426;top:15553;width:172;height:166" filled="true" fillcolor="#f99b1c" stroked="false">
              <v:fill type="solid"/>
            </v:rect>
  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rect style="position:absolute;left:7270;top:15553;width:377;height:166" filled="true" fillcolor="#f99b1c" stroked="false">
              <v:fill type="solid"/>
            </v:rect>
            <v:rect style="position:absolute;left:7647;top:15553;width:291;height:166" filled="true" fillcolor="#f36e3a" stroked="false">
              <v:fill type="solid"/>
            </v:rect>
            <v:rect style="position:absolute;left:8012;top:15553;width:187;height:166" filled="true" fillcolor="#f99b1c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v:rect style="position:absolute;left:8346;top:15553;width:377;height:166" filled="true" fillcolor="#f99b1c" stroked="false">
              <v:fill type="solid"/>
            </v:rect>
            <v:rect style="position:absolute;left:8722;top:15553;width:291;height:166" filled="true" fillcolor="#f36e3a" stroked="false">
              <v:fill type="solid"/>
            </v:rect>
            <v:rect style="position:absolute;left:9088;top:15553;width:187;height:166" filled="true" fillcolor="#f99b1c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1F20"/>
          <w:w w:val="105"/>
          <w:sz w:val="18"/>
        </w:rPr>
        <w:t>Hydrocarbon chemistry 4: Hydrocarbon economy </w:t>
      </w:r>
      <w:r>
        <w:rPr>
          <w:color w:val="231F20"/>
          <w:w w:val="105"/>
          <w:sz w:val="18"/>
        </w:rPr>
        <w:t>may be used in conjunction with related SPICE resources to address the broader topic of organic chemistry.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875"/>
      </w:tblGrid>
      <w:tr>
        <w:trPr>
          <w:trHeight w:val="295" w:hRule="atLeast"/>
        </w:trPr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</w:t>
            </w:r>
          </w:p>
          <w:p>
            <w:pPr>
              <w:pStyle w:val="TableParagraph"/>
              <w:spacing w:line="249" w:lineRule="auto" w:before="122"/>
              <w:ind w:left="80" w:right="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organic chemistry.</w:t>
            </w:r>
          </w:p>
        </w:tc>
        <w:tc>
          <w:tcPr>
            <w:tcW w:w="18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1: Coconut oil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resource engages students in organic chemistry by showing them how fuel can be made from plants in a very basic home set-up.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2: Biodiesel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further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biodiesel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own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biodiesel 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properties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those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fuels.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3: Naming hydrocarbons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resource explains to students how hydrocarbons can be drawn and systematically named.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2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Hydrocarbon chemistry 4: Hydrocarbon economy</w:t>
            </w:r>
          </w:p>
          <w:p>
            <w:pPr>
              <w:pStyle w:val="TableParagraph"/>
              <w:spacing w:line="249" w:lineRule="auto" w:before="122"/>
              <w:ind w:left="80" w:right="23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Australia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wide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hydrocarbons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domestic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industrial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purposes.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 is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supplied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available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sources?</w:t>
            </w:r>
          </w:p>
        </w:tc>
        <w:tc>
          <w:tcPr>
            <w:tcW w:w="1875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9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66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0.6pt;height:16pt;mso-position-horizontal-relative:page;mso-position-vertical-relative:page;z-index:-10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ast1371 | Hydrocarbon chemistry 4: Hydrocarbon economy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74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78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200.6pt;height:16pt;mso-position-horizontal-relative:page;mso-position-vertical-relative:page;z-index:-10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ast1371 | Hydrocarbon chemistry 4: Hydrocarbon economy (teacher guide)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62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9.95pt;height:8.8pt;mso-position-horizontal-relative:page;mso-position-vertical-relative:page;z-index:-106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1.2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February</w:t>
                </w:r>
                <w:r>
                  <w:rPr>
                    <w:color w:val="231F20"/>
                    <w:spacing w:val="-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3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9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5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11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footer" Target="footer2.xml"/><Relationship Id="rId12" Type="http://schemas.openxmlformats.org/officeDocument/2006/relationships/hyperlink" Target="mailto:spice@uwa.edu.au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2020-04-02T05:32:11Z</dcterms:created>
  <dcterms:modified xsi:type="dcterms:W3CDTF">2020-04-02T05:32:11Z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