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51"/>
        <w:ind w:left="113" w:right="0" w:firstLine="0"/>
        <w:jc w:val="left"/>
        <w:rPr>
          <w:b/>
          <w:sz w:val="38"/>
        </w:rPr>
      </w:pPr>
      <w:r>
        <w:rPr/>
        <w:drawing>
          <wp:anchor distT="0" distB="0" distL="0" distR="0" allowOverlap="1" layoutInCell="1" locked="0" behindDoc="1" simplePos="0" relativeHeight="268428191">
            <wp:simplePos x="0" y="0"/>
            <wp:positionH relativeFrom="page">
              <wp:posOffset>719988</wp:posOffset>
            </wp:positionH>
            <wp:positionV relativeFrom="paragraph">
              <wp:posOffset>71181</wp:posOffset>
            </wp:positionV>
            <wp:extent cx="6120003" cy="1224000"/>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6" cstate="print"/>
                    <a:stretch>
                      <a:fillRect/>
                    </a:stretch>
                  </pic:blipFill>
                  <pic:spPr>
                    <a:xfrm>
                      <a:off x="0" y="0"/>
                      <a:ext cx="6120003" cy="1224000"/>
                    </a:xfrm>
                    <a:prstGeom prst="rect">
                      <a:avLst/>
                    </a:prstGeom>
                  </pic:spPr>
                </pic:pic>
              </a:graphicData>
            </a:graphic>
          </wp:anchor>
        </w:drawing>
      </w:r>
      <w:r>
        <w:rPr>
          <w:b/>
          <w:color w:val="231F20"/>
          <w:w w:val="105"/>
          <w:sz w:val="38"/>
        </w:rPr>
        <w:t>teachers guide</w:t>
      </w:r>
    </w:p>
    <w:p>
      <w:pPr>
        <w:pStyle w:val="BodyText"/>
        <w:spacing w:before="10"/>
        <w:ind w:left="0"/>
        <w:rPr>
          <w:b/>
          <w:sz w:val="63"/>
        </w:rPr>
      </w:pPr>
      <w:r>
        <w:rPr/>
        <w:br w:type="column"/>
      </w:r>
      <w:r>
        <w:rPr>
          <w:b/>
          <w:sz w:val="63"/>
        </w:rPr>
      </w:r>
    </w:p>
    <w:p>
      <w:pPr>
        <w:spacing w:before="0"/>
        <w:ind w:left="502" w:right="0" w:firstLine="0"/>
        <w:jc w:val="left"/>
        <w:rPr>
          <w:b/>
          <w:sz w:val="40"/>
        </w:rPr>
      </w:pPr>
      <w:r>
        <w:rPr>
          <w:b/>
          <w:color w:val="FFFFFF"/>
          <w:spacing w:val="-12"/>
          <w:w w:val="95"/>
          <w:sz w:val="40"/>
        </w:rPr>
        <w:t>Electric </w:t>
      </w:r>
      <w:r>
        <w:rPr>
          <w:b/>
          <w:color w:val="FFFFFF"/>
          <w:spacing w:val="-9"/>
          <w:w w:val="95"/>
          <w:sz w:val="40"/>
        </w:rPr>
        <w:t>fields</w:t>
      </w:r>
      <w:r>
        <w:rPr>
          <w:b/>
          <w:color w:val="FFFFFF"/>
          <w:spacing w:val="-36"/>
          <w:w w:val="95"/>
          <w:sz w:val="40"/>
        </w:rPr>
        <w:t> </w:t>
      </w:r>
      <w:r>
        <w:rPr>
          <w:b/>
          <w:color w:val="FFFFFF"/>
          <w:spacing w:val="-7"/>
          <w:w w:val="95"/>
          <w:sz w:val="40"/>
        </w:rPr>
        <w:t>2:</w:t>
      </w:r>
    </w:p>
    <w:p>
      <w:pPr>
        <w:spacing w:before="154"/>
        <w:ind w:left="113" w:right="0" w:firstLine="0"/>
        <w:jc w:val="left"/>
        <w:rPr>
          <w:b/>
          <w:sz w:val="48"/>
        </w:rPr>
      </w:pPr>
      <w:r>
        <w:rPr>
          <w:b/>
          <w:color w:val="FFFFFF"/>
          <w:spacing w:val="-18"/>
          <w:sz w:val="48"/>
        </w:rPr>
        <w:t>Drawing</w:t>
      </w:r>
      <w:r>
        <w:rPr>
          <w:b/>
          <w:color w:val="FFFFFF"/>
          <w:spacing w:val="5"/>
          <w:sz w:val="48"/>
        </w:rPr>
        <w:t> </w:t>
      </w:r>
      <w:r>
        <w:rPr>
          <w:b/>
          <w:color w:val="FFFFFF"/>
          <w:spacing w:val="-11"/>
          <w:sz w:val="48"/>
        </w:rPr>
        <w:t>fields</w:t>
      </w:r>
    </w:p>
    <w:p>
      <w:pPr>
        <w:spacing w:after="0"/>
        <w:jc w:val="left"/>
        <w:rPr>
          <w:sz w:val="48"/>
        </w:rPr>
        <w:sectPr>
          <w:footerReference w:type="default" r:id="rId5"/>
          <w:type w:val="continuous"/>
          <w:pgSz w:w="11910" w:h="16840"/>
          <w:pgMar w:footer="1084" w:top="720" w:bottom="1280" w:left="1020" w:right="1020"/>
          <w:pgNumType w:start="1"/>
          <w:cols w:num="2" w:equalWidth="0">
            <w:col w:w="2947" w:space="3324"/>
            <w:col w:w="3599"/>
          </w:cols>
        </w:sectPr>
      </w:pPr>
    </w:p>
    <w:p>
      <w:pPr>
        <w:pStyle w:val="BodyText"/>
        <w:spacing w:before="3"/>
        <w:ind w:left="0"/>
        <w:rPr>
          <w:b/>
          <w:sz w:val="21"/>
        </w:rPr>
      </w:pPr>
    </w:p>
    <w:p>
      <w:pPr>
        <w:pStyle w:val="Heading1"/>
      </w:pPr>
      <w:r>
        <w:rPr>
          <w:color w:val="231F20"/>
          <w:w w:val="105"/>
        </w:rPr>
        <w:t>Components</w:t>
      </w:r>
    </w:p>
    <w:p>
      <w:pPr>
        <w:pStyle w:val="BodyText"/>
        <w:ind w:left="0"/>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835"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59"/>
                  <wp:effectExtent l="0" t="0" r="0" b="0"/>
                  <wp:docPr id="7" name="image4.png" descr=""/>
                  <wp:cNvGraphicFramePr>
                    <a:graphicFrameLocks noChangeAspect="1"/>
                  </wp:cNvGraphicFramePr>
                  <a:graphic>
                    <a:graphicData uri="http://schemas.openxmlformats.org/drawingml/2006/picture">
                      <pic:pic>
                        <pic:nvPicPr>
                          <pic:cNvPr id="8" name="image4.png"/>
                          <pic:cNvPicPr/>
                        </pic:nvPicPr>
                        <pic:blipFill>
                          <a:blip r:embed="rId7" cstate="print"/>
                          <a:stretch>
                            <a:fillRect/>
                          </a:stretch>
                        </pic:blipFill>
                        <pic:spPr>
                          <a:xfrm>
                            <a:off x="0" y="0"/>
                            <a:ext cx="365760"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rPr>
                <w:i/>
                <w:sz w:val="18"/>
              </w:rPr>
            </w:pPr>
            <w:r>
              <w:rPr>
                <w:i/>
                <w:color w:val="231F20"/>
                <w:w w:val="110"/>
                <w:sz w:val="18"/>
              </w:rPr>
              <w:t>Drawing</w:t>
            </w:r>
            <w:r>
              <w:rPr>
                <w:i/>
                <w:color w:val="231F20"/>
                <w:spacing w:val="-17"/>
                <w:w w:val="110"/>
                <w:sz w:val="18"/>
              </w:rPr>
              <w:t> </w:t>
            </w:r>
            <w:r>
              <w:rPr>
                <w:i/>
                <w:color w:val="231F20"/>
                <w:w w:val="110"/>
                <w:sz w:val="18"/>
              </w:rPr>
              <w:t>fields</w:t>
            </w:r>
          </w:p>
          <w:p>
            <w:pPr>
              <w:pStyle w:val="TableParagraph"/>
              <w:spacing w:before="122"/>
              <w:rPr>
                <w:sz w:val="18"/>
              </w:rPr>
            </w:pPr>
            <w:r>
              <w:rPr>
                <w:color w:val="231F20"/>
                <w:w w:val="105"/>
                <w:sz w:val="18"/>
              </w:rPr>
              <w:t>teachers</w:t>
            </w:r>
            <w:r>
              <w:rPr>
                <w:color w:val="231F20"/>
                <w:spacing w:val="2"/>
                <w:w w:val="105"/>
                <w:sz w:val="18"/>
              </w:rPr>
              <w:t> </w:t>
            </w:r>
            <w:r>
              <w:rPr>
                <w:color w:val="231F20"/>
                <w:w w:val="105"/>
                <w:sz w:val="18"/>
              </w:rPr>
              <w:t>guide</w:t>
            </w:r>
          </w:p>
        </w:tc>
        <w:tc>
          <w:tcPr>
            <w:tcW w:w="5287" w:type="dxa"/>
            <w:tcBorders>
              <w:top w:val="nil"/>
            </w:tcBorders>
            <w:shd w:val="clear" w:color="auto" w:fill="D1D3D4"/>
          </w:tcPr>
          <w:p>
            <w:pPr>
              <w:pStyle w:val="TableParagraph"/>
              <w:spacing w:line="249" w:lineRule="auto"/>
              <w:ind w:right="386"/>
              <w:rPr>
                <w:sz w:val="18"/>
              </w:rPr>
            </w:pPr>
            <w:r>
              <w:rPr>
                <w:color w:val="231F20"/>
                <w:w w:val="110"/>
                <w:sz w:val="18"/>
              </w:rPr>
              <w:t>This</w:t>
            </w:r>
            <w:r>
              <w:rPr>
                <w:color w:val="231F20"/>
                <w:spacing w:val="-18"/>
                <w:w w:val="110"/>
                <w:sz w:val="18"/>
              </w:rPr>
              <w:t> </w:t>
            </w:r>
            <w:r>
              <w:rPr>
                <w:color w:val="231F20"/>
                <w:w w:val="110"/>
                <w:sz w:val="18"/>
              </w:rPr>
              <w:t>provides</w:t>
            </w:r>
            <w:r>
              <w:rPr>
                <w:color w:val="231F20"/>
                <w:spacing w:val="-18"/>
                <w:w w:val="110"/>
                <w:sz w:val="18"/>
              </w:rPr>
              <w:t> </w:t>
            </w:r>
            <w:r>
              <w:rPr>
                <w:color w:val="231F20"/>
                <w:w w:val="110"/>
                <w:sz w:val="18"/>
              </w:rPr>
              <w:t>the</w:t>
            </w:r>
            <w:r>
              <w:rPr>
                <w:color w:val="231F20"/>
                <w:spacing w:val="-17"/>
                <w:w w:val="110"/>
                <w:sz w:val="18"/>
              </w:rPr>
              <w:t> </w:t>
            </w:r>
            <w:r>
              <w:rPr>
                <w:color w:val="231F20"/>
                <w:w w:val="110"/>
                <w:sz w:val="18"/>
              </w:rPr>
              <w:t>teacher</w:t>
            </w:r>
            <w:r>
              <w:rPr>
                <w:color w:val="231F20"/>
                <w:spacing w:val="-18"/>
                <w:w w:val="110"/>
                <w:sz w:val="18"/>
              </w:rPr>
              <w:t> </w:t>
            </w:r>
            <w:r>
              <w:rPr>
                <w:color w:val="231F20"/>
                <w:w w:val="110"/>
                <w:sz w:val="18"/>
              </w:rPr>
              <w:t>with</w:t>
            </w:r>
            <w:r>
              <w:rPr>
                <w:color w:val="231F20"/>
                <w:spacing w:val="-17"/>
                <w:w w:val="110"/>
                <w:sz w:val="18"/>
              </w:rPr>
              <w:t> </w:t>
            </w:r>
            <w:r>
              <w:rPr>
                <w:color w:val="231F20"/>
                <w:w w:val="110"/>
                <w:sz w:val="18"/>
              </w:rPr>
              <w:t>suggestions</w:t>
            </w:r>
            <w:r>
              <w:rPr>
                <w:color w:val="231F20"/>
                <w:spacing w:val="-18"/>
                <w:w w:val="110"/>
                <w:sz w:val="18"/>
              </w:rPr>
              <w:t> </w:t>
            </w:r>
            <w:r>
              <w:rPr>
                <w:color w:val="231F20"/>
                <w:w w:val="110"/>
                <w:sz w:val="18"/>
              </w:rPr>
              <w:t>for</w:t>
            </w:r>
            <w:r>
              <w:rPr>
                <w:color w:val="231F20"/>
                <w:spacing w:val="-17"/>
                <w:w w:val="110"/>
                <w:sz w:val="18"/>
              </w:rPr>
              <w:t> </w:t>
            </w:r>
            <w:r>
              <w:rPr>
                <w:color w:val="231F20"/>
                <w:w w:val="110"/>
                <w:sz w:val="18"/>
              </w:rPr>
              <w:t>teaching strategies,</w:t>
            </w:r>
            <w:r>
              <w:rPr>
                <w:color w:val="231F20"/>
                <w:spacing w:val="-22"/>
                <w:w w:val="110"/>
                <w:sz w:val="18"/>
              </w:rPr>
              <w:t> </w:t>
            </w:r>
            <w:r>
              <w:rPr>
                <w:color w:val="231F20"/>
                <w:w w:val="110"/>
                <w:sz w:val="18"/>
              </w:rPr>
              <w:t>discussion</w:t>
            </w:r>
            <w:r>
              <w:rPr>
                <w:color w:val="231F20"/>
                <w:spacing w:val="-22"/>
                <w:w w:val="110"/>
                <w:sz w:val="18"/>
              </w:rPr>
              <w:t> </w:t>
            </w:r>
            <w:r>
              <w:rPr>
                <w:color w:val="231F20"/>
                <w:w w:val="110"/>
                <w:sz w:val="18"/>
              </w:rPr>
              <w:t>points</w:t>
            </w:r>
            <w:r>
              <w:rPr>
                <w:color w:val="231F20"/>
                <w:spacing w:val="-21"/>
                <w:w w:val="110"/>
                <w:sz w:val="18"/>
              </w:rPr>
              <w:t> </w:t>
            </w:r>
            <w:r>
              <w:rPr>
                <w:color w:val="231F20"/>
                <w:w w:val="110"/>
                <w:sz w:val="18"/>
              </w:rPr>
              <w:t>and</w:t>
            </w:r>
            <w:r>
              <w:rPr>
                <w:color w:val="231F20"/>
                <w:spacing w:val="-22"/>
                <w:w w:val="110"/>
                <w:sz w:val="18"/>
              </w:rPr>
              <w:t> </w:t>
            </w:r>
            <w:r>
              <w:rPr>
                <w:color w:val="231F20"/>
                <w:w w:val="110"/>
                <w:sz w:val="18"/>
              </w:rPr>
              <w:t>how</w:t>
            </w:r>
            <w:r>
              <w:rPr>
                <w:color w:val="231F20"/>
                <w:spacing w:val="-21"/>
                <w:w w:val="110"/>
                <w:sz w:val="18"/>
              </w:rPr>
              <w:t> </w:t>
            </w:r>
            <w:r>
              <w:rPr>
                <w:color w:val="231F20"/>
                <w:w w:val="110"/>
                <w:sz w:val="18"/>
              </w:rPr>
              <w:t>to</w:t>
            </w:r>
            <w:r>
              <w:rPr>
                <w:color w:val="231F20"/>
                <w:spacing w:val="-22"/>
                <w:w w:val="110"/>
                <w:sz w:val="18"/>
              </w:rPr>
              <w:t> </w:t>
            </w:r>
            <w:r>
              <w:rPr>
                <w:color w:val="231F20"/>
                <w:w w:val="110"/>
                <w:sz w:val="18"/>
              </w:rPr>
              <w:t>use</w:t>
            </w:r>
            <w:r>
              <w:rPr>
                <w:color w:val="231F20"/>
                <w:spacing w:val="-21"/>
                <w:w w:val="110"/>
                <w:sz w:val="18"/>
              </w:rPr>
              <w:t> </w:t>
            </w:r>
            <w:r>
              <w:rPr>
                <w:color w:val="231F20"/>
                <w:w w:val="110"/>
                <w:sz w:val="18"/>
              </w:rPr>
              <w:t>the</w:t>
            </w:r>
            <w:r>
              <w:rPr>
                <w:color w:val="231F20"/>
                <w:spacing w:val="-22"/>
                <w:w w:val="110"/>
                <w:sz w:val="18"/>
              </w:rPr>
              <w:t> </w:t>
            </w:r>
            <w:r>
              <w:rPr>
                <w:color w:val="231F20"/>
                <w:w w:val="110"/>
                <w:sz w:val="18"/>
              </w:rPr>
              <w:t>learning object and</w:t>
            </w:r>
            <w:r>
              <w:rPr>
                <w:color w:val="231F20"/>
                <w:spacing w:val="-11"/>
                <w:w w:val="110"/>
                <w:sz w:val="18"/>
              </w:rPr>
              <w:t> </w:t>
            </w:r>
            <w:r>
              <w:rPr>
                <w:color w:val="231F20"/>
                <w:w w:val="110"/>
                <w:sz w:val="18"/>
              </w:rPr>
              <w:t>worksheet.</w:t>
            </w:r>
          </w:p>
        </w:tc>
        <w:tc>
          <w:tcPr>
            <w:tcW w:w="1134" w:type="dxa"/>
            <w:tcBorders>
              <w:top w:val="nil"/>
            </w:tcBorders>
            <w:shd w:val="clear" w:color="auto" w:fill="D1D3D4"/>
          </w:tcPr>
          <w:p>
            <w:pPr>
              <w:pStyle w:val="TableParagraph"/>
              <w:rPr>
                <w:sz w:val="18"/>
              </w:rPr>
            </w:pPr>
            <w:r>
              <w:rPr>
                <w:color w:val="231F20"/>
                <w:w w:val="105"/>
                <w:sz w:val="18"/>
              </w:rPr>
              <w:t>teachers</w:t>
            </w:r>
          </w:p>
        </w:tc>
      </w:tr>
      <w:tr>
        <w:trPr>
          <w:trHeight w:val="722"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70" cy="365759"/>
                  <wp:effectExtent l="0" t="0" r="0" b="0"/>
                  <wp:docPr id="9" name="image5.jpeg" descr=""/>
                  <wp:cNvGraphicFramePr>
                    <a:graphicFrameLocks noChangeAspect="1"/>
                  </wp:cNvGraphicFramePr>
                  <a:graphic>
                    <a:graphicData uri="http://schemas.openxmlformats.org/drawingml/2006/picture">
                      <pic:pic>
                        <pic:nvPicPr>
                          <pic:cNvPr id="10" name="image5.jpeg"/>
                          <pic:cNvPicPr/>
                        </pic:nvPicPr>
                        <pic:blipFill>
                          <a:blip r:embed="rId8" cstate="print"/>
                          <a:stretch>
                            <a:fillRect/>
                          </a:stretch>
                        </pic:blipFill>
                        <pic:spPr>
                          <a:xfrm>
                            <a:off x="0" y="0"/>
                            <a:ext cx="365770" cy="365759"/>
                          </a:xfrm>
                          <a:prstGeom prst="rect">
                            <a:avLst/>
                          </a:prstGeom>
                        </pic:spPr>
                      </pic:pic>
                    </a:graphicData>
                  </a:graphic>
                </wp:inline>
              </w:drawing>
            </w:r>
            <w:r>
              <w:rPr>
                <w:sz w:val="20"/>
              </w:rPr>
            </w:r>
          </w:p>
        </w:tc>
        <w:tc>
          <w:tcPr>
            <w:tcW w:w="2401" w:type="dxa"/>
          </w:tcPr>
          <w:p>
            <w:pPr>
              <w:pStyle w:val="TableParagraph"/>
              <w:rPr>
                <w:i/>
                <w:sz w:val="18"/>
              </w:rPr>
            </w:pPr>
            <w:r>
              <w:rPr>
                <w:i/>
                <w:color w:val="231F20"/>
                <w:w w:val="110"/>
                <w:sz w:val="18"/>
              </w:rPr>
              <w:t>Field explorer</w:t>
            </w:r>
          </w:p>
          <w:p>
            <w:pPr>
              <w:pStyle w:val="TableParagraph"/>
              <w:spacing w:before="122"/>
              <w:rPr>
                <w:sz w:val="18"/>
              </w:rPr>
            </w:pPr>
            <w:r>
              <w:rPr>
                <w:color w:val="231F20"/>
                <w:w w:val="110"/>
                <w:sz w:val="18"/>
              </w:rPr>
              <w:t>learning object</w:t>
            </w:r>
          </w:p>
        </w:tc>
        <w:tc>
          <w:tcPr>
            <w:tcW w:w="5287" w:type="dxa"/>
          </w:tcPr>
          <w:p>
            <w:pPr>
              <w:pStyle w:val="TableParagraph"/>
              <w:spacing w:line="249" w:lineRule="auto"/>
              <w:ind w:right="212"/>
              <w:rPr>
                <w:sz w:val="18"/>
              </w:rPr>
            </w:pPr>
            <w:r>
              <w:rPr>
                <w:color w:val="231F20"/>
                <w:w w:val="110"/>
                <w:sz w:val="18"/>
              </w:rPr>
              <w:t>Students</w:t>
            </w:r>
            <w:r>
              <w:rPr>
                <w:color w:val="231F20"/>
                <w:spacing w:val="-24"/>
                <w:w w:val="110"/>
                <w:sz w:val="18"/>
              </w:rPr>
              <w:t> </w:t>
            </w:r>
            <w:r>
              <w:rPr>
                <w:color w:val="231F20"/>
                <w:spacing w:val="2"/>
                <w:w w:val="110"/>
                <w:sz w:val="18"/>
              </w:rPr>
              <w:t>select</w:t>
            </w:r>
            <w:r>
              <w:rPr>
                <w:color w:val="231F20"/>
                <w:spacing w:val="-24"/>
                <w:w w:val="110"/>
                <w:sz w:val="18"/>
              </w:rPr>
              <w:t> </w:t>
            </w:r>
            <w:r>
              <w:rPr>
                <w:color w:val="231F20"/>
                <w:w w:val="110"/>
                <w:sz w:val="18"/>
              </w:rPr>
              <w:t>from</w:t>
            </w:r>
            <w:r>
              <w:rPr>
                <w:color w:val="231F20"/>
                <w:spacing w:val="-24"/>
                <w:w w:val="110"/>
                <w:sz w:val="18"/>
              </w:rPr>
              <w:t> </w:t>
            </w:r>
            <w:r>
              <w:rPr>
                <w:color w:val="231F20"/>
                <w:w w:val="110"/>
                <w:sz w:val="18"/>
              </w:rPr>
              <w:t>alternative</w:t>
            </w:r>
            <w:r>
              <w:rPr>
                <w:color w:val="231F20"/>
                <w:spacing w:val="-24"/>
                <w:w w:val="110"/>
                <w:sz w:val="18"/>
              </w:rPr>
              <w:t> </w:t>
            </w:r>
            <w:r>
              <w:rPr>
                <w:color w:val="231F20"/>
                <w:spacing w:val="2"/>
                <w:w w:val="110"/>
                <w:sz w:val="18"/>
              </w:rPr>
              <w:t>charge/plate</w:t>
            </w:r>
            <w:r>
              <w:rPr>
                <w:color w:val="231F20"/>
                <w:spacing w:val="-24"/>
                <w:w w:val="110"/>
                <w:sz w:val="18"/>
              </w:rPr>
              <w:t> </w:t>
            </w:r>
            <w:r>
              <w:rPr>
                <w:color w:val="231F20"/>
                <w:w w:val="110"/>
                <w:sz w:val="18"/>
              </w:rPr>
              <w:t>patterns</w:t>
            </w:r>
            <w:r>
              <w:rPr>
                <w:color w:val="231F20"/>
                <w:spacing w:val="-24"/>
                <w:w w:val="110"/>
                <w:sz w:val="18"/>
              </w:rPr>
              <w:t> </w:t>
            </w:r>
            <w:r>
              <w:rPr>
                <w:color w:val="231F20"/>
                <w:w w:val="110"/>
                <w:sz w:val="18"/>
              </w:rPr>
              <w:t>and drop</w:t>
            </w:r>
            <w:r>
              <w:rPr>
                <w:color w:val="231F20"/>
                <w:spacing w:val="-17"/>
                <w:w w:val="110"/>
                <w:sz w:val="18"/>
              </w:rPr>
              <w:t> </w:t>
            </w:r>
            <w:r>
              <w:rPr>
                <w:color w:val="231F20"/>
                <w:w w:val="110"/>
                <w:sz w:val="18"/>
              </w:rPr>
              <w:t>positive</w:t>
            </w:r>
            <w:r>
              <w:rPr>
                <w:color w:val="231F20"/>
                <w:spacing w:val="-17"/>
                <w:w w:val="110"/>
                <w:sz w:val="18"/>
              </w:rPr>
              <w:t> </w:t>
            </w:r>
            <w:r>
              <w:rPr>
                <w:color w:val="231F20"/>
                <w:w w:val="110"/>
                <w:sz w:val="18"/>
              </w:rPr>
              <w:t>test</w:t>
            </w:r>
            <w:r>
              <w:rPr>
                <w:color w:val="231F20"/>
                <w:spacing w:val="-17"/>
                <w:w w:val="110"/>
                <w:sz w:val="18"/>
              </w:rPr>
              <w:t> </w:t>
            </w:r>
            <w:r>
              <w:rPr>
                <w:color w:val="231F20"/>
                <w:w w:val="110"/>
                <w:sz w:val="18"/>
              </w:rPr>
              <w:t>charges</w:t>
            </w:r>
            <w:r>
              <w:rPr>
                <w:color w:val="231F20"/>
                <w:spacing w:val="-17"/>
                <w:w w:val="110"/>
                <w:sz w:val="18"/>
              </w:rPr>
              <w:t> </w:t>
            </w:r>
            <w:r>
              <w:rPr>
                <w:color w:val="231F20"/>
                <w:w w:val="110"/>
                <w:sz w:val="18"/>
              </w:rPr>
              <w:t>onto</w:t>
            </w:r>
            <w:r>
              <w:rPr>
                <w:color w:val="231F20"/>
                <w:spacing w:val="-16"/>
                <w:w w:val="110"/>
                <w:sz w:val="18"/>
              </w:rPr>
              <w:t> </w:t>
            </w:r>
            <w:r>
              <w:rPr>
                <w:color w:val="231F20"/>
                <w:w w:val="110"/>
                <w:sz w:val="18"/>
              </w:rPr>
              <w:t>the</w:t>
            </w:r>
            <w:r>
              <w:rPr>
                <w:color w:val="231F20"/>
                <w:spacing w:val="-17"/>
                <w:w w:val="110"/>
                <w:sz w:val="18"/>
              </w:rPr>
              <w:t> </w:t>
            </w:r>
            <w:r>
              <w:rPr>
                <w:color w:val="231F20"/>
                <w:w w:val="110"/>
                <w:sz w:val="18"/>
              </w:rPr>
              <w:t>screen</w:t>
            </w:r>
            <w:r>
              <w:rPr>
                <w:color w:val="231F20"/>
                <w:spacing w:val="-17"/>
                <w:w w:val="110"/>
                <w:sz w:val="18"/>
              </w:rPr>
              <w:t> </w:t>
            </w:r>
            <w:r>
              <w:rPr>
                <w:color w:val="231F20"/>
                <w:w w:val="110"/>
                <w:sz w:val="18"/>
              </w:rPr>
              <w:t>to</w:t>
            </w:r>
            <w:r>
              <w:rPr>
                <w:color w:val="231F20"/>
                <w:spacing w:val="-17"/>
                <w:w w:val="110"/>
                <w:sz w:val="18"/>
              </w:rPr>
              <w:t> </w:t>
            </w:r>
            <w:r>
              <w:rPr>
                <w:color w:val="231F20"/>
                <w:w w:val="110"/>
                <w:sz w:val="18"/>
              </w:rPr>
              <w:t>discover</w:t>
            </w:r>
            <w:r>
              <w:rPr>
                <w:color w:val="231F20"/>
                <w:spacing w:val="-16"/>
                <w:w w:val="110"/>
                <w:sz w:val="18"/>
              </w:rPr>
              <w:t> </w:t>
            </w:r>
            <w:r>
              <w:rPr>
                <w:color w:val="231F20"/>
                <w:w w:val="110"/>
                <w:sz w:val="18"/>
              </w:rPr>
              <w:t>the underlying force</w:t>
            </w:r>
            <w:r>
              <w:rPr>
                <w:color w:val="231F20"/>
                <w:spacing w:val="-10"/>
                <w:w w:val="110"/>
                <w:sz w:val="18"/>
              </w:rPr>
              <w:t> </w:t>
            </w:r>
            <w:r>
              <w:rPr>
                <w:color w:val="231F20"/>
                <w:w w:val="110"/>
                <w:sz w:val="18"/>
              </w:rPr>
              <w:t>pattern.</w:t>
            </w:r>
          </w:p>
        </w:tc>
        <w:tc>
          <w:tcPr>
            <w:tcW w:w="1134" w:type="dxa"/>
          </w:tcPr>
          <w:p>
            <w:pPr>
              <w:pStyle w:val="TableParagraph"/>
              <w:rPr>
                <w:sz w:val="18"/>
              </w:rPr>
            </w:pPr>
            <w:r>
              <w:rPr>
                <w:color w:val="231F20"/>
                <w:w w:val="110"/>
                <w:sz w:val="18"/>
              </w:rPr>
              <w:t>students</w:t>
            </w:r>
          </w:p>
        </w:tc>
      </w:tr>
      <w:tr>
        <w:trPr>
          <w:trHeight w:val="940"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60" cy="365759"/>
                  <wp:effectExtent l="0" t="0" r="0" b="0"/>
                  <wp:docPr id="11" name="image6.jpeg" descr=""/>
                  <wp:cNvGraphicFramePr>
                    <a:graphicFrameLocks noChangeAspect="1"/>
                  </wp:cNvGraphicFramePr>
                  <a:graphic>
                    <a:graphicData uri="http://schemas.openxmlformats.org/drawingml/2006/picture">
                      <pic:pic>
                        <pic:nvPicPr>
                          <pic:cNvPr id="12" name="image6.jpeg"/>
                          <pic:cNvPicPr/>
                        </pic:nvPicPr>
                        <pic:blipFill>
                          <a:blip r:embed="rId9" cstate="print"/>
                          <a:stretch>
                            <a:fillRect/>
                          </a:stretch>
                        </pic:blipFill>
                        <pic:spPr>
                          <a:xfrm>
                            <a:off x="0" y="0"/>
                            <a:ext cx="365760" cy="365759"/>
                          </a:xfrm>
                          <a:prstGeom prst="rect">
                            <a:avLst/>
                          </a:prstGeom>
                        </pic:spPr>
                      </pic:pic>
                    </a:graphicData>
                  </a:graphic>
                </wp:inline>
              </w:drawing>
            </w:r>
            <w:r>
              <w:rPr>
                <w:sz w:val="20"/>
              </w:rPr>
            </w:r>
          </w:p>
        </w:tc>
        <w:tc>
          <w:tcPr>
            <w:tcW w:w="2401" w:type="dxa"/>
          </w:tcPr>
          <w:p>
            <w:pPr>
              <w:pStyle w:val="TableParagraph"/>
              <w:rPr>
                <w:i/>
                <w:sz w:val="18"/>
              </w:rPr>
            </w:pPr>
            <w:r>
              <w:rPr>
                <w:i/>
                <w:color w:val="231F20"/>
                <w:w w:val="110"/>
                <w:sz w:val="18"/>
              </w:rPr>
              <w:t>Field pattern diagrams</w:t>
            </w:r>
          </w:p>
          <w:p>
            <w:pPr>
              <w:pStyle w:val="TableParagraph"/>
              <w:spacing w:before="122"/>
              <w:rPr>
                <w:sz w:val="18"/>
              </w:rPr>
            </w:pPr>
            <w:r>
              <w:rPr>
                <w:color w:val="231F20"/>
                <w:w w:val="110"/>
                <w:sz w:val="18"/>
              </w:rPr>
              <w:t>worksheet</w:t>
            </w:r>
          </w:p>
        </w:tc>
        <w:tc>
          <w:tcPr>
            <w:tcW w:w="5287" w:type="dxa"/>
          </w:tcPr>
          <w:p>
            <w:pPr>
              <w:pStyle w:val="TableParagraph"/>
              <w:spacing w:line="249" w:lineRule="auto"/>
              <w:rPr>
                <w:sz w:val="18"/>
              </w:rPr>
            </w:pPr>
            <w:r>
              <w:rPr>
                <w:color w:val="231F20"/>
                <w:w w:val="110"/>
                <w:sz w:val="18"/>
              </w:rPr>
              <w:t>This worksheet accompanies the learning object, </w:t>
            </w:r>
            <w:r>
              <w:rPr>
                <w:i/>
                <w:color w:val="231F20"/>
                <w:w w:val="110"/>
                <w:sz w:val="18"/>
              </w:rPr>
              <w:t>Field explorer</w:t>
            </w:r>
            <w:r>
              <w:rPr>
                <w:color w:val="231F20"/>
                <w:w w:val="110"/>
                <w:sz w:val="18"/>
              </w:rPr>
              <w:t>. Students complete prepared diagrams of charge/ plate arrangements to reinforce the learning object activity. Rules for field patterns are explained.</w:t>
            </w:r>
          </w:p>
        </w:tc>
        <w:tc>
          <w:tcPr>
            <w:tcW w:w="1134" w:type="dxa"/>
          </w:tcPr>
          <w:p>
            <w:pPr>
              <w:pStyle w:val="TableParagraph"/>
              <w:rPr>
                <w:sz w:val="18"/>
              </w:rPr>
            </w:pPr>
            <w:r>
              <w:rPr>
                <w:color w:val="231F20"/>
                <w:w w:val="110"/>
                <w:sz w:val="18"/>
              </w:rPr>
              <w:t>students</w:t>
            </w:r>
          </w:p>
        </w:tc>
      </w:tr>
    </w:tbl>
    <w:p>
      <w:pPr>
        <w:pStyle w:val="BodyText"/>
        <w:spacing w:before="8"/>
        <w:ind w:left="0"/>
        <w:rPr>
          <w:sz w:val="8"/>
        </w:rPr>
      </w:pPr>
    </w:p>
    <w:p>
      <w:pPr>
        <w:spacing w:after="0"/>
        <w:rPr>
          <w:sz w:val="8"/>
        </w:rPr>
        <w:sectPr>
          <w:type w:val="continuous"/>
          <w:pgSz w:w="11910" w:h="16840"/>
          <w:pgMar w:top="720" w:bottom="1280" w:left="1020" w:right="1020"/>
        </w:sectPr>
      </w:pPr>
    </w:p>
    <w:p>
      <w:pPr>
        <w:spacing w:before="100"/>
        <w:ind w:left="113" w:right="0" w:firstLine="0"/>
        <w:jc w:val="left"/>
        <w:rPr>
          <w:sz w:val="26"/>
        </w:rPr>
      </w:pPr>
      <w:r>
        <w:rPr>
          <w:color w:val="231F20"/>
          <w:sz w:val="26"/>
        </w:rPr>
        <w:t>Purpose</w:t>
      </w:r>
    </w:p>
    <w:p>
      <w:pPr>
        <w:pStyle w:val="BodyText"/>
        <w:spacing w:line="249" w:lineRule="auto" w:before="105"/>
        <w:ind w:right="29"/>
      </w:pPr>
      <w:r>
        <w:rPr>
          <w:color w:val="231F20"/>
          <w:spacing w:val="-6"/>
          <w:w w:val="110"/>
        </w:rPr>
        <w:t>To</w:t>
      </w:r>
      <w:r>
        <w:rPr>
          <w:color w:val="231F20"/>
          <w:spacing w:val="-17"/>
          <w:w w:val="110"/>
        </w:rPr>
        <w:t> </w:t>
      </w:r>
      <w:r>
        <w:rPr>
          <w:color w:val="231F20"/>
          <w:w w:val="110"/>
        </w:rPr>
        <w:t>explain</w:t>
      </w:r>
      <w:r>
        <w:rPr>
          <w:color w:val="231F20"/>
          <w:spacing w:val="-17"/>
          <w:w w:val="110"/>
        </w:rPr>
        <w:t> </w:t>
      </w:r>
      <w:r>
        <w:rPr>
          <w:color w:val="231F20"/>
          <w:w w:val="110"/>
        </w:rPr>
        <w:t>to</w:t>
      </w:r>
      <w:r>
        <w:rPr>
          <w:color w:val="231F20"/>
          <w:spacing w:val="-17"/>
          <w:w w:val="110"/>
        </w:rPr>
        <w:t> </w:t>
      </w:r>
      <w:r>
        <w:rPr>
          <w:color w:val="231F20"/>
          <w:w w:val="110"/>
        </w:rPr>
        <w:t>students</w:t>
      </w:r>
      <w:r>
        <w:rPr>
          <w:color w:val="231F20"/>
          <w:spacing w:val="-16"/>
          <w:w w:val="110"/>
        </w:rPr>
        <w:t> </w:t>
      </w:r>
      <w:r>
        <w:rPr>
          <w:color w:val="231F20"/>
          <w:w w:val="110"/>
        </w:rPr>
        <w:t>how</w:t>
      </w:r>
      <w:r>
        <w:rPr>
          <w:color w:val="231F20"/>
          <w:spacing w:val="-17"/>
          <w:w w:val="110"/>
        </w:rPr>
        <w:t> </w:t>
      </w:r>
      <w:r>
        <w:rPr>
          <w:color w:val="231F20"/>
          <w:w w:val="110"/>
        </w:rPr>
        <w:t>fields</w:t>
      </w:r>
      <w:r>
        <w:rPr>
          <w:color w:val="231F20"/>
          <w:spacing w:val="-17"/>
          <w:w w:val="110"/>
        </w:rPr>
        <w:t> </w:t>
      </w:r>
      <w:r>
        <w:rPr>
          <w:color w:val="231F20"/>
          <w:w w:val="110"/>
        </w:rPr>
        <w:t>surround</w:t>
      </w:r>
      <w:r>
        <w:rPr>
          <w:color w:val="231F20"/>
          <w:spacing w:val="-16"/>
          <w:w w:val="110"/>
        </w:rPr>
        <w:t> </w:t>
      </w:r>
      <w:r>
        <w:rPr>
          <w:color w:val="231F20"/>
          <w:w w:val="110"/>
        </w:rPr>
        <w:t>charged particles, plates and conducting</w:t>
      </w:r>
      <w:r>
        <w:rPr>
          <w:color w:val="231F20"/>
          <w:spacing w:val="-33"/>
          <w:w w:val="110"/>
        </w:rPr>
        <w:t> </w:t>
      </w:r>
      <w:r>
        <w:rPr>
          <w:color w:val="231F20"/>
          <w:w w:val="110"/>
        </w:rPr>
        <w:t>wires.</w:t>
      </w:r>
    </w:p>
    <w:p>
      <w:pPr>
        <w:pStyle w:val="Heading1"/>
        <w:spacing w:before="100"/>
      </w:pPr>
      <w:r>
        <w:rPr/>
        <w:br w:type="column"/>
      </w:r>
      <w:r>
        <w:rPr>
          <w:color w:val="231F20"/>
          <w:w w:val="105"/>
        </w:rPr>
        <w:t>Outcomes</w:t>
      </w:r>
    </w:p>
    <w:p>
      <w:pPr>
        <w:pStyle w:val="BodyText"/>
        <w:spacing w:before="105"/>
      </w:pPr>
      <w:r>
        <w:rPr>
          <w:color w:val="231F20"/>
          <w:w w:val="110"/>
        </w:rPr>
        <w:t>Students will be able to:</w:t>
      </w:r>
    </w:p>
    <w:p>
      <w:pPr>
        <w:pStyle w:val="ListParagraph"/>
        <w:numPr>
          <w:ilvl w:val="0"/>
          <w:numId w:val="1"/>
        </w:numPr>
        <w:tabs>
          <w:tab w:pos="284" w:val="left" w:leader="none"/>
        </w:tabs>
        <w:spacing w:line="249" w:lineRule="auto" w:before="123" w:after="0"/>
        <w:ind w:left="283" w:right="336" w:hanging="170"/>
        <w:jc w:val="left"/>
        <w:rPr>
          <w:sz w:val="18"/>
        </w:rPr>
      </w:pPr>
      <w:r>
        <w:rPr>
          <w:color w:val="231F20"/>
          <w:w w:val="110"/>
          <w:sz w:val="18"/>
        </w:rPr>
        <w:t>explain</w:t>
      </w:r>
      <w:r>
        <w:rPr>
          <w:color w:val="231F20"/>
          <w:spacing w:val="-21"/>
          <w:w w:val="110"/>
          <w:sz w:val="18"/>
        </w:rPr>
        <w:t> </w:t>
      </w:r>
      <w:r>
        <w:rPr>
          <w:color w:val="231F20"/>
          <w:w w:val="110"/>
          <w:sz w:val="18"/>
        </w:rPr>
        <w:t>that</w:t>
      </w:r>
      <w:r>
        <w:rPr>
          <w:color w:val="231F20"/>
          <w:spacing w:val="-21"/>
          <w:w w:val="110"/>
          <w:sz w:val="18"/>
        </w:rPr>
        <w:t> </w:t>
      </w:r>
      <w:r>
        <w:rPr>
          <w:color w:val="231F20"/>
          <w:w w:val="110"/>
          <w:sz w:val="18"/>
        </w:rPr>
        <w:t>all</w:t>
      </w:r>
      <w:r>
        <w:rPr>
          <w:color w:val="231F20"/>
          <w:spacing w:val="-21"/>
          <w:w w:val="110"/>
          <w:sz w:val="18"/>
        </w:rPr>
        <w:t> </w:t>
      </w:r>
      <w:r>
        <w:rPr>
          <w:color w:val="231F20"/>
          <w:w w:val="110"/>
          <w:sz w:val="18"/>
        </w:rPr>
        <w:t>electrical</w:t>
      </w:r>
      <w:r>
        <w:rPr>
          <w:color w:val="231F20"/>
          <w:spacing w:val="-21"/>
          <w:w w:val="110"/>
          <w:sz w:val="18"/>
        </w:rPr>
        <w:t> </w:t>
      </w:r>
      <w:r>
        <w:rPr>
          <w:color w:val="231F20"/>
          <w:w w:val="110"/>
          <w:sz w:val="18"/>
        </w:rPr>
        <w:t>charges</w:t>
      </w:r>
      <w:r>
        <w:rPr>
          <w:color w:val="231F20"/>
          <w:spacing w:val="-21"/>
          <w:w w:val="110"/>
          <w:sz w:val="18"/>
        </w:rPr>
        <w:t> </w:t>
      </w:r>
      <w:r>
        <w:rPr>
          <w:color w:val="231F20"/>
          <w:w w:val="110"/>
          <w:sz w:val="18"/>
        </w:rPr>
        <w:t>are</w:t>
      </w:r>
      <w:r>
        <w:rPr>
          <w:color w:val="231F20"/>
          <w:spacing w:val="-21"/>
          <w:w w:val="110"/>
          <w:sz w:val="18"/>
        </w:rPr>
        <w:t> </w:t>
      </w:r>
      <w:r>
        <w:rPr>
          <w:color w:val="231F20"/>
          <w:w w:val="110"/>
          <w:sz w:val="18"/>
        </w:rPr>
        <w:t>surrounded by an electrical</w:t>
      </w:r>
      <w:r>
        <w:rPr>
          <w:color w:val="231F20"/>
          <w:spacing w:val="-17"/>
          <w:w w:val="110"/>
          <w:sz w:val="18"/>
        </w:rPr>
        <w:t> </w:t>
      </w:r>
      <w:r>
        <w:rPr>
          <w:color w:val="231F20"/>
          <w:w w:val="110"/>
          <w:sz w:val="18"/>
        </w:rPr>
        <w:t>field,</w:t>
      </w:r>
    </w:p>
    <w:p>
      <w:pPr>
        <w:pStyle w:val="ListParagraph"/>
        <w:numPr>
          <w:ilvl w:val="0"/>
          <w:numId w:val="1"/>
        </w:numPr>
        <w:tabs>
          <w:tab w:pos="284" w:val="left" w:leader="none"/>
        </w:tabs>
        <w:spacing w:line="249" w:lineRule="auto" w:before="58" w:after="0"/>
        <w:ind w:left="283" w:right="223" w:hanging="170"/>
        <w:jc w:val="left"/>
        <w:rPr>
          <w:sz w:val="18"/>
        </w:rPr>
      </w:pPr>
      <w:r>
        <w:rPr>
          <w:color w:val="231F20"/>
          <w:w w:val="115"/>
          <w:sz w:val="18"/>
        </w:rPr>
        <w:t>explain</w:t>
      </w:r>
      <w:r>
        <w:rPr>
          <w:color w:val="231F20"/>
          <w:spacing w:val="-26"/>
          <w:w w:val="115"/>
          <w:sz w:val="18"/>
        </w:rPr>
        <w:t> </w:t>
      </w:r>
      <w:r>
        <w:rPr>
          <w:color w:val="231F20"/>
          <w:w w:val="115"/>
          <w:sz w:val="18"/>
        </w:rPr>
        <w:t>that</w:t>
      </w:r>
      <w:r>
        <w:rPr>
          <w:color w:val="231F20"/>
          <w:spacing w:val="-26"/>
          <w:w w:val="115"/>
          <w:sz w:val="18"/>
        </w:rPr>
        <w:t> </w:t>
      </w:r>
      <w:r>
        <w:rPr>
          <w:color w:val="231F20"/>
          <w:w w:val="115"/>
          <w:sz w:val="18"/>
        </w:rPr>
        <w:t>field</w:t>
      </w:r>
      <w:r>
        <w:rPr>
          <w:color w:val="231F20"/>
          <w:spacing w:val="-26"/>
          <w:w w:val="115"/>
          <w:sz w:val="18"/>
        </w:rPr>
        <w:t> </w:t>
      </w:r>
      <w:r>
        <w:rPr>
          <w:color w:val="231F20"/>
          <w:w w:val="115"/>
          <w:sz w:val="18"/>
        </w:rPr>
        <w:t>lines</w:t>
      </w:r>
      <w:r>
        <w:rPr>
          <w:color w:val="231F20"/>
          <w:spacing w:val="-26"/>
          <w:w w:val="115"/>
          <w:sz w:val="18"/>
        </w:rPr>
        <w:t> </w:t>
      </w:r>
      <w:r>
        <w:rPr>
          <w:color w:val="231F20"/>
          <w:w w:val="115"/>
          <w:sz w:val="18"/>
        </w:rPr>
        <w:t>indicate</w:t>
      </w:r>
      <w:r>
        <w:rPr>
          <w:color w:val="231F20"/>
          <w:spacing w:val="-26"/>
          <w:w w:val="115"/>
          <w:sz w:val="18"/>
        </w:rPr>
        <w:t> </w:t>
      </w:r>
      <w:r>
        <w:rPr>
          <w:color w:val="231F20"/>
          <w:w w:val="115"/>
          <w:sz w:val="18"/>
        </w:rPr>
        <w:t>the</w:t>
      </w:r>
      <w:r>
        <w:rPr>
          <w:color w:val="231F20"/>
          <w:spacing w:val="-25"/>
          <w:w w:val="115"/>
          <w:sz w:val="18"/>
        </w:rPr>
        <w:t> </w:t>
      </w:r>
      <w:r>
        <w:rPr>
          <w:color w:val="231F20"/>
          <w:w w:val="115"/>
          <w:sz w:val="18"/>
        </w:rPr>
        <w:t>direction</w:t>
      </w:r>
      <w:r>
        <w:rPr>
          <w:color w:val="231F20"/>
          <w:spacing w:val="-26"/>
          <w:w w:val="115"/>
          <w:sz w:val="18"/>
        </w:rPr>
        <w:t> </w:t>
      </w:r>
      <w:r>
        <w:rPr>
          <w:color w:val="231F20"/>
          <w:w w:val="115"/>
          <w:sz w:val="18"/>
        </w:rPr>
        <w:t>of</w:t>
      </w:r>
      <w:r>
        <w:rPr>
          <w:color w:val="231F20"/>
          <w:spacing w:val="-26"/>
          <w:w w:val="115"/>
          <w:sz w:val="18"/>
        </w:rPr>
        <w:t> </w:t>
      </w:r>
      <w:r>
        <w:rPr>
          <w:color w:val="231F20"/>
          <w:w w:val="115"/>
          <w:sz w:val="18"/>
        </w:rPr>
        <w:t>an electric</w:t>
      </w:r>
      <w:r>
        <w:rPr>
          <w:color w:val="231F20"/>
          <w:spacing w:val="-9"/>
          <w:w w:val="115"/>
          <w:sz w:val="18"/>
        </w:rPr>
        <w:t> </w:t>
      </w:r>
      <w:r>
        <w:rPr>
          <w:color w:val="231F20"/>
          <w:w w:val="115"/>
          <w:sz w:val="18"/>
        </w:rPr>
        <w:t>field,</w:t>
      </w:r>
    </w:p>
    <w:p>
      <w:pPr>
        <w:pStyle w:val="ListParagraph"/>
        <w:numPr>
          <w:ilvl w:val="0"/>
          <w:numId w:val="1"/>
        </w:numPr>
        <w:tabs>
          <w:tab w:pos="284" w:val="left" w:leader="none"/>
        </w:tabs>
        <w:spacing w:line="249" w:lineRule="auto" w:before="58" w:after="0"/>
        <w:ind w:left="283" w:right="241" w:hanging="170"/>
        <w:jc w:val="left"/>
        <w:rPr>
          <w:sz w:val="18"/>
        </w:rPr>
      </w:pPr>
      <w:r>
        <w:rPr>
          <w:color w:val="231F20"/>
          <w:spacing w:val="2"/>
          <w:w w:val="110"/>
          <w:sz w:val="18"/>
        </w:rPr>
        <w:t>observe</w:t>
      </w:r>
      <w:r>
        <w:rPr>
          <w:color w:val="231F20"/>
          <w:spacing w:val="-13"/>
          <w:w w:val="110"/>
          <w:sz w:val="18"/>
        </w:rPr>
        <w:t> </w:t>
      </w:r>
      <w:r>
        <w:rPr>
          <w:color w:val="231F20"/>
          <w:w w:val="110"/>
          <w:sz w:val="18"/>
        </w:rPr>
        <w:t>that</w:t>
      </w:r>
      <w:r>
        <w:rPr>
          <w:color w:val="231F20"/>
          <w:spacing w:val="-12"/>
          <w:w w:val="110"/>
          <w:sz w:val="18"/>
        </w:rPr>
        <w:t> </w:t>
      </w:r>
      <w:r>
        <w:rPr>
          <w:color w:val="231F20"/>
          <w:w w:val="110"/>
          <w:sz w:val="18"/>
        </w:rPr>
        <w:t>electric</w:t>
      </w:r>
      <w:r>
        <w:rPr>
          <w:color w:val="231F20"/>
          <w:spacing w:val="-12"/>
          <w:w w:val="110"/>
          <w:sz w:val="18"/>
        </w:rPr>
        <w:t> </w:t>
      </w:r>
      <w:r>
        <w:rPr>
          <w:color w:val="231F20"/>
          <w:w w:val="110"/>
          <w:sz w:val="18"/>
        </w:rPr>
        <w:t>field</w:t>
      </w:r>
      <w:r>
        <w:rPr>
          <w:color w:val="231F20"/>
          <w:spacing w:val="-12"/>
          <w:w w:val="110"/>
          <w:sz w:val="18"/>
        </w:rPr>
        <w:t> </w:t>
      </w:r>
      <w:r>
        <w:rPr>
          <w:color w:val="231F20"/>
          <w:w w:val="110"/>
          <w:sz w:val="18"/>
        </w:rPr>
        <w:t>lines</w:t>
      </w:r>
      <w:r>
        <w:rPr>
          <w:color w:val="231F20"/>
          <w:spacing w:val="-12"/>
          <w:w w:val="110"/>
          <w:sz w:val="18"/>
        </w:rPr>
        <w:t> </w:t>
      </w:r>
      <w:r>
        <w:rPr>
          <w:color w:val="231F20"/>
          <w:w w:val="110"/>
          <w:sz w:val="18"/>
        </w:rPr>
        <w:t>are</w:t>
      </w:r>
      <w:r>
        <w:rPr>
          <w:color w:val="231F20"/>
          <w:spacing w:val="-12"/>
          <w:w w:val="110"/>
          <w:sz w:val="18"/>
        </w:rPr>
        <w:t> </w:t>
      </w:r>
      <w:r>
        <w:rPr>
          <w:color w:val="231F20"/>
          <w:w w:val="110"/>
          <w:sz w:val="18"/>
        </w:rPr>
        <w:t>drawn</w:t>
      </w:r>
      <w:r>
        <w:rPr>
          <w:color w:val="231F20"/>
          <w:spacing w:val="-12"/>
          <w:w w:val="110"/>
          <w:sz w:val="18"/>
        </w:rPr>
        <w:t> </w:t>
      </w:r>
      <w:r>
        <w:rPr>
          <w:color w:val="231F20"/>
          <w:w w:val="110"/>
          <w:sz w:val="18"/>
        </w:rPr>
        <w:t>so</w:t>
      </w:r>
      <w:r>
        <w:rPr>
          <w:color w:val="231F20"/>
          <w:spacing w:val="-13"/>
          <w:w w:val="110"/>
          <w:sz w:val="18"/>
        </w:rPr>
        <w:t> </w:t>
      </w:r>
      <w:r>
        <w:rPr>
          <w:color w:val="231F20"/>
          <w:w w:val="110"/>
          <w:sz w:val="18"/>
        </w:rPr>
        <w:t>that the magnitude of the electric field is proportional to</w:t>
      </w:r>
      <w:r>
        <w:rPr>
          <w:color w:val="231F20"/>
          <w:spacing w:val="-11"/>
          <w:w w:val="110"/>
          <w:sz w:val="18"/>
        </w:rPr>
        <w:t> </w:t>
      </w:r>
      <w:r>
        <w:rPr>
          <w:color w:val="231F20"/>
          <w:w w:val="110"/>
          <w:sz w:val="18"/>
        </w:rPr>
        <w:t>the</w:t>
      </w:r>
      <w:r>
        <w:rPr>
          <w:color w:val="231F20"/>
          <w:spacing w:val="-11"/>
          <w:w w:val="110"/>
          <w:sz w:val="18"/>
        </w:rPr>
        <w:t> </w:t>
      </w:r>
      <w:r>
        <w:rPr>
          <w:color w:val="231F20"/>
          <w:w w:val="110"/>
          <w:sz w:val="18"/>
        </w:rPr>
        <w:t>number</w:t>
      </w:r>
      <w:r>
        <w:rPr>
          <w:color w:val="231F20"/>
          <w:spacing w:val="-10"/>
          <w:w w:val="110"/>
          <w:sz w:val="18"/>
        </w:rPr>
        <w:t> </w:t>
      </w:r>
      <w:r>
        <w:rPr>
          <w:color w:val="231F20"/>
          <w:w w:val="110"/>
          <w:sz w:val="18"/>
        </w:rPr>
        <w:t>of</w:t>
      </w:r>
      <w:r>
        <w:rPr>
          <w:color w:val="231F20"/>
          <w:spacing w:val="-11"/>
          <w:w w:val="110"/>
          <w:sz w:val="18"/>
        </w:rPr>
        <w:t> </w:t>
      </w:r>
      <w:r>
        <w:rPr>
          <w:color w:val="231F20"/>
          <w:w w:val="110"/>
          <w:sz w:val="18"/>
        </w:rPr>
        <w:t>lines</w:t>
      </w:r>
      <w:r>
        <w:rPr>
          <w:color w:val="231F20"/>
          <w:spacing w:val="-10"/>
          <w:w w:val="110"/>
          <w:sz w:val="18"/>
        </w:rPr>
        <w:t> </w:t>
      </w:r>
      <w:r>
        <w:rPr>
          <w:color w:val="231F20"/>
          <w:w w:val="110"/>
          <w:sz w:val="18"/>
        </w:rPr>
        <w:t>crossing</w:t>
      </w:r>
      <w:r>
        <w:rPr>
          <w:color w:val="231F20"/>
          <w:spacing w:val="-11"/>
          <w:w w:val="110"/>
          <w:sz w:val="18"/>
        </w:rPr>
        <w:t> </w:t>
      </w:r>
      <w:r>
        <w:rPr>
          <w:color w:val="231F20"/>
          <w:w w:val="110"/>
          <w:sz w:val="18"/>
        </w:rPr>
        <w:t>a</w:t>
      </w:r>
      <w:r>
        <w:rPr>
          <w:color w:val="231F20"/>
          <w:spacing w:val="-10"/>
          <w:w w:val="110"/>
          <w:sz w:val="18"/>
        </w:rPr>
        <w:t> </w:t>
      </w:r>
      <w:r>
        <w:rPr>
          <w:color w:val="231F20"/>
          <w:w w:val="110"/>
          <w:sz w:val="18"/>
        </w:rPr>
        <w:t>unit</w:t>
      </w:r>
      <w:r>
        <w:rPr>
          <w:color w:val="231F20"/>
          <w:spacing w:val="-11"/>
          <w:w w:val="110"/>
          <w:sz w:val="18"/>
        </w:rPr>
        <w:t> </w:t>
      </w:r>
      <w:r>
        <w:rPr>
          <w:color w:val="231F20"/>
          <w:w w:val="110"/>
          <w:sz w:val="18"/>
        </w:rPr>
        <w:t>area,</w:t>
      </w:r>
      <w:r>
        <w:rPr>
          <w:color w:val="231F20"/>
          <w:spacing w:val="-11"/>
          <w:w w:val="110"/>
          <w:sz w:val="18"/>
        </w:rPr>
        <w:t> </w:t>
      </w:r>
      <w:r>
        <w:rPr>
          <w:color w:val="231F20"/>
          <w:w w:val="110"/>
          <w:sz w:val="18"/>
        </w:rPr>
        <w:t>and</w:t>
      </w:r>
    </w:p>
    <w:p>
      <w:pPr>
        <w:pStyle w:val="ListParagraph"/>
        <w:numPr>
          <w:ilvl w:val="0"/>
          <w:numId w:val="1"/>
        </w:numPr>
        <w:tabs>
          <w:tab w:pos="284" w:val="left" w:leader="none"/>
        </w:tabs>
        <w:spacing w:line="249" w:lineRule="auto" w:before="59" w:after="0"/>
        <w:ind w:left="283" w:right="338" w:hanging="170"/>
        <w:jc w:val="left"/>
        <w:rPr>
          <w:sz w:val="18"/>
        </w:rPr>
      </w:pPr>
      <w:r>
        <w:rPr>
          <w:color w:val="231F20"/>
          <w:w w:val="110"/>
          <w:sz w:val="18"/>
        </w:rPr>
        <w:t>understand that field lines </w:t>
      </w:r>
      <w:r>
        <w:rPr>
          <w:color w:val="231F20"/>
          <w:spacing w:val="3"/>
          <w:w w:val="110"/>
          <w:sz w:val="18"/>
        </w:rPr>
        <w:t>start </w:t>
      </w:r>
      <w:r>
        <w:rPr>
          <w:color w:val="231F20"/>
          <w:w w:val="110"/>
          <w:sz w:val="18"/>
        </w:rPr>
        <w:t>on positive charges and end on negative charges, and the number starting or ending is proportional to the magnitude of the</w:t>
      </w:r>
      <w:r>
        <w:rPr>
          <w:color w:val="231F20"/>
          <w:spacing w:val="-16"/>
          <w:w w:val="110"/>
          <w:sz w:val="18"/>
        </w:rPr>
        <w:t> </w:t>
      </w:r>
      <w:r>
        <w:rPr>
          <w:color w:val="231F20"/>
          <w:w w:val="110"/>
          <w:sz w:val="18"/>
        </w:rPr>
        <w:t>charge.</w:t>
      </w:r>
    </w:p>
    <w:p>
      <w:pPr>
        <w:spacing w:after="0" w:line="249" w:lineRule="auto"/>
        <w:jc w:val="left"/>
        <w:rPr>
          <w:sz w:val="18"/>
        </w:rPr>
        <w:sectPr>
          <w:type w:val="continuous"/>
          <w:pgSz w:w="11910" w:h="16840"/>
          <w:pgMar w:top="720" w:bottom="1280" w:left="1020" w:right="1020"/>
          <w:cols w:num="2" w:equalWidth="0">
            <w:col w:w="4513" w:space="589"/>
            <w:col w:w="4768"/>
          </w:cols>
        </w:sectPr>
      </w:pPr>
    </w:p>
    <w:p>
      <w:pPr>
        <w:pStyle w:val="BodyText"/>
        <w:ind w:left="0"/>
      </w:pPr>
    </w:p>
    <w:p>
      <w:pPr>
        <w:pStyle w:val="Heading1"/>
        <w:spacing w:after="30"/>
      </w:pPr>
      <w:r>
        <w:rPr>
          <w:color w:val="231F20"/>
          <w:w w:val="110"/>
        </w:rPr>
        <w:t>Activity summary</w:t>
      </w: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167"/>
        <w:gridCol w:w="3462"/>
      </w:tblGrid>
      <w:tr>
        <w:trPr>
          <w:trHeight w:val="295" w:hRule="atLeast"/>
        </w:trPr>
        <w:tc>
          <w:tcPr>
            <w:tcW w:w="9629" w:type="dxa"/>
            <w:gridSpan w:val="2"/>
            <w:tcBorders>
              <w:top w:val="nil"/>
              <w:left w:val="nil"/>
              <w:bottom w:val="nil"/>
              <w:right w:val="nil"/>
            </w:tcBorders>
            <w:shd w:val="clear" w:color="auto" w:fill="231F20"/>
          </w:tcPr>
          <w:p>
            <w:pPr>
              <w:pStyle w:val="TableParagraph"/>
              <w:tabs>
                <w:tab w:pos="6251" w:val="left" w:leader="none"/>
              </w:tabs>
              <w:spacing w:before="51"/>
              <w:ind w:left="85"/>
              <w:rPr>
                <w:sz w:val="18"/>
              </w:rPr>
            </w:pPr>
            <w:r>
              <w:rPr>
                <w:color w:val="FFFFFF"/>
                <w:spacing w:val="2"/>
                <w:sz w:val="18"/>
              </w:rPr>
              <w:t>ACTIVITY</w:t>
              <w:tab/>
            </w:r>
            <w:r>
              <w:rPr>
                <w:color w:val="FFFFFF"/>
                <w:sz w:val="18"/>
              </w:rPr>
              <w:t>POSSIBLE</w:t>
            </w:r>
            <w:r>
              <w:rPr>
                <w:color w:val="FFFFFF"/>
                <w:spacing w:val="-6"/>
                <w:sz w:val="18"/>
              </w:rPr>
              <w:t> </w:t>
            </w:r>
            <w:r>
              <w:rPr>
                <w:color w:val="FFFFFF"/>
                <w:sz w:val="18"/>
              </w:rPr>
              <w:t>STRATEGY</w:t>
            </w:r>
          </w:p>
        </w:tc>
      </w:tr>
      <w:tr>
        <w:trPr>
          <w:trHeight w:val="506" w:hRule="atLeast"/>
        </w:trPr>
        <w:tc>
          <w:tcPr>
            <w:tcW w:w="6167" w:type="dxa"/>
          </w:tcPr>
          <w:p>
            <w:pPr>
              <w:pStyle w:val="TableParagraph"/>
              <w:spacing w:line="249" w:lineRule="auto"/>
              <w:ind w:right="305"/>
              <w:rPr>
                <w:sz w:val="18"/>
              </w:rPr>
            </w:pPr>
            <w:r>
              <w:rPr>
                <w:color w:val="231F20"/>
                <w:w w:val="110"/>
                <w:sz w:val="18"/>
              </w:rPr>
              <w:t>Students</w:t>
            </w:r>
            <w:r>
              <w:rPr>
                <w:color w:val="231F20"/>
                <w:spacing w:val="-18"/>
                <w:w w:val="110"/>
                <w:sz w:val="18"/>
              </w:rPr>
              <w:t> </w:t>
            </w:r>
            <w:r>
              <w:rPr>
                <w:color w:val="231F20"/>
                <w:w w:val="110"/>
                <w:sz w:val="18"/>
              </w:rPr>
              <w:t>use</w:t>
            </w:r>
            <w:r>
              <w:rPr>
                <w:color w:val="231F20"/>
                <w:spacing w:val="-18"/>
                <w:w w:val="110"/>
                <w:sz w:val="18"/>
              </w:rPr>
              <w:t> </w:t>
            </w:r>
            <w:r>
              <w:rPr>
                <w:color w:val="231F20"/>
                <w:w w:val="110"/>
                <w:sz w:val="18"/>
              </w:rPr>
              <w:t>the</w:t>
            </w:r>
            <w:r>
              <w:rPr>
                <w:color w:val="231F20"/>
                <w:spacing w:val="-18"/>
                <w:w w:val="110"/>
                <w:sz w:val="18"/>
              </w:rPr>
              <w:t> </w:t>
            </w:r>
            <w:r>
              <w:rPr>
                <w:color w:val="231F20"/>
                <w:w w:val="110"/>
                <w:sz w:val="18"/>
              </w:rPr>
              <w:t>learning</w:t>
            </w:r>
            <w:r>
              <w:rPr>
                <w:color w:val="231F20"/>
                <w:spacing w:val="-18"/>
                <w:w w:val="110"/>
                <w:sz w:val="18"/>
              </w:rPr>
              <w:t> </w:t>
            </w:r>
            <w:r>
              <w:rPr>
                <w:color w:val="231F20"/>
                <w:w w:val="110"/>
                <w:sz w:val="18"/>
              </w:rPr>
              <w:t>object,</w:t>
            </w:r>
            <w:r>
              <w:rPr>
                <w:color w:val="231F20"/>
                <w:spacing w:val="-18"/>
                <w:w w:val="110"/>
                <w:sz w:val="18"/>
              </w:rPr>
              <w:t> </w:t>
            </w:r>
            <w:r>
              <w:rPr>
                <w:i/>
                <w:color w:val="231F20"/>
                <w:w w:val="110"/>
                <w:sz w:val="18"/>
              </w:rPr>
              <w:t>Field</w:t>
            </w:r>
            <w:r>
              <w:rPr>
                <w:i/>
                <w:color w:val="231F20"/>
                <w:spacing w:val="-18"/>
                <w:w w:val="110"/>
                <w:sz w:val="18"/>
              </w:rPr>
              <w:t> </w:t>
            </w:r>
            <w:r>
              <w:rPr>
                <w:i/>
                <w:color w:val="231F20"/>
                <w:w w:val="110"/>
                <w:sz w:val="18"/>
              </w:rPr>
              <w:t>explorer</w:t>
            </w:r>
            <w:r>
              <w:rPr>
                <w:color w:val="231F20"/>
                <w:w w:val="110"/>
                <w:sz w:val="18"/>
              </w:rPr>
              <w:t>,</w:t>
            </w:r>
            <w:r>
              <w:rPr>
                <w:color w:val="231F20"/>
                <w:spacing w:val="-18"/>
                <w:w w:val="110"/>
                <w:sz w:val="18"/>
              </w:rPr>
              <w:t> </w:t>
            </w:r>
            <w:r>
              <w:rPr>
                <w:color w:val="231F20"/>
                <w:w w:val="110"/>
                <w:sz w:val="18"/>
              </w:rPr>
              <w:t>to</w:t>
            </w:r>
            <w:r>
              <w:rPr>
                <w:color w:val="231F20"/>
                <w:spacing w:val="-18"/>
                <w:w w:val="110"/>
                <w:sz w:val="18"/>
              </w:rPr>
              <w:t> </w:t>
            </w:r>
            <w:r>
              <w:rPr>
                <w:color w:val="231F20"/>
                <w:w w:val="110"/>
                <w:sz w:val="18"/>
              </w:rPr>
              <w:t>develop</w:t>
            </w:r>
            <w:r>
              <w:rPr>
                <w:color w:val="231F20"/>
                <w:spacing w:val="-18"/>
                <w:w w:val="110"/>
                <w:sz w:val="18"/>
              </w:rPr>
              <w:t> </w:t>
            </w:r>
            <w:r>
              <w:rPr>
                <w:color w:val="231F20"/>
                <w:w w:val="110"/>
                <w:sz w:val="18"/>
              </w:rPr>
              <w:t>rules</w:t>
            </w:r>
            <w:r>
              <w:rPr>
                <w:color w:val="231F20"/>
                <w:spacing w:val="-18"/>
                <w:w w:val="110"/>
                <w:sz w:val="18"/>
              </w:rPr>
              <w:t> </w:t>
            </w:r>
            <w:r>
              <w:rPr>
                <w:color w:val="231F20"/>
                <w:w w:val="110"/>
                <w:sz w:val="18"/>
              </w:rPr>
              <w:t>for fields.</w:t>
            </w:r>
          </w:p>
        </w:tc>
        <w:tc>
          <w:tcPr>
            <w:tcW w:w="3462" w:type="dxa"/>
          </w:tcPr>
          <w:p>
            <w:pPr>
              <w:pStyle w:val="TableParagraph"/>
              <w:spacing w:line="249" w:lineRule="auto"/>
              <w:rPr>
                <w:sz w:val="18"/>
              </w:rPr>
            </w:pPr>
            <w:r>
              <w:rPr>
                <w:color w:val="231F20"/>
                <w:w w:val="110"/>
                <w:sz w:val="18"/>
              </w:rPr>
              <w:t>students work individually or teacher demonstrates</w:t>
            </w:r>
          </w:p>
        </w:tc>
      </w:tr>
      <w:tr>
        <w:trPr>
          <w:trHeight w:val="722" w:hRule="atLeast"/>
        </w:trPr>
        <w:tc>
          <w:tcPr>
            <w:tcW w:w="6167" w:type="dxa"/>
          </w:tcPr>
          <w:p>
            <w:pPr>
              <w:pStyle w:val="TableParagraph"/>
              <w:spacing w:line="249" w:lineRule="auto"/>
              <w:ind w:left="80" w:right="93"/>
              <w:rPr>
                <w:sz w:val="18"/>
              </w:rPr>
            </w:pPr>
            <w:r>
              <w:rPr>
                <w:color w:val="231F20"/>
                <w:w w:val="110"/>
                <w:sz w:val="18"/>
              </w:rPr>
              <w:t>The worksheet, </w:t>
            </w:r>
            <w:r>
              <w:rPr>
                <w:i/>
                <w:color w:val="231F20"/>
                <w:w w:val="110"/>
                <w:sz w:val="18"/>
              </w:rPr>
              <w:t>Field pattern diagrams</w:t>
            </w:r>
            <w:r>
              <w:rPr>
                <w:color w:val="231F20"/>
                <w:w w:val="110"/>
                <w:sz w:val="18"/>
              </w:rPr>
              <w:t>, may be used by students to record</w:t>
            </w:r>
            <w:r>
              <w:rPr>
                <w:color w:val="231F20"/>
                <w:spacing w:val="-13"/>
                <w:w w:val="110"/>
                <w:sz w:val="18"/>
              </w:rPr>
              <w:t> </w:t>
            </w:r>
            <w:r>
              <w:rPr>
                <w:color w:val="231F20"/>
                <w:w w:val="110"/>
                <w:sz w:val="18"/>
              </w:rPr>
              <w:t>rules</w:t>
            </w:r>
            <w:r>
              <w:rPr>
                <w:color w:val="231F20"/>
                <w:spacing w:val="-13"/>
                <w:w w:val="110"/>
                <w:sz w:val="18"/>
              </w:rPr>
              <w:t> </w:t>
            </w:r>
            <w:r>
              <w:rPr>
                <w:color w:val="231F20"/>
                <w:w w:val="110"/>
                <w:sz w:val="18"/>
              </w:rPr>
              <w:t>for</w:t>
            </w:r>
            <w:r>
              <w:rPr>
                <w:color w:val="231F20"/>
                <w:spacing w:val="-12"/>
                <w:w w:val="110"/>
                <w:sz w:val="18"/>
              </w:rPr>
              <w:t> </w:t>
            </w:r>
            <w:r>
              <w:rPr>
                <w:color w:val="231F20"/>
                <w:w w:val="110"/>
                <w:sz w:val="18"/>
              </w:rPr>
              <w:t>fields,</w:t>
            </w:r>
            <w:r>
              <w:rPr>
                <w:color w:val="231F20"/>
                <w:spacing w:val="-13"/>
                <w:w w:val="110"/>
                <w:sz w:val="18"/>
              </w:rPr>
              <w:t> </w:t>
            </w:r>
            <w:r>
              <w:rPr>
                <w:color w:val="231F20"/>
                <w:w w:val="110"/>
                <w:sz w:val="18"/>
              </w:rPr>
              <w:t>and</w:t>
            </w:r>
            <w:r>
              <w:rPr>
                <w:color w:val="231F20"/>
                <w:spacing w:val="-12"/>
                <w:w w:val="110"/>
                <w:sz w:val="18"/>
              </w:rPr>
              <w:t> </w:t>
            </w:r>
            <w:r>
              <w:rPr>
                <w:color w:val="231F20"/>
                <w:w w:val="110"/>
                <w:sz w:val="18"/>
              </w:rPr>
              <w:t>practise</w:t>
            </w:r>
            <w:r>
              <w:rPr>
                <w:color w:val="231F20"/>
                <w:spacing w:val="-13"/>
                <w:w w:val="110"/>
                <w:sz w:val="18"/>
              </w:rPr>
              <w:t> </w:t>
            </w:r>
            <w:r>
              <w:rPr>
                <w:color w:val="231F20"/>
                <w:w w:val="110"/>
                <w:sz w:val="18"/>
              </w:rPr>
              <w:t>drawing</w:t>
            </w:r>
            <w:r>
              <w:rPr>
                <w:color w:val="231F20"/>
                <w:spacing w:val="-13"/>
                <w:w w:val="110"/>
                <w:sz w:val="18"/>
              </w:rPr>
              <w:t> </w:t>
            </w:r>
            <w:r>
              <w:rPr>
                <w:color w:val="231F20"/>
                <w:w w:val="110"/>
                <w:sz w:val="18"/>
              </w:rPr>
              <w:t>lines</w:t>
            </w:r>
            <w:r>
              <w:rPr>
                <w:color w:val="231F20"/>
                <w:spacing w:val="-12"/>
                <w:w w:val="110"/>
                <w:sz w:val="18"/>
              </w:rPr>
              <w:t> </w:t>
            </w:r>
            <w:r>
              <w:rPr>
                <w:color w:val="231F20"/>
                <w:w w:val="110"/>
                <w:sz w:val="18"/>
              </w:rPr>
              <w:t>of</w:t>
            </w:r>
            <w:r>
              <w:rPr>
                <w:color w:val="231F20"/>
                <w:spacing w:val="-13"/>
                <w:w w:val="110"/>
                <w:sz w:val="18"/>
              </w:rPr>
              <w:t> </w:t>
            </w:r>
            <w:r>
              <w:rPr>
                <w:color w:val="231F20"/>
                <w:w w:val="110"/>
                <w:sz w:val="18"/>
              </w:rPr>
              <w:t>force</w:t>
            </w:r>
            <w:r>
              <w:rPr>
                <w:color w:val="231F20"/>
                <w:spacing w:val="-13"/>
                <w:w w:val="110"/>
                <w:sz w:val="18"/>
              </w:rPr>
              <w:t> </w:t>
            </w:r>
            <w:r>
              <w:rPr>
                <w:color w:val="231F20"/>
                <w:w w:val="110"/>
                <w:sz w:val="18"/>
              </w:rPr>
              <w:t>to</w:t>
            </w:r>
            <w:r>
              <w:rPr>
                <w:color w:val="231F20"/>
                <w:spacing w:val="-12"/>
                <w:w w:val="110"/>
                <w:sz w:val="18"/>
              </w:rPr>
              <w:t> </w:t>
            </w:r>
            <w:r>
              <w:rPr>
                <w:color w:val="231F20"/>
                <w:w w:val="110"/>
                <w:sz w:val="18"/>
              </w:rPr>
              <w:t>represent electric</w:t>
            </w:r>
            <w:r>
              <w:rPr>
                <w:color w:val="231F20"/>
                <w:spacing w:val="-19"/>
                <w:w w:val="110"/>
                <w:sz w:val="18"/>
              </w:rPr>
              <w:t> </w:t>
            </w:r>
            <w:r>
              <w:rPr>
                <w:color w:val="231F20"/>
                <w:w w:val="110"/>
                <w:sz w:val="18"/>
              </w:rPr>
              <w:t>fields.</w:t>
            </w:r>
            <w:r>
              <w:rPr>
                <w:color w:val="231F20"/>
                <w:spacing w:val="-19"/>
                <w:w w:val="110"/>
                <w:sz w:val="18"/>
              </w:rPr>
              <w:t> </w:t>
            </w:r>
            <w:r>
              <w:rPr>
                <w:color w:val="231F20"/>
                <w:w w:val="110"/>
                <w:sz w:val="18"/>
              </w:rPr>
              <w:t>Rules</w:t>
            </w:r>
            <w:r>
              <w:rPr>
                <w:color w:val="231F20"/>
                <w:spacing w:val="-18"/>
                <w:w w:val="110"/>
                <w:sz w:val="18"/>
              </w:rPr>
              <w:t> </w:t>
            </w:r>
            <w:r>
              <w:rPr>
                <w:color w:val="231F20"/>
                <w:w w:val="110"/>
                <w:sz w:val="18"/>
              </w:rPr>
              <w:t>for</w:t>
            </w:r>
            <w:r>
              <w:rPr>
                <w:color w:val="231F20"/>
                <w:spacing w:val="-19"/>
                <w:w w:val="110"/>
                <w:sz w:val="18"/>
              </w:rPr>
              <w:t> </w:t>
            </w:r>
            <w:r>
              <w:rPr>
                <w:color w:val="231F20"/>
                <w:w w:val="110"/>
                <w:sz w:val="18"/>
              </w:rPr>
              <w:t>establishing</w:t>
            </w:r>
            <w:r>
              <w:rPr>
                <w:color w:val="231F20"/>
                <w:spacing w:val="-18"/>
                <w:w w:val="110"/>
                <w:sz w:val="18"/>
              </w:rPr>
              <w:t> </w:t>
            </w:r>
            <w:r>
              <w:rPr>
                <w:color w:val="231F20"/>
                <w:w w:val="110"/>
                <w:sz w:val="18"/>
              </w:rPr>
              <w:t>force</w:t>
            </w:r>
            <w:r>
              <w:rPr>
                <w:color w:val="231F20"/>
                <w:spacing w:val="-19"/>
                <w:w w:val="110"/>
                <w:sz w:val="18"/>
              </w:rPr>
              <w:t> </w:t>
            </w:r>
            <w:r>
              <w:rPr>
                <w:color w:val="231F20"/>
                <w:w w:val="110"/>
                <w:sz w:val="18"/>
              </w:rPr>
              <w:t>field</w:t>
            </w:r>
            <w:r>
              <w:rPr>
                <w:color w:val="231F20"/>
                <w:spacing w:val="-18"/>
                <w:w w:val="110"/>
                <w:sz w:val="18"/>
              </w:rPr>
              <w:t> </w:t>
            </w:r>
            <w:r>
              <w:rPr>
                <w:color w:val="231F20"/>
                <w:w w:val="110"/>
                <w:sz w:val="18"/>
              </w:rPr>
              <w:t>patterns</w:t>
            </w:r>
            <w:r>
              <w:rPr>
                <w:color w:val="231F20"/>
                <w:spacing w:val="-19"/>
                <w:w w:val="110"/>
                <w:sz w:val="18"/>
              </w:rPr>
              <w:t> </w:t>
            </w:r>
            <w:r>
              <w:rPr>
                <w:color w:val="231F20"/>
                <w:w w:val="110"/>
                <w:sz w:val="18"/>
              </w:rPr>
              <w:t>are</w:t>
            </w:r>
            <w:r>
              <w:rPr>
                <w:color w:val="231F20"/>
                <w:spacing w:val="-18"/>
                <w:w w:val="110"/>
                <w:sz w:val="18"/>
              </w:rPr>
              <w:t> </w:t>
            </w:r>
            <w:r>
              <w:rPr>
                <w:color w:val="231F20"/>
                <w:w w:val="110"/>
                <w:sz w:val="18"/>
              </w:rPr>
              <w:t>explained.</w:t>
            </w:r>
          </w:p>
        </w:tc>
        <w:tc>
          <w:tcPr>
            <w:tcW w:w="3462" w:type="dxa"/>
          </w:tcPr>
          <w:p>
            <w:pPr>
              <w:pStyle w:val="TableParagraph"/>
              <w:rPr>
                <w:sz w:val="18"/>
              </w:rPr>
            </w:pPr>
            <w:r>
              <w:rPr>
                <w:color w:val="231F20"/>
                <w:w w:val="115"/>
                <w:sz w:val="18"/>
              </w:rPr>
              <w:t>students work individually or in pairs</w:t>
            </w:r>
          </w:p>
        </w:tc>
      </w:tr>
    </w:tbl>
    <w:p>
      <w:pPr>
        <w:pStyle w:val="BodyText"/>
        <w:spacing w:before="7"/>
        <w:ind w:left="0"/>
        <w:rPr>
          <w:sz w:val="28"/>
        </w:rPr>
      </w:pPr>
    </w:p>
    <w:p>
      <w:pPr>
        <w:spacing w:after="0"/>
        <w:rPr>
          <w:sz w:val="28"/>
        </w:rPr>
        <w:sectPr>
          <w:type w:val="continuous"/>
          <w:pgSz w:w="11910" w:h="16840"/>
          <w:pgMar w:top="720" w:bottom="1280" w:left="1020" w:right="1020"/>
        </w:sectPr>
      </w:pPr>
    </w:p>
    <w:p>
      <w:pPr>
        <w:spacing w:before="99"/>
        <w:ind w:left="113" w:right="0" w:firstLine="0"/>
        <w:jc w:val="left"/>
        <w:rPr>
          <w:sz w:val="26"/>
        </w:rPr>
      </w:pPr>
      <w:r>
        <w:rPr>
          <w:color w:val="231F20"/>
          <w:w w:val="105"/>
          <w:sz w:val="26"/>
        </w:rPr>
        <w:t>Teacher notes</w:t>
      </w:r>
    </w:p>
    <w:p>
      <w:pPr>
        <w:pStyle w:val="BodyText"/>
        <w:spacing w:line="249" w:lineRule="auto" w:before="105"/>
        <w:ind w:right="34"/>
      </w:pPr>
      <w:r>
        <w:rPr>
          <w:color w:val="231F20"/>
          <w:w w:val="110"/>
        </w:rPr>
        <w:t>Students can work in small groups around a computer</w:t>
      </w:r>
      <w:r>
        <w:rPr>
          <w:color w:val="231F20"/>
          <w:spacing w:val="-21"/>
          <w:w w:val="110"/>
        </w:rPr>
        <w:t> </w:t>
      </w:r>
      <w:r>
        <w:rPr>
          <w:color w:val="231F20"/>
          <w:w w:val="110"/>
        </w:rPr>
        <w:t>screen</w:t>
      </w:r>
      <w:r>
        <w:rPr>
          <w:color w:val="231F20"/>
          <w:spacing w:val="-21"/>
          <w:w w:val="110"/>
        </w:rPr>
        <w:t> </w:t>
      </w:r>
      <w:r>
        <w:rPr>
          <w:color w:val="231F20"/>
          <w:w w:val="110"/>
        </w:rPr>
        <w:t>or</w:t>
      </w:r>
      <w:r>
        <w:rPr>
          <w:color w:val="231F20"/>
          <w:spacing w:val="-21"/>
          <w:w w:val="110"/>
        </w:rPr>
        <w:t> </w:t>
      </w:r>
      <w:r>
        <w:rPr>
          <w:color w:val="231F20"/>
          <w:w w:val="110"/>
        </w:rPr>
        <w:t>the</w:t>
      </w:r>
      <w:r>
        <w:rPr>
          <w:color w:val="231F20"/>
          <w:spacing w:val="-21"/>
          <w:w w:val="110"/>
        </w:rPr>
        <w:t> </w:t>
      </w:r>
      <w:r>
        <w:rPr>
          <w:color w:val="231F20"/>
          <w:w w:val="110"/>
        </w:rPr>
        <w:t>teacher</w:t>
      </w:r>
      <w:r>
        <w:rPr>
          <w:color w:val="231F20"/>
          <w:spacing w:val="-21"/>
          <w:w w:val="110"/>
        </w:rPr>
        <w:t> </w:t>
      </w:r>
      <w:r>
        <w:rPr>
          <w:color w:val="231F20"/>
          <w:w w:val="110"/>
        </w:rPr>
        <w:t>may</w:t>
      </w:r>
      <w:r>
        <w:rPr>
          <w:color w:val="231F20"/>
          <w:spacing w:val="-21"/>
          <w:w w:val="110"/>
        </w:rPr>
        <w:t> </w:t>
      </w:r>
      <w:r>
        <w:rPr>
          <w:color w:val="231F20"/>
          <w:w w:val="110"/>
        </w:rPr>
        <w:t>demonstrate</w:t>
      </w:r>
      <w:r>
        <w:rPr>
          <w:color w:val="231F20"/>
          <w:spacing w:val="-21"/>
          <w:w w:val="110"/>
        </w:rPr>
        <w:t> </w:t>
      </w:r>
      <w:r>
        <w:rPr>
          <w:color w:val="231F20"/>
          <w:w w:val="110"/>
        </w:rPr>
        <w:t>the learning object to the whole</w:t>
      </w:r>
      <w:r>
        <w:rPr>
          <w:color w:val="231F20"/>
          <w:spacing w:val="-32"/>
          <w:w w:val="110"/>
        </w:rPr>
        <w:t> </w:t>
      </w:r>
      <w:r>
        <w:rPr>
          <w:color w:val="231F20"/>
          <w:w w:val="110"/>
        </w:rPr>
        <w:t>class.</w:t>
      </w:r>
    </w:p>
    <w:p>
      <w:pPr>
        <w:pStyle w:val="BodyText"/>
        <w:spacing w:line="249" w:lineRule="auto" w:before="116"/>
        <w:ind w:right="76"/>
      </w:pPr>
      <w:r>
        <w:rPr>
          <w:color w:val="231F20"/>
          <w:w w:val="110"/>
        </w:rPr>
        <w:t>When using the learning object, note that field force</w:t>
      </w:r>
      <w:r>
        <w:rPr>
          <w:color w:val="231F20"/>
          <w:spacing w:val="-17"/>
          <w:w w:val="110"/>
        </w:rPr>
        <w:t> </w:t>
      </w:r>
      <w:r>
        <w:rPr>
          <w:color w:val="231F20"/>
          <w:w w:val="110"/>
        </w:rPr>
        <w:t>lines</w:t>
      </w:r>
      <w:r>
        <w:rPr>
          <w:color w:val="231F20"/>
          <w:spacing w:val="-17"/>
          <w:w w:val="110"/>
        </w:rPr>
        <w:t> </w:t>
      </w:r>
      <w:r>
        <w:rPr>
          <w:color w:val="231F20"/>
          <w:w w:val="110"/>
        </w:rPr>
        <w:t>commence</w:t>
      </w:r>
      <w:r>
        <w:rPr>
          <w:color w:val="231F20"/>
          <w:spacing w:val="-16"/>
          <w:w w:val="110"/>
        </w:rPr>
        <w:t> </w:t>
      </w:r>
      <w:r>
        <w:rPr>
          <w:color w:val="231F20"/>
          <w:w w:val="110"/>
        </w:rPr>
        <w:t>and</w:t>
      </w:r>
      <w:r>
        <w:rPr>
          <w:color w:val="231F20"/>
          <w:spacing w:val="-17"/>
          <w:w w:val="110"/>
        </w:rPr>
        <w:t> </w:t>
      </w:r>
      <w:r>
        <w:rPr>
          <w:color w:val="231F20"/>
          <w:w w:val="110"/>
        </w:rPr>
        <w:t>finish</w:t>
      </w:r>
      <w:r>
        <w:rPr>
          <w:color w:val="231F20"/>
          <w:spacing w:val="-17"/>
          <w:w w:val="110"/>
        </w:rPr>
        <w:t> </w:t>
      </w:r>
      <w:r>
        <w:rPr>
          <w:color w:val="231F20"/>
          <w:w w:val="110"/>
        </w:rPr>
        <w:t>at</w:t>
      </w:r>
      <w:r>
        <w:rPr>
          <w:color w:val="231F20"/>
          <w:spacing w:val="-16"/>
          <w:w w:val="110"/>
        </w:rPr>
        <w:t> </w:t>
      </w:r>
      <w:r>
        <w:rPr>
          <w:color w:val="231F20"/>
          <w:w w:val="110"/>
        </w:rPr>
        <w:t>the</w:t>
      </w:r>
      <w:r>
        <w:rPr>
          <w:color w:val="231F20"/>
          <w:spacing w:val="-17"/>
          <w:w w:val="110"/>
        </w:rPr>
        <w:t> </w:t>
      </w:r>
      <w:r>
        <w:rPr>
          <w:color w:val="231F20"/>
          <w:w w:val="110"/>
        </w:rPr>
        <w:t>surface</w:t>
      </w:r>
      <w:r>
        <w:rPr>
          <w:color w:val="231F20"/>
          <w:spacing w:val="-16"/>
          <w:w w:val="110"/>
        </w:rPr>
        <w:t> </w:t>
      </w:r>
      <w:r>
        <w:rPr>
          <w:color w:val="231F20"/>
          <w:w w:val="110"/>
        </w:rPr>
        <w:t>of</w:t>
      </w:r>
      <w:r>
        <w:rPr>
          <w:color w:val="231F20"/>
          <w:spacing w:val="-17"/>
          <w:w w:val="110"/>
        </w:rPr>
        <w:t> </w:t>
      </w:r>
      <w:r>
        <w:rPr>
          <w:color w:val="231F20"/>
          <w:w w:val="110"/>
        </w:rPr>
        <w:t>the charge or plate. Field lines do not enter the charge or</w:t>
      </w:r>
      <w:r>
        <w:rPr>
          <w:color w:val="231F20"/>
          <w:spacing w:val="-5"/>
          <w:w w:val="110"/>
        </w:rPr>
        <w:t> </w:t>
      </w:r>
      <w:r>
        <w:rPr>
          <w:color w:val="231F20"/>
          <w:w w:val="110"/>
        </w:rPr>
        <w:t>plate.</w:t>
      </w:r>
    </w:p>
    <w:p>
      <w:pPr>
        <w:pStyle w:val="Heading1"/>
      </w:pPr>
      <w:r>
        <w:rPr/>
        <w:br w:type="column"/>
      </w:r>
      <w:r>
        <w:rPr>
          <w:color w:val="231F20"/>
          <w:w w:val="105"/>
        </w:rPr>
        <w:t>Technical requirements</w:t>
      </w:r>
    </w:p>
    <w:p>
      <w:pPr>
        <w:pStyle w:val="BodyText"/>
        <w:spacing w:line="249" w:lineRule="auto" w:before="105"/>
      </w:pPr>
      <w:r>
        <w:rPr>
          <w:color w:val="231F20"/>
          <w:w w:val="105"/>
        </w:rPr>
        <w:t>The learning object requires a browser with Adobe Flash plugin (version 9 or later).</w:t>
      </w:r>
    </w:p>
    <w:p>
      <w:pPr>
        <w:pStyle w:val="BodyText"/>
        <w:spacing w:line="249" w:lineRule="auto" w:before="115"/>
        <w:ind w:right="188"/>
      </w:pPr>
      <w:r>
        <w:rPr>
          <w:color w:val="231F20"/>
          <w:w w:val="105"/>
        </w:rPr>
        <w:t>The teachers guide and worksheet require Adobe Reader (version 5 or later), which is a free download from </w:t>
      </w:r>
      <w:hyperlink r:id="rId10">
        <w:r>
          <w:rPr>
            <w:color w:val="231F20"/>
            <w:w w:val="105"/>
          </w:rPr>
          <w:t>www.adobe.com. </w:t>
        </w:r>
      </w:hyperlink>
      <w:r>
        <w:rPr>
          <w:color w:val="231F20"/>
          <w:w w:val="105"/>
        </w:rPr>
        <w:t>The worksheet is also provided in Microsoft Word format.</w:t>
      </w:r>
    </w:p>
    <w:p>
      <w:pPr>
        <w:spacing w:after="0" w:line="249" w:lineRule="auto"/>
        <w:sectPr>
          <w:type w:val="continuous"/>
          <w:pgSz w:w="11910" w:h="16840"/>
          <w:pgMar w:top="720" w:bottom="1280" w:left="1020" w:right="1020"/>
          <w:cols w:num="2" w:equalWidth="0">
            <w:col w:w="4687" w:space="416"/>
            <w:col w:w="4767"/>
          </w:cols>
        </w:sectPr>
      </w:pPr>
    </w:p>
    <w:p>
      <w:pPr>
        <w:pStyle w:val="Heading1"/>
        <w:spacing w:before="77"/>
      </w:pPr>
      <w:r>
        <w:rPr>
          <w:color w:val="231F20"/>
        </w:rPr>
        <w:t>Associated SPICE resources</w:t>
      </w:r>
    </w:p>
    <w:p>
      <w:pPr>
        <w:spacing w:line="249" w:lineRule="auto" w:before="106"/>
        <w:ind w:left="113" w:right="5101" w:firstLine="0"/>
        <w:jc w:val="left"/>
        <w:rPr>
          <w:sz w:val="18"/>
        </w:rPr>
      </w:pPr>
      <w:r>
        <w:rPr>
          <w:i/>
          <w:color w:val="231F20"/>
          <w:w w:val="105"/>
          <w:sz w:val="18"/>
        </w:rPr>
        <w:t>Electric fields </w:t>
      </w:r>
      <w:r>
        <w:rPr>
          <w:i/>
          <w:color w:val="231F20"/>
          <w:spacing w:val="2"/>
          <w:w w:val="105"/>
          <w:sz w:val="18"/>
        </w:rPr>
        <w:t>2: </w:t>
      </w:r>
      <w:r>
        <w:rPr>
          <w:i/>
          <w:color w:val="231F20"/>
          <w:w w:val="105"/>
          <w:sz w:val="18"/>
        </w:rPr>
        <w:t>Drawing fields </w:t>
      </w:r>
      <w:r>
        <w:rPr>
          <w:color w:val="231F20"/>
          <w:w w:val="105"/>
          <w:sz w:val="18"/>
        </w:rPr>
        <w:t>may be used with related</w:t>
      </w:r>
      <w:r>
        <w:rPr>
          <w:color w:val="231F20"/>
          <w:spacing w:val="-8"/>
          <w:w w:val="105"/>
          <w:sz w:val="18"/>
        </w:rPr>
        <w:t> </w:t>
      </w:r>
      <w:r>
        <w:rPr>
          <w:color w:val="231F20"/>
          <w:w w:val="105"/>
          <w:sz w:val="18"/>
        </w:rPr>
        <w:t>SPICE</w:t>
      </w:r>
      <w:r>
        <w:rPr>
          <w:color w:val="231F20"/>
          <w:spacing w:val="-8"/>
          <w:w w:val="105"/>
          <w:sz w:val="18"/>
        </w:rPr>
        <w:t> </w:t>
      </w:r>
      <w:r>
        <w:rPr>
          <w:color w:val="231F20"/>
          <w:w w:val="105"/>
          <w:sz w:val="18"/>
        </w:rPr>
        <w:t>resources</w:t>
      </w:r>
      <w:r>
        <w:rPr>
          <w:color w:val="231F20"/>
          <w:spacing w:val="-8"/>
          <w:w w:val="105"/>
          <w:sz w:val="18"/>
        </w:rPr>
        <w:t> </w:t>
      </w:r>
      <w:r>
        <w:rPr>
          <w:color w:val="231F20"/>
          <w:w w:val="105"/>
          <w:sz w:val="18"/>
        </w:rPr>
        <w:t>to</w:t>
      </w:r>
      <w:r>
        <w:rPr>
          <w:color w:val="231F20"/>
          <w:spacing w:val="-7"/>
          <w:w w:val="105"/>
          <w:sz w:val="18"/>
        </w:rPr>
        <w:t> </w:t>
      </w:r>
      <w:r>
        <w:rPr>
          <w:color w:val="231F20"/>
          <w:w w:val="105"/>
          <w:sz w:val="18"/>
        </w:rPr>
        <w:t>address</w:t>
      </w:r>
      <w:r>
        <w:rPr>
          <w:color w:val="231F20"/>
          <w:spacing w:val="-8"/>
          <w:w w:val="105"/>
          <w:sz w:val="18"/>
        </w:rPr>
        <w:t> </w:t>
      </w:r>
      <w:r>
        <w:rPr>
          <w:color w:val="231F20"/>
          <w:w w:val="105"/>
          <w:sz w:val="18"/>
        </w:rPr>
        <w:t>the</w:t>
      </w:r>
      <w:r>
        <w:rPr>
          <w:color w:val="231F20"/>
          <w:spacing w:val="-8"/>
          <w:w w:val="105"/>
          <w:sz w:val="18"/>
        </w:rPr>
        <w:t> </w:t>
      </w:r>
      <w:r>
        <w:rPr>
          <w:color w:val="231F20"/>
          <w:w w:val="105"/>
          <w:sz w:val="18"/>
        </w:rPr>
        <w:t>broader</w:t>
      </w:r>
      <w:r>
        <w:rPr>
          <w:color w:val="231F20"/>
          <w:spacing w:val="-7"/>
          <w:w w:val="105"/>
          <w:sz w:val="18"/>
        </w:rPr>
        <w:t> </w:t>
      </w:r>
      <w:r>
        <w:rPr>
          <w:color w:val="231F20"/>
          <w:w w:val="105"/>
          <w:sz w:val="18"/>
        </w:rPr>
        <w:t>topic</w:t>
      </w:r>
      <w:r>
        <w:rPr>
          <w:color w:val="231F20"/>
          <w:spacing w:val="-8"/>
          <w:w w:val="105"/>
          <w:sz w:val="18"/>
        </w:rPr>
        <w:t> </w:t>
      </w:r>
      <w:r>
        <w:rPr>
          <w:color w:val="231F20"/>
          <w:w w:val="105"/>
          <w:sz w:val="18"/>
        </w:rPr>
        <w:t>of electric</w:t>
      </w:r>
      <w:r>
        <w:rPr>
          <w:color w:val="231F20"/>
          <w:spacing w:val="-3"/>
          <w:w w:val="105"/>
          <w:sz w:val="18"/>
        </w:rPr>
        <w:t> </w:t>
      </w:r>
      <w:r>
        <w:rPr>
          <w:color w:val="231F20"/>
          <w:w w:val="105"/>
          <w:sz w:val="18"/>
        </w:rPr>
        <w:t>fields.</w:t>
      </w:r>
    </w:p>
    <w:p>
      <w:pPr>
        <w:pStyle w:val="BodyText"/>
        <w:ind w:left="0"/>
        <w:rPr>
          <w:sz w:val="20"/>
        </w:rPr>
      </w:pPr>
    </w:p>
    <w:p>
      <w:pPr>
        <w:pStyle w:val="BodyText"/>
        <w:spacing w:before="2"/>
        <w:ind w:left="0"/>
        <w:rPr>
          <w:sz w:val="2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74"/>
      </w:tblGrid>
      <w:tr>
        <w:trPr>
          <w:trHeight w:val="295" w:hRule="atLeast"/>
        </w:trPr>
        <w:tc>
          <w:tcPr>
            <w:tcW w:w="7740"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835" w:hRule="atLeast"/>
        </w:trPr>
        <w:tc>
          <w:tcPr>
            <w:tcW w:w="7740" w:type="dxa"/>
          </w:tcPr>
          <w:p>
            <w:pPr>
              <w:pStyle w:val="TableParagraph"/>
              <w:ind w:left="80"/>
              <w:rPr>
                <w:i/>
                <w:sz w:val="18"/>
              </w:rPr>
            </w:pPr>
            <w:r>
              <w:rPr>
                <w:i/>
                <w:color w:val="231F20"/>
                <w:w w:val="105"/>
                <w:sz w:val="18"/>
              </w:rPr>
              <w:t>Electric fields (sequence overview)</w:t>
            </w:r>
          </w:p>
          <w:p>
            <w:pPr>
              <w:pStyle w:val="TableParagraph"/>
              <w:spacing w:line="249" w:lineRule="auto" w:before="122"/>
              <w:ind w:left="80" w:right="23"/>
              <w:rPr>
                <w:sz w:val="18"/>
              </w:rPr>
            </w:pPr>
            <w:r>
              <w:rPr>
                <w:color w:val="231F20"/>
                <w:w w:val="105"/>
                <w:sz w:val="18"/>
              </w:rPr>
              <w:t>This learning pathway shows how a number of SPICE resources can be combined to teach the topic of electric fields.</w:t>
            </w:r>
          </w:p>
        </w:tc>
        <w:tc>
          <w:tcPr>
            <w:tcW w:w="1874" w:type="dxa"/>
          </w:tcPr>
          <w:p>
            <w:pPr>
              <w:pStyle w:val="TableParagraph"/>
              <w:spacing w:before="0"/>
              <w:ind w:left="0"/>
              <w:rPr>
                <w:rFonts w:ascii="Times New Roman"/>
                <w:sz w:val="16"/>
              </w:rPr>
            </w:pPr>
          </w:p>
        </w:tc>
      </w:tr>
      <w:tr>
        <w:trPr>
          <w:trHeight w:val="506" w:hRule="atLeast"/>
        </w:trPr>
        <w:tc>
          <w:tcPr>
            <w:tcW w:w="7740" w:type="dxa"/>
          </w:tcPr>
          <w:p>
            <w:pPr>
              <w:pStyle w:val="TableParagraph"/>
              <w:spacing w:line="249" w:lineRule="auto"/>
              <w:ind w:left="80" w:right="288"/>
              <w:rPr>
                <w:sz w:val="18"/>
              </w:rPr>
            </w:pPr>
            <w:r>
              <w:rPr>
                <w:color w:val="231F20"/>
                <w:w w:val="110"/>
                <w:sz w:val="18"/>
              </w:rPr>
              <w:t>The</w:t>
            </w:r>
            <w:r>
              <w:rPr>
                <w:color w:val="231F20"/>
                <w:spacing w:val="-32"/>
                <w:w w:val="110"/>
                <w:sz w:val="18"/>
              </w:rPr>
              <w:t> </w:t>
            </w:r>
            <w:r>
              <w:rPr>
                <w:color w:val="231F20"/>
                <w:w w:val="110"/>
                <w:sz w:val="18"/>
              </w:rPr>
              <w:t>sequence</w:t>
            </w:r>
            <w:r>
              <w:rPr>
                <w:color w:val="231F20"/>
                <w:spacing w:val="-32"/>
                <w:w w:val="110"/>
                <w:sz w:val="18"/>
              </w:rPr>
              <w:t> </w:t>
            </w:r>
            <w:r>
              <w:rPr>
                <w:color w:val="231F20"/>
                <w:w w:val="110"/>
                <w:sz w:val="18"/>
              </w:rPr>
              <w:t>overview</w:t>
            </w:r>
            <w:r>
              <w:rPr>
                <w:color w:val="231F20"/>
                <w:spacing w:val="-32"/>
                <w:w w:val="110"/>
                <w:sz w:val="18"/>
              </w:rPr>
              <w:t> </w:t>
            </w:r>
            <w:r>
              <w:rPr>
                <w:color w:val="231F20"/>
                <w:w w:val="110"/>
                <w:sz w:val="18"/>
              </w:rPr>
              <w:t>for</w:t>
            </w:r>
            <w:r>
              <w:rPr>
                <w:color w:val="231F20"/>
                <w:spacing w:val="-32"/>
                <w:w w:val="110"/>
                <w:sz w:val="18"/>
              </w:rPr>
              <w:t> </w:t>
            </w:r>
            <w:r>
              <w:rPr>
                <w:i/>
                <w:color w:val="231F20"/>
                <w:w w:val="110"/>
                <w:sz w:val="18"/>
              </w:rPr>
              <w:t>Electric</w:t>
            </w:r>
            <w:r>
              <w:rPr>
                <w:i/>
                <w:color w:val="231F20"/>
                <w:spacing w:val="-32"/>
                <w:w w:val="110"/>
                <w:sz w:val="18"/>
              </w:rPr>
              <w:t> </w:t>
            </w:r>
            <w:r>
              <w:rPr>
                <w:i/>
                <w:color w:val="231F20"/>
                <w:w w:val="110"/>
                <w:sz w:val="18"/>
              </w:rPr>
              <w:t>fields</w:t>
            </w:r>
            <w:r>
              <w:rPr>
                <w:i/>
                <w:color w:val="231F20"/>
                <w:spacing w:val="-32"/>
                <w:w w:val="110"/>
                <w:sz w:val="18"/>
              </w:rPr>
              <w:t> </w:t>
            </w:r>
            <w:r>
              <w:rPr>
                <w:color w:val="231F20"/>
                <w:w w:val="110"/>
                <w:sz w:val="18"/>
              </w:rPr>
              <w:t>contains</w:t>
            </w:r>
            <w:r>
              <w:rPr>
                <w:color w:val="231F20"/>
                <w:spacing w:val="-32"/>
                <w:w w:val="110"/>
                <w:sz w:val="18"/>
              </w:rPr>
              <w:t> </w:t>
            </w:r>
            <w:r>
              <w:rPr>
                <w:color w:val="231F20"/>
                <w:w w:val="110"/>
                <w:sz w:val="18"/>
              </w:rPr>
              <w:t>a</w:t>
            </w:r>
            <w:r>
              <w:rPr>
                <w:color w:val="231F20"/>
                <w:spacing w:val="-31"/>
                <w:w w:val="110"/>
                <w:sz w:val="18"/>
              </w:rPr>
              <w:t> </w:t>
            </w:r>
            <w:r>
              <w:rPr>
                <w:color w:val="231F20"/>
                <w:w w:val="110"/>
                <w:sz w:val="18"/>
              </w:rPr>
              <w:t>suggested</w:t>
            </w:r>
            <w:r>
              <w:rPr>
                <w:color w:val="231F20"/>
                <w:spacing w:val="-32"/>
                <w:w w:val="110"/>
                <w:sz w:val="18"/>
              </w:rPr>
              <w:t> </w:t>
            </w:r>
            <w:r>
              <w:rPr>
                <w:b/>
                <w:color w:val="231F20"/>
                <w:w w:val="110"/>
                <w:sz w:val="18"/>
              </w:rPr>
              <w:t>Engage</w:t>
            </w:r>
            <w:r>
              <w:rPr>
                <w:b/>
                <w:color w:val="231F20"/>
                <w:spacing w:val="-32"/>
                <w:w w:val="110"/>
                <w:sz w:val="18"/>
              </w:rPr>
              <w:t> </w:t>
            </w:r>
            <w:r>
              <w:rPr>
                <w:color w:val="231F20"/>
                <w:w w:val="110"/>
                <w:sz w:val="18"/>
              </w:rPr>
              <w:t>activity</w:t>
            </w:r>
            <w:r>
              <w:rPr>
                <w:color w:val="231F20"/>
                <w:spacing w:val="-32"/>
                <w:w w:val="110"/>
                <w:sz w:val="18"/>
              </w:rPr>
              <w:t> </w:t>
            </w:r>
            <w:r>
              <w:rPr>
                <w:color w:val="231F20"/>
                <w:w w:val="110"/>
                <w:sz w:val="18"/>
              </w:rPr>
              <w:t>suitable for use at this</w:t>
            </w:r>
            <w:r>
              <w:rPr>
                <w:color w:val="231F20"/>
                <w:spacing w:val="-20"/>
                <w:w w:val="110"/>
                <w:sz w:val="18"/>
              </w:rPr>
              <w:t> </w:t>
            </w:r>
            <w:r>
              <w:rPr>
                <w:color w:val="231F20"/>
                <w:w w:val="110"/>
                <w:sz w:val="18"/>
              </w:rPr>
              <w:t>point.</w:t>
            </w:r>
          </w:p>
        </w:tc>
        <w:tc>
          <w:tcPr>
            <w:tcW w:w="1874" w:type="dxa"/>
          </w:tcPr>
          <w:p>
            <w:pPr>
              <w:pStyle w:val="TableParagraph"/>
              <w:ind w:left="80"/>
              <w:rPr>
                <w:b/>
                <w:sz w:val="18"/>
              </w:rPr>
            </w:pPr>
            <w:r>
              <w:rPr>
                <w:b/>
                <w:color w:val="231F20"/>
                <w:sz w:val="18"/>
              </w:rPr>
              <w:t>Engage</w:t>
            </w:r>
          </w:p>
        </w:tc>
      </w:tr>
      <w:tr>
        <w:trPr>
          <w:trHeight w:val="619" w:hRule="atLeast"/>
        </w:trPr>
        <w:tc>
          <w:tcPr>
            <w:tcW w:w="7740" w:type="dxa"/>
          </w:tcPr>
          <w:p>
            <w:pPr>
              <w:pStyle w:val="TableParagraph"/>
              <w:ind w:left="80"/>
              <w:rPr>
                <w:i/>
                <w:sz w:val="18"/>
              </w:rPr>
            </w:pPr>
            <w:r>
              <w:rPr>
                <w:i/>
                <w:color w:val="231F20"/>
                <w:w w:val="110"/>
                <w:sz w:val="18"/>
              </w:rPr>
              <w:t>Electric fields 1: Exploring fields</w:t>
            </w:r>
          </w:p>
          <w:p>
            <w:pPr>
              <w:pStyle w:val="TableParagraph"/>
              <w:spacing w:before="122"/>
              <w:ind w:left="80"/>
              <w:rPr>
                <w:sz w:val="18"/>
              </w:rPr>
            </w:pPr>
            <w:r>
              <w:rPr>
                <w:color w:val="231F20"/>
                <w:w w:val="110"/>
                <w:sz w:val="18"/>
              </w:rPr>
              <w:t>Students explore properties of electric fields through a laboratory experiment.</w:t>
            </w:r>
          </w:p>
        </w:tc>
        <w:tc>
          <w:tcPr>
            <w:tcW w:w="1874" w:type="dxa"/>
          </w:tcPr>
          <w:p>
            <w:pPr>
              <w:pStyle w:val="TableParagraph"/>
              <w:ind w:left="80"/>
              <w:rPr>
                <w:b/>
                <w:sz w:val="18"/>
              </w:rPr>
            </w:pPr>
            <w:r>
              <w:rPr>
                <w:b/>
                <w:color w:val="231F20"/>
                <w:sz w:val="18"/>
              </w:rPr>
              <w:t>Explore</w:t>
            </w:r>
          </w:p>
        </w:tc>
      </w:tr>
      <w:tr>
        <w:trPr>
          <w:trHeight w:val="835" w:hRule="atLeast"/>
        </w:trPr>
        <w:tc>
          <w:tcPr>
            <w:tcW w:w="7740" w:type="dxa"/>
            <w:shd w:val="clear" w:color="auto" w:fill="D1D3D4"/>
          </w:tcPr>
          <w:p>
            <w:pPr>
              <w:pStyle w:val="TableParagraph"/>
              <w:ind w:left="80"/>
              <w:rPr>
                <w:i/>
                <w:sz w:val="18"/>
              </w:rPr>
            </w:pPr>
            <w:r>
              <w:rPr>
                <w:i/>
                <w:color w:val="231F20"/>
                <w:w w:val="110"/>
                <w:sz w:val="18"/>
              </w:rPr>
              <w:t>Electric fields 2: Drawing fields</w:t>
            </w:r>
          </w:p>
          <w:p>
            <w:pPr>
              <w:pStyle w:val="TableParagraph"/>
              <w:spacing w:line="249" w:lineRule="auto" w:before="122"/>
              <w:ind w:left="80" w:right="927"/>
              <w:rPr>
                <w:sz w:val="18"/>
              </w:rPr>
            </w:pPr>
            <w:r>
              <w:rPr>
                <w:color w:val="231F20"/>
                <w:w w:val="110"/>
                <w:sz w:val="18"/>
              </w:rPr>
              <w:t>An interactive learning object shows the pattern of field lines around different arrangements of charged particles and plates.</w:t>
            </w:r>
          </w:p>
        </w:tc>
        <w:tc>
          <w:tcPr>
            <w:tcW w:w="1874" w:type="dxa"/>
            <w:shd w:val="clear" w:color="auto" w:fill="D1D3D4"/>
          </w:tcPr>
          <w:p>
            <w:pPr>
              <w:pStyle w:val="TableParagraph"/>
              <w:ind w:left="80"/>
              <w:rPr>
                <w:b/>
                <w:sz w:val="18"/>
              </w:rPr>
            </w:pPr>
            <w:r>
              <w:rPr>
                <w:b/>
                <w:color w:val="231F20"/>
                <w:sz w:val="18"/>
              </w:rPr>
              <w:t>Explain</w:t>
            </w:r>
          </w:p>
        </w:tc>
      </w:tr>
      <w:tr>
        <w:trPr>
          <w:trHeight w:val="619" w:hRule="atLeast"/>
        </w:trPr>
        <w:tc>
          <w:tcPr>
            <w:tcW w:w="7740" w:type="dxa"/>
          </w:tcPr>
          <w:p>
            <w:pPr>
              <w:pStyle w:val="TableParagraph"/>
              <w:ind w:left="80"/>
              <w:rPr>
                <w:i/>
                <w:sz w:val="18"/>
              </w:rPr>
            </w:pPr>
            <w:r>
              <w:rPr>
                <w:i/>
                <w:color w:val="231F20"/>
                <w:w w:val="115"/>
                <w:sz w:val="18"/>
              </w:rPr>
              <w:t>Electric fields 3: Properties of fields</w:t>
            </w:r>
          </w:p>
          <w:p>
            <w:pPr>
              <w:pStyle w:val="TableParagraph"/>
              <w:spacing w:before="122"/>
              <w:ind w:left="80"/>
              <w:rPr>
                <w:sz w:val="18"/>
              </w:rPr>
            </w:pPr>
            <w:r>
              <w:rPr>
                <w:color w:val="231F20"/>
                <w:w w:val="115"/>
                <w:sz w:val="18"/>
              </w:rPr>
              <w:t>A theoretical physicist explains current thoughts on the nature of fields.</w:t>
            </w:r>
          </w:p>
        </w:tc>
        <w:tc>
          <w:tcPr>
            <w:tcW w:w="1874" w:type="dxa"/>
          </w:tcPr>
          <w:p>
            <w:pPr>
              <w:pStyle w:val="TableParagraph"/>
              <w:ind w:left="80"/>
              <w:rPr>
                <w:b/>
                <w:sz w:val="18"/>
              </w:rPr>
            </w:pPr>
            <w:r>
              <w:rPr>
                <w:b/>
                <w:color w:val="231F20"/>
                <w:sz w:val="18"/>
              </w:rPr>
              <w:t>Elaborate</w:t>
            </w:r>
          </w:p>
        </w:tc>
      </w:tr>
    </w:tbl>
    <w:p>
      <w:pPr>
        <w:pStyle w:val="BodyText"/>
        <w:ind w:left="0"/>
        <w:rPr>
          <w:sz w:val="20"/>
        </w:rPr>
      </w:pPr>
    </w:p>
    <w:p>
      <w:pPr>
        <w:pStyle w:val="BodyText"/>
        <w:ind w:left="0"/>
        <w:rPr>
          <w:sz w:val="24"/>
        </w:rPr>
      </w:pPr>
    </w:p>
    <w:p>
      <w:pPr>
        <w:spacing w:after="0"/>
        <w:rPr>
          <w:sz w:val="24"/>
        </w:rPr>
        <w:sectPr>
          <w:pgSz w:w="11910" w:h="16840"/>
          <w:pgMar w:header="0" w:footer="1084" w:top="720" w:bottom="1280" w:left="1020" w:right="1020"/>
        </w:sectPr>
      </w:pPr>
    </w:p>
    <w:p>
      <w:pPr>
        <w:pStyle w:val="Heading1"/>
      </w:pPr>
      <w:r>
        <w:rPr>
          <w:color w:val="231F20"/>
          <w:w w:val="110"/>
        </w:rPr>
        <w:t>Acknowledgements</w:t>
      </w:r>
    </w:p>
    <w:p>
      <w:pPr>
        <w:pStyle w:val="BodyText"/>
        <w:spacing w:line="249" w:lineRule="auto" w:before="106"/>
        <w:ind w:right="31"/>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1"/>
      </w:pPr>
      <w:r>
        <w:rPr>
          <w:color w:val="231F20"/>
          <w:w w:val="105"/>
        </w:rPr>
        <w:t>Production team: Leanne Bartoll, Alwyn Evans, Bob Fitzpatrick, Trevor Hutchison, Gary Thomas and Michael Wheatley with thanks to Roger Dickinson, Jenny Gull and Wendy Sanderson.</w:t>
      </w:r>
    </w:p>
    <w:p>
      <w:pPr>
        <w:pStyle w:val="Heading1"/>
      </w:pPr>
      <w:r>
        <w:rPr/>
        <w:br w:type="column"/>
      </w:r>
      <w:r>
        <w:rPr>
          <w:color w:val="231F20"/>
          <w:w w:val="105"/>
        </w:rPr>
        <w:t>SPICE resources and copyright</w:t>
      </w:r>
    </w:p>
    <w:p>
      <w:pPr>
        <w:pStyle w:val="BodyText"/>
        <w:spacing w:line="249" w:lineRule="auto" w:before="106"/>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right="133"/>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right="164"/>
      </w:pPr>
      <w:r>
        <w:rPr>
          <w:color w:val="231F20"/>
          <w:w w:val="110"/>
        </w:rPr>
        <w:t>Teachers and students at Australian schools are granted permission to reproduce, edit, recompile and include in derivative works the resources subject to conditions detailed at spice.wa.edu.au/usage.</w:t>
      </w:r>
    </w:p>
    <w:p>
      <w:pPr>
        <w:pStyle w:val="BodyText"/>
        <w:spacing w:line="249" w:lineRule="auto" w:before="116"/>
      </w:pPr>
      <w:r>
        <w:rPr>
          <w:color w:val="231F20"/>
          <w:w w:val="105"/>
        </w:rPr>
        <w:t>All questions involving copyright and use should be directed to SPICE at UWA.</w:t>
      </w:r>
    </w:p>
    <w:p>
      <w:pPr>
        <w:pStyle w:val="BodyText"/>
        <w:spacing w:line="249" w:lineRule="auto" w:before="115"/>
        <w:ind w:right="2566"/>
      </w:pPr>
      <w:r>
        <w:rPr>
          <w:color w:val="231F20"/>
        </w:rPr>
        <w:t>Web: spice.wa.edu.au Email: </w:t>
      </w:r>
      <w:hyperlink r:id="rId11">
        <w:r>
          <w:rPr>
            <w:color w:val="231F20"/>
          </w:rPr>
          <w:t>spice@uwa.edu.au</w:t>
        </w:r>
      </w:hyperlink>
      <w:r>
        <w:rPr>
          <w:color w:val="231F20"/>
        </w:rPr>
        <w:t> Phone: (08) 6488 3917</w:t>
      </w:r>
    </w:p>
    <w:p>
      <w:pPr>
        <w:pStyle w:val="BodyText"/>
        <w:spacing w:line="249" w:lineRule="auto" w:before="116"/>
        <w:ind w:right="1461"/>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1"/>
      </w:pPr>
      <w:r>
        <w:rPr>
          <w:color w:val="231F20"/>
          <w:w w:val="110"/>
        </w:rPr>
        <w:t>35 Stirling Highway</w:t>
      </w:r>
    </w:p>
    <w:p>
      <w:pPr>
        <w:pStyle w:val="BodyText"/>
        <w:spacing w:before="9"/>
      </w:pPr>
      <w:r>
        <w:rPr>
          <w:color w:val="231F20"/>
          <w:w w:val="105"/>
        </w:rPr>
        <w:t>Crawley WA 6009</w:t>
      </w:r>
    </w:p>
    <w:sectPr>
      <w:type w:val="continuous"/>
      <w:pgSz w:w="11910" w:h="16840"/>
      <w:pgMar w:top="720" w:bottom="1280" w:left="1020" w:right="1020"/>
      <w:cols w:num="2" w:equalWidth="0">
        <w:col w:w="4563" w:space="376"/>
        <w:col w:w="493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8191">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8215">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7216"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54.5pt;height:23.2pt;mso-position-horizontal-relative:page;mso-position-vertical-relative:page;z-index:-7192" type="#_x0000_t202" filled="false" stroked="false">
          <v:textbox inset="0,0,0,0">
            <w:txbxContent>
              <w:p>
                <w:pPr>
                  <w:spacing w:before="16"/>
                  <w:ind w:left="20" w:right="0" w:firstLine="0"/>
                  <w:jc w:val="left"/>
                  <w:rPr>
                    <w:sz w:val="12"/>
                  </w:rPr>
                </w:pPr>
                <w:r>
                  <w:rPr>
                    <w:color w:val="231F20"/>
                    <w:sz w:val="12"/>
                  </w:rPr>
                  <w:t>ast0510 | Electric fields 2: Drawing fields (teachers guide)</w:t>
                </w:r>
              </w:p>
              <w:p>
                <w:pPr>
                  <w:spacing w:line="249" w:lineRule="auto" w:before="6"/>
                  <w:ind w:left="20" w:right="400" w:firstLine="0"/>
                  <w:jc w:val="left"/>
                  <w:rPr>
                    <w:sz w:val="12"/>
                  </w:rPr>
                </w:pPr>
                <w:r>
                  <w:rPr>
                    <w:color w:val="231F20"/>
                    <w:sz w:val="12"/>
                  </w:rPr>
                  <w:t>© The University of Western Australia 2010 version 1.2 reviewed September 2011</w:t>
                </w:r>
              </w:p>
            </w:txbxContent>
          </v:textbox>
          <w10:wrap type="none"/>
        </v:shape>
      </w:pict>
    </w:r>
    <w:r>
      <w:rPr/>
      <w:pict>
        <v:shape style="position:absolute;margin-left:384.258301pt;margin-top:787.687012pt;width:128.25pt;height:23.2pt;mso-position-horizontal-relative:page;mso-position-vertical-relative:page;z-index:-7168"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1.05pt;height:8.8pt;mso-position-horizontal-relative:page;mso-position-vertical-relative:page;z-index:-7144"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728" w:hanging="171"/>
      </w:pPr>
      <w:rPr>
        <w:rFonts w:hint="default"/>
      </w:rPr>
    </w:lvl>
    <w:lvl w:ilvl="2">
      <w:start w:val="0"/>
      <w:numFmt w:val="bullet"/>
      <w:lvlText w:val="•"/>
      <w:lvlJc w:val="left"/>
      <w:pPr>
        <w:ind w:left="1176" w:hanging="171"/>
      </w:pPr>
      <w:rPr>
        <w:rFonts w:hint="default"/>
      </w:rPr>
    </w:lvl>
    <w:lvl w:ilvl="3">
      <w:start w:val="0"/>
      <w:numFmt w:val="bullet"/>
      <w:lvlText w:val="•"/>
      <w:lvlJc w:val="left"/>
      <w:pPr>
        <w:ind w:left="1624" w:hanging="171"/>
      </w:pPr>
      <w:rPr>
        <w:rFonts w:hint="default"/>
      </w:rPr>
    </w:lvl>
    <w:lvl w:ilvl="4">
      <w:start w:val="0"/>
      <w:numFmt w:val="bullet"/>
      <w:lvlText w:val="•"/>
      <w:lvlJc w:val="left"/>
      <w:pPr>
        <w:ind w:left="2073" w:hanging="171"/>
      </w:pPr>
      <w:rPr>
        <w:rFonts w:hint="default"/>
      </w:rPr>
    </w:lvl>
    <w:lvl w:ilvl="5">
      <w:start w:val="0"/>
      <w:numFmt w:val="bullet"/>
      <w:lvlText w:val="•"/>
      <w:lvlJc w:val="left"/>
      <w:pPr>
        <w:ind w:left="2521" w:hanging="171"/>
      </w:pPr>
      <w:rPr>
        <w:rFonts w:hint="default"/>
      </w:rPr>
    </w:lvl>
    <w:lvl w:ilvl="6">
      <w:start w:val="0"/>
      <w:numFmt w:val="bullet"/>
      <w:lvlText w:val="•"/>
      <w:lvlJc w:val="left"/>
      <w:pPr>
        <w:ind w:left="2969" w:hanging="171"/>
      </w:pPr>
      <w:rPr>
        <w:rFonts w:hint="default"/>
      </w:rPr>
    </w:lvl>
    <w:lvl w:ilvl="7">
      <w:start w:val="0"/>
      <w:numFmt w:val="bullet"/>
      <w:lvlText w:val="•"/>
      <w:lvlJc w:val="left"/>
      <w:pPr>
        <w:ind w:left="3418" w:hanging="171"/>
      </w:pPr>
      <w:rPr>
        <w:rFonts w:hint="default"/>
      </w:rPr>
    </w:lvl>
    <w:lvl w:ilvl="8">
      <w:start w:val="0"/>
      <w:numFmt w:val="bullet"/>
      <w:lvlText w:val="•"/>
      <w:lvlJc w:val="left"/>
      <w:pPr>
        <w:ind w:left="3866"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13"/>
    </w:pPr>
    <w:rPr>
      <w:rFonts w:ascii="Arial" w:hAnsi="Arial" w:eastAsia="Arial" w:cs="Arial"/>
      <w:sz w:val="18"/>
      <w:szCs w:val="18"/>
    </w:rPr>
  </w:style>
  <w:style w:styleId="Heading1" w:type="paragraph">
    <w:name w:val="Heading 1"/>
    <w:basedOn w:val="Normal"/>
    <w:uiPriority w:val="1"/>
    <w:qFormat/>
    <w:pPr>
      <w:spacing w:before="99"/>
      <w:ind w:left="113"/>
      <w:outlineLvl w:val="1"/>
    </w:pPr>
    <w:rPr>
      <w:rFonts w:ascii="Arial" w:hAnsi="Arial" w:eastAsia="Arial" w:cs="Arial"/>
      <w:sz w:val="26"/>
      <w:szCs w:val="26"/>
    </w:rPr>
  </w:style>
  <w:style w:styleId="ListParagraph" w:type="paragraph">
    <w:name w:val="List Paragraph"/>
    <w:basedOn w:val="Normal"/>
    <w:uiPriority w:val="1"/>
    <w:qFormat/>
    <w:pPr>
      <w:spacing w:before="58"/>
      <w:ind w:left="283" w:right="223" w:hanging="170"/>
    </w:pPr>
    <w:rPr>
      <w:rFonts w:ascii="Arial" w:hAnsi="Arial" w:eastAsia="Arial" w:cs="Arial"/>
    </w:rPr>
  </w:style>
  <w:style w:styleId="TableParagraph" w:type="paragraph">
    <w:name w:val="Table Paragraph"/>
    <w:basedOn w:val="Normal"/>
    <w:uiPriority w:val="1"/>
    <w:qFormat/>
    <w:pPr>
      <w:spacing w:before="46"/>
      <w:ind w:left="79"/>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hyperlink" Target="http://www.adobe.com/" TargetMode="External"/><Relationship Id="rId11" Type="http://schemas.openxmlformats.org/officeDocument/2006/relationships/hyperlink" Target="mailto:spice@uwa.edu.au" TargetMode="External"/><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2020-04-01T13:07:22Z</dcterms:created>
  <dcterms:modified xsi:type="dcterms:W3CDTF">2020-04-01T13:07:22Z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2011-09-06T00:00:00Z</vt:filetime>
  </property>
  <property fmtid="{D5CDD505-2E9C-101B-9397-08002B2CF9AE}" pid="3" name="Creator">
    <vt:lpwstr>Adobe InDesign CS5.5 (7.5)</vt:lpwstr>
  </property>
  <property fmtid="{D5CDD505-2E9C-101B-9397-08002B2CF9AE}" pid="4" name="LastSaved">
    <vt:filetime>2020-04-01T00:00:00Z</vt:filetime>
  </property>
</Properties>
</file>