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3838;top:1139;width:5569;height:672" type="#_x0000_t202" filled="false" stroked="false">
              <v:textbox inset="0,0,0,0">
                <w:txbxContent>
                  <w:p>
                    <w:pPr>
                      <w:spacing w:line="665" w:lineRule="exact" w:before="0"/>
                      <w:ind w:left="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21"/>
                        <w:w w:val="95"/>
                        <w:sz w:val="58"/>
                      </w:rPr>
                      <w:t>Super-sensitive</w:t>
                    </w:r>
                    <w:r>
                      <w:rPr>
                        <w:b/>
                        <w:color w:val="FFFFFF"/>
                        <w:spacing w:val="64"/>
                        <w:w w:val="95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9"/>
                        <w:w w:val="95"/>
                        <w:sz w:val="58"/>
                      </w:rPr>
                      <w:t>plants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8"/>
        </w:rPr>
      </w:pPr>
    </w:p>
    <w:p>
      <w:pPr>
        <w:spacing w:line="285" w:lineRule="auto" w:before="99"/>
        <w:ind w:left="2529" w:right="443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720001</wp:posOffset>
            </wp:positionH>
            <wp:positionV relativeFrom="paragraph">
              <wp:posOffset>77107</wp:posOffset>
            </wp:positionV>
            <wp:extent cx="1386001" cy="2303995"/>
            <wp:effectExtent l="0" t="0" r="0" b="0"/>
            <wp:wrapNone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001" cy="230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619D"/>
          <w:w w:val="110"/>
          <w:sz w:val="22"/>
        </w:rPr>
        <w:t>In</w:t>
      </w:r>
      <w:r>
        <w:rPr>
          <w:color w:val="34619D"/>
          <w:spacing w:val="-35"/>
          <w:w w:val="110"/>
          <w:sz w:val="22"/>
        </w:rPr>
        <w:t> </w:t>
      </w:r>
      <w:r>
        <w:rPr>
          <w:color w:val="34619D"/>
          <w:spacing w:val="-2"/>
          <w:w w:val="110"/>
          <w:sz w:val="22"/>
        </w:rPr>
        <w:t>the</w:t>
      </w:r>
      <w:r>
        <w:rPr>
          <w:color w:val="34619D"/>
          <w:spacing w:val="-34"/>
          <w:w w:val="110"/>
          <w:sz w:val="22"/>
        </w:rPr>
        <w:t> </w:t>
      </w:r>
      <w:r>
        <w:rPr>
          <w:color w:val="34619D"/>
          <w:w w:val="110"/>
          <w:sz w:val="22"/>
        </w:rPr>
        <w:t>School</w:t>
      </w:r>
      <w:r>
        <w:rPr>
          <w:color w:val="34619D"/>
          <w:spacing w:val="-34"/>
          <w:w w:val="110"/>
          <w:sz w:val="22"/>
        </w:rPr>
        <w:t> </w:t>
      </w:r>
      <w:r>
        <w:rPr>
          <w:color w:val="34619D"/>
          <w:w w:val="110"/>
          <w:sz w:val="22"/>
        </w:rPr>
        <w:t>of</w:t>
      </w:r>
      <w:r>
        <w:rPr>
          <w:color w:val="34619D"/>
          <w:spacing w:val="-35"/>
          <w:w w:val="110"/>
          <w:sz w:val="22"/>
        </w:rPr>
        <w:t> </w:t>
      </w:r>
      <w:r>
        <w:rPr>
          <w:color w:val="34619D"/>
          <w:spacing w:val="-3"/>
          <w:w w:val="110"/>
          <w:sz w:val="22"/>
        </w:rPr>
        <w:t>Plant</w:t>
      </w:r>
      <w:r>
        <w:rPr>
          <w:color w:val="34619D"/>
          <w:spacing w:val="-34"/>
          <w:w w:val="110"/>
          <w:sz w:val="22"/>
        </w:rPr>
        <w:t> </w:t>
      </w:r>
      <w:r>
        <w:rPr>
          <w:color w:val="34619D"/>
          <w:spacing w:val="-3"/>
          <w:w w:val="110"/>
          <w:sz w:val="22"/>
        </w:rPr>
        <w:t>Biology</w:t>
      </w:r>
      <w:r>
        <w:rPr>
          <w:color w:val="34619D"/>
          <w:spacing w:val="-34"/>
          <w:w w:val="110"/>
          <w:sz w:val="22"/>
        </w:rPr>
        <w:t> </w:t>
      </w:r>
      <w:r>
        <w:rPr>
          <w:color w:val="34619D"/>
          <w:w w:val="110"/>
          <w:sz w:val="22"/>
        </w:rPr>
        <w:t>at</w:t>
      </w:r>
      <w:r>
        <w:rPr>
          <w:color w:val="34619D"/>
          <w:spacing w:val="-34"/>
          <w:w w:val="110"/>
          <w:sz w:val="22"/>
        </w:rPr>
        <w:t> </w:t>
      </w:r>
      <w:r>
        <w:rPr>
          <w:color w:val="34619D"/>
          <w:w w:val="110"/>
          <w:sz w:val="22"/>
        </w:rPr>
        <w:t>The</w:t>
      </w:r>
      <w:r>
        <w:rPr>
          <w:color w:val="34619D"/>
          <w:spacing w:val="-35"/>
          <w:w w:val="110"/>
          <w:sz w:val="22"/>
        </w:rPr>
        <w:t> </w:t>
      </w:r>
      <w:r>
        <w:rPr>
          <w:color w:val="34619D"/>
          <w:w w:val="110"/>
          <w:sz w:val="22"/>
        </w:rPr>
        <w:t>University</w:t>
      </w:r>
      <w:r>
        <w:rPr>
          <w:color w:val="34619D"/>
          <w:spacing w:val="-34"/>
          <w:w w:val="110"/>
          <w:sz w:val="22"/>
        </w:rPr>
        <w:t> </w:t>
      </w:r>
      <w:r>
        <w:rPr>
          <w:color w:val="34619D"/>
          <w:w w:val="110"/>
          <w:sz w:val="22"/>
        </w:rPr>
        <w:t>of</w:t>
      </w:r>
      <w:r>
        <w:rPr>
          <w:color w:val="34619D"/>
          <w:spacing w:val="-34"/>
          <w:w w:val="110"/>
          <w:sz w:val="22"/>
        </w:rPr>
        <w:t> </w:t>
      </w:r>
      <w:r>
        <w:rPr>
          <w:color w:val="34619D"/>
          <w:spacing w:val="-3"/>
          <w:w w:val="110"/>
          <w:sz w:val="22"/>
        </w:rPr>
        <w:t>Western</w:t>
      </w:r>
      <w:r>
        <w:rPr>
          <w:color w:val="34619D"/>
          <w:spacing w:val="-34"/>
          <w:w w:val="110"/>
          <w:sz w:val="22"/>
        </w:rPr>
        <w:t> </w:t>
      </w:r>
      <w:r>
        <w:rPr>
          <w:color w:val="34619D"/>
          <w:spacing w:val="-4"/>
          <w:w w:val="110"/>
          <w:sz w:val="22"/>
        </w:rPr>
        <w:t>Australia, </w:t>
      </w:r>
      <w:r>
        <w:rPr>
          <w:color w:val="34619D"/>
          <w:w w:val="110"/>
          <w:sz w:val="22"/>
        </w:rPr>
        <w:t>Dr</w:t>
      </w:r>
      <w:r>
        <w:rPr>
          <w:color w:val="34619D"/>
          <w:spacing w:val="-33"/>
          <w:w w:val="110"/>
          <w:sz w:val="22"/>
        </w:rPr>
        <w:t> </w:t>
      </w:r>
      <w:r>
        <w:rPr>
          <w:color w:val="34619D"/>
          <w:spacing w:val="-4"/>
          <w:w w:val="110"/>
          <w:sz w:val="22"/>
        </w:rPr>
        <w:t>Patrick</w:t>
      </w:r>
      <w:r>
        <w:rPr>
          <w:color w:val="34619D"/>
          <w:spacing w:val="-33"/>
          <w:w w:val="110"/>
          <w:sz w:val="22"/>
        </w:rPr>
        <w:t> </w:t>
      </w:r>
      <w:r>
        <w:rPr>
          <w:color w:val="34619D"/>
          <w:spacing w:val="-3"/>
          <w:w w:val="110"/>
          <w:sz w:val="22"/>
        </w:rPr>
        <w:t>Finnegan</w:t>
      </w:r>
      <w:r>
        <w:rPr>
          <w:color w:val="34619D"/>
          <w:spacing w:val="-33"/>
          <w:w w:val="110"/>
          <w:sz w:val="22"/>
        </w:rPr>
        <w:t> </w:t>
      </w:r>
      <w:r>
        <w:rPr>
          <w:color w:val="34619D"/>
          <w:w w:val="110"/>
          <w:sz w:val="22"/>
        </w:rPr>
        <w:t>is</w:t>
      </w:r>
      <w:r>
        <w:rPr>
          <w:color w:val="34619D"/>
          <w:spacing w:val="-33"/>
          <w:w w:val="110"/>
          <w:sz w:val="22"/>
        </w:rPr>
        <w:t> </w:t>
      </w:r>
      <w:r>
        <w:rPr>
          <w:color w:val="34619D"/>
          <w:spacing w:val="-3"/>
          <w:w w:val="110"/>
          <w:sz w:val="22"/>
        </w:rPr>
        <w:t>studying</w:t>
      </w:r>
      <w:r>
        <w:rPr>
          <w:color w:val="34619D"/>
          <w:spacing w:val="-33"/>
          <w:w w:val="110"/>
          <w:sz w:val="22"/>
        </w:rPr>
        <w:t> </w:t>
      </w:r>
      <w:r>
        <w:rPr>
          <w:color w:val="34619D"/>
          <w:spacing w:val="-2"/>
          <w:w w:val="110"/>
          <w:sz w:val="22"/>
        </w:rPr>
        <w:t>the</w:t>
      </w:r>
      <w:r>
        <w:rPr>
          <w:color w:val="34619D"/>
          <w:spacing w:val="-32"/>
          <w:w w:val="110"/>
          <w:sz w:val="22"/>
        </w:rPr>
        <w:t> </w:t>
      </w:r>
      <w:r>
        <w:rPr>
          <w:color w:val="34619D"/>
          <w:spacing w:val="-3"/>
          <w:w w:val="110"/>
          <w:sz w:val="22"/>
        </w:rPr>
        <w:t>super-sensitivity</w:t>
      </w:r>
      <w:r>
        <w:rPr>
          <w:color w:val="34619D"/>
          <w:spacing w:val="-33"/>
          <w:w w:val="110"/>
          <w:sz w:val="22"/>
        </w:rPr>
        <w:t> </w:t>
      </w:r>
      <w:r>
        <w:rPr>
          <w:color w:val="34619D"/>
          <w:spacing w:val="-3"/>
          <w:w w:val="110"/>
          <w:sz w:val="22"/>
        </w:rPr>
        <w:t>to</w:t>
      </w:r>
      <w:r>
        <w:rPr>
          <w:color w:val="34619D"/>
          <w:spacing w:val="-33"/>
          <w:w w:val="110"/>
          <w:sz w:val="22"/>
        </w:rPr>
        <w:t> </w:t>
      </w:r>
      <w:r>
        <w:rPr>
          <w:color w:val="34619D"/>
          <w:spacing w:val="-3"/>
          <w:w w:val="110"/>
          <w:sz w:val="22"/>
        </w:rPr>
        <w:t>phosphate</w:t>
      </w:r>
      <w:r>
        <w:rPr>
          <w:color w:val="34619D"/>
          <w:spacing w:val="-33"/>
          <w:w w:val="110"/>
          <w:sz w:val="22"/>
        </w:rPr>
        <w:t> </w:t>
      </w:r>
      <w:r>
        <w:rPr>
          <w:color w:val="34619D"/>
          <w:w w:val="110"/>
          <w:sz w:val="22"/>
        </w:rPr>
        <w:t>of some </w:t>
      </w:r>
      <w:r>
        <w:rPr>
          <w:color w:val="34619D"/>
          <w:spacing w:val="-4"/>
          <w:w w:val="110"/>
          <w:sz w:val="22"/>
        </w:rPr>
        <w:t>native Australian</w:t>
      </w:r>
      <w:r>
        <w:rPr>
          <w:color w:val="34619D"/>
          <w:spacing w:val="-35"/>
          <w:w w:val="110"/>
          <w:sz w:val="22"/>
        </w:rPr>
        <w:t> </w:t>
      </w:r>
      <w:r>
        <w:rPr>
          <w:color w:val="34619D"/>
          <w:w w:val="110"/>
          <w:sz w:val="22"/>
        </w:rPr>
        <w:t>plants.</w:t>
      </w:r>
    </w:p>
    <w:p>
      <w:pPr>
        <w:pStyle w:val="BodyText"/>
        <w:spacing w:line="302" w:lineRule="auto" w:before="108"/>
        <w:ind w:left="2509" w:right="294"/>
      </w:pPr>
      <w:r>
        <w:rPr>
          <w:color w:val="231F20"/>
          <w:w w:val="110"/>
        </w:rPr>
        <w:t>Phosphorus is one of the most limiting mineral nutrients to plant productivity worldwide.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3"/>
          <w:w w:val="110"/>
        </w:rPr>
        <w:t>As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general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rule,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Australian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soils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2"/>
          <w:w w:val="110"/>
        </w:rPr>
        <w:t>very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low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phosphorus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many native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Australian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plants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evolved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efficient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mechanisms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take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up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phosphorus through root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hairs.</w:t>
      </w:r>
    </w:p>
    <w:p>
      <w:pPr>
        <w:pStyle w:val="BodyText"/>
        <w:spacing w:line="302" w:lineRule="auto" w:before="110"/>
        <w:ind w:left="2509" w:right="476"/>
      </w:pPr>
      <w:r>
        <w:rPr>
          <w:color w:val="231F20"/>
          <w:w w:val="110"/>
        </w:rPr>
        <w:t>Native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Australian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plants,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such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20"/>
          <w:w w:val="110"/>
        </w:rPr>
        <w:t> </w:t>
      </w:r>
      <w:r>
        <w:rPr>
          <w:i/>
          <w:color w:val="231F20"/>
          <w:w w:val="110"/>
        </w:rPr>
        <w:t>Hakea</w:t>
      </w:r>
      <w:r>
        <w:rPr>
          <w:i/>
          <w:color w:val="231F20"/>
          <w:spacing w:val="-20"/>
          <w:w w:val="110"/>
        </w:rPr>
        <w:t> </w:t>
      </w:r>
      <w:r>
        <w:rPr>
          <w:i/>
          <w:color w:val="231F20"/>
          <w:w w:val="110"/>
        </w:rPr>
        <w:t>prostrata</w:t>
      </w:r>
      <w:r>
        <w:rPr>
          <w:i/>
          <w:color w:val="231F20"/>
          <w:spacing w:val="-20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0"/>
          <w:w w:val="110"/>
        </w:rPr>
        <w:t> </w:t>
      </w:r>
      <w:r>
        <w:rPr>
          <w:i/>
          <w:color w:val="231F20"/>
          <w:w w:val="110"/>
        </w:rPr>
        <w:t>Grevillea</w:t>
      </w:r>
      <w:r>
        <w:rPr>
          <w:i/>
          <w:color w:val="231F20"/>
          <w:spacing w:val="-20"/>
          <w:w w:val="110"/>
        </w:rPr>
        <w:t> </w:t>
      </w:r>
      <w:r>
        <w:rPr>
          <w:i/>
          <w:color w:val="231F20"/>
          <w:w w:val="110"/>
        </w:rPr>
        <w:t>crithmifolia</w:t>
      </w:r>
      <w:r>
        <w:rPr>
          <w:color w:val="231F20"/>
          <w:w w:val="110"/>
        </w:rPr>
        <w:t>,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are super-efficient in extracting phosphate from the soil. This is unlike European crop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plants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poor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extracting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naturally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occurring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phosphate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usually</w:t>
      </w:r>
    </w:p>
    <w:p>
      <w:pPr>
        <w:pStyle w:val="BodyText"/>
        <w:spacing w:line="302" w:lineRule="auto"/>
        <w:ind w:left="2509"/>
      </w:pPr>
      <w:r>
        <w:rPr>
          <w:color w:val="231F20"/>
          <w:w w:val="110"/>
        </w:rPr>
        <w:t>require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phosphate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fertiliser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added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soil.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downside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super-efficient phosphate extraction is that native plants like </w:t>
      </w:r>
      <w:r>
        <w:rPr>
          <w:i/>
          <w:color w:val="231F20"/>
          <w:w w:val="110"/>
        </w:rPr>
        <w:t>Hakea prostrata </w:t>
      </w:r>
      <w:r>
        <w:rPr>
          <w:color w:val="231F20"/>
          <w:w w:val="110"/>
        </w:rPr>
        <w:t>can actually be poisoned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if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extra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phosphate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added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soil.</w:t>
      </w:r>
    </w:p>
    <w:p>
      <w:pPr>
        <w:pStyle w:val="BodyText"/>
        <w:spacing w:before="6"/>
        <w:rPr>
          <w:sz w:val="28"/>
        </w:rPr>
      </w:pPr>
    </w:p>
    <w:p>
      <w:pPr>
        <w:pStyle w:val="Heading1"/>
        <w:spacing w:before="1"/>
      </w:pPr>
      <w:r>
        <w:rPr>
          <w:color w:val="34619D"/>
          <w:w w:val="105"/>
        </w:rPr>
        <w:t>Why is this important?</w:t>
      </w:r>
    </w:p>
    <w:p>
      <w:pPr>
        <w:pStyle w:val="BodyText"/>
        <w:spacing w:line="302" w:lineRule="auto" w:before="54"/>
        <w:ind w:left="113" w:right="294"/>
      </w:pPr>
      <w:r>
        <w:rPr>
          <w:color w:val="231F20"/>
          <w:w w:val="110"/>
        </w:rPr>
        <w:t>If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scientists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2"/>
          <w:w w:val="110"/>
        </w:rPr>
        <w:t>understand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how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super-efficient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plants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take-up,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store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phosphate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able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apply that knowledge to develop crop plants that are less reliant on fertilisers. If crops become more phosphate- efficient,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agriculture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would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more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sustainable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environmentally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friendly.</w:t>
      </w:r>
    </w:p>
    <w:p>
      <w:pPr>
        <w:pStyle w:val="BodyText"/>
        <w:spacing w:line="249" w:lineRule="auto" w:before="67"/>
        <w:ind w:left="113" w:right="79"/>
      </w:pPr>
      <w:r>
        <w:rPr>
          <w:color w:val="231F20"/>
          <w:w w:val="110"/>
        </w:rPr>
        <w:t>This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important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area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research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non-renewable</w:t>
      </w:r>
      <w:r>
        <w:rPr>
          <w:color w:val="231F20"/>
          <w:spacing w:val="-25"/>
          <w:w w:val="110"/>
        </w:rPr>
        <w:t> </w:t>
      </w:r>
      <w:r>
        <w:rPr>
          <w:color w:val="231F20"/>
          <w:spacing w:val="2"/>
          <w:w w:val="110"/>
        </w:rPr>
        <w:t>reserves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natural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phosphate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(such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phosphate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rock) will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eventually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run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out.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Adding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extra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phosphate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soils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via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fertilisers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also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expensive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lead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problems such as algal blooms in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waterways.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footerReference w:type="default" r:id="rId5"/>
          <w:type w:val="continuous"/>
          <w:pgSz w:w="11910" w:h="16840"/>
          <w:pgMar w:footer="1084" w:top="800" w:bottom="1280" w:left="1020" w:right="1020"/>
        </w:sectPr>
      </w:pPr>
    </w:p>
    <w:p>
      <w:pPr>
        <w:pStyle w:val="Heading1"/>
        <w:spacing w:before="98"/>
      </w:pPr>
      <w:r>
        <w:rPr>
          <w:color w:val="34619D"/>
          <w:w w:val="110"/>
        </w:rPr>
        <w:t>Use of radioisotopes</w:t>
      </w:r>
    </w:p>
    <w:p>
      <w:pPr>
        <w:pStyle w:val="BodyText"/>
        <w:spacing w:line="302" w:lineRule="auto" w:before="55"/>
        <w:ind w:left="113"/>
      </w:pPr>
      <w:r>
        <w:rPr>
          <w:color w:val="231F20"/>
          <w:w w:val="110"/>
        </w:rPr>
        <w:t>Patrick’s research focuses on the uptake and transfer mechanism of phosphate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native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plants.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6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has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choice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two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radioactive isotopes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phosphorus,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phosphorus-32</w:t>
      </w:r>
      <w:r>
        <w:rPr>
          <w:color w:val="231F20"/>
          <w:spacing w:val="-30"/>
          <w:w w:val="110"/>
        </w:rPr>
        <w:t> </w:t>
      </w:r>
      <w:r>
        <w:rPr>
          <w:color w:val="231F20"/>
          <w:spacing w:val="2"/>
          <w:w w:val="110"/>
        </w:rPr>
        <w:t>(</w:t>
      </w:r>
      <w:r>
        <w:rPr>
          <w:color w:val="231F20"/>
          <w:spacing w:val="2"/>
          <w:w w:val="110"/>
          <w:position w:val="6"/>
          <w:sz w:val="10"/>
        </w:rPr>
        <w:t>32</w:t>
      </w:r>
      <w:r>
        <w:rPr>
          <w:color w:val="231F20"/>
          <w:spacing w:val="2"/>
          <w:w w:val="110"/>
        </w:rPr>
        <w:t>P)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phosphorus-33</w:t>
      </w:r>
      <w:r>
        <w:rPr>
          <w:color w:val="231F20"/>
          <w:spacing w:val="-29"/>
          <w:w w:val="110"/>
        </w:rPr>
        <w:t> </w:t>
      </w:r>
      <w:r>
        <w:rPr>
          <w:color w:val="231F20"/>
          <w:spacing w:val="3"/>
          <w:w w:val="110"/>
        </w:rPr>
        <w:t>(</w:t>
      </w:r>
      <w:r>
        <w:rPr>
          <w:color w:val="231F20"/>
          <w:spacing w:val="3"/>
          <w:w w:val="110"/>
          <w:position w:val="6"/>
          <w:sz w:val="10"/>
        </w:rPr>
        <w:t>33</w:t>
      </w:r>
      <w:r>
        <w:rPr>
          <w:color w:val="231F20"/>
          <w:spacing w:val="3"/>
          <w:w w:val="110"/>
        </w:rPr>
        <w:t>P).</w:t>
      </w:r>
    </w:p>
    <w:p>
      <w:pPr>
        <w:pStyle w:val="BodyText"/>
        <w:spacing w:line="302" w:lineRule="auto"/>
        <w:ind w:left="113" w:right="56"/>
      </w:pPr>
      <w:r>
        <w:rPr>
          <w:color w:val="231F20"/>
          <w:w w:val="105"/>
        </w:rPr>
        <w:t>Both isotopes of phosphorus are beta-emitters. </w:t>
      </w:r>
      <w:r>
        <w:rPr>
          <w:color w:val="231F20"/>
          <w:w w:val="105"/>
          <w:position w:val="6"/>
          <w:sz w:val="10"/>
        </w:rPr>
        <w:t>33</w:t>
      </w:r>
      <w:r>
        <w:rPr>
          <w:color w:val="231F20"/>
          <w:w w:val="105"/>
        </w:rPr>
        <w:t>P is used in preference due to health and safety issues, as it is a weaker emitter than </w:t>
      </w:r>
      <w:r>
        <w:rPr>
          <w:color w:val="231F20"/>
          <w:w w:val="105"/>
          <w:position w:val="6"/>
          <w:sz w:val="10"/>
        </w:rPr>
        <w:t>32</w:t>
      </w:r>
      <w:r>
        <w:rPr>
          <w:color w:val="231F20"/>
          <w:w w:val="105"/>
        </w:rPr>
        <w:t>P. The half- life of </w:t>
      </w:r>
      <w:r>
        <w:rPr>
          <w:color w:val="231F20"/>
          <w:w w:val="105"/>
          <w:position w:val="6"/>
          <w:sz w:val="10"/>
        </w:rPr>
        <w:t>33</w:t>
      </w:r>
      <w:r>
        <w:rPr>
          <w:color w:val="231F20"/>
          <w:w w:val="105"/>
        </w:rPr>
        <w:t>P (3.5 weeks) is also longer than that of </w:t>
      </w:r>
      <w:r>
        <w:rPr>
          <w:color w:val="231F20"/>
          <w:w w:val="105"/>
          <w:position w:val="6"/>
          <w:sz w:val="10"/>
        </w:rPr>
        <w:t>32</w:t>
      </w:r>
      <w:r>
        <w:rPr>
          <w:color w:val="231F20"/>
          <w:w w:val="105"/>
        </w:rPr>
        <w:t>P (14.3 days).</w:t>
      </w:r>
    </w:p>
    <w:p>
      <w:pPr>
        <w:pStyle w:val="BodyText"/>
        <w:spacing w:line="302" w:lineRule="auto" w:before="109"/>
        <w:ind w:left="113"/>
      </w:pPr>
      <w:r>
        <w:rPr>
          <w:color w:val="231F20"/>
          <w:w w:val="110"/>
        </w:rPr>
        <w:t>In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these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experiments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  <w:position w:val="6"/>
          <w:sz w:val="10"/>
        </w:rPr>
        <w:t>33</w:t>
      </w:r>
      <w:r>
        <w:rPr>
          <w:color w:val="231F20"/>
          <w:w w:val="110"/>
        </w:rPr>
        <w:t>P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detected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using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liquid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scintillation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counting.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This uses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characteristic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spectral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behaviour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beta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emissions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4"/>
          <w:w w:val="110"/>
          <w:position w:val="6"/>
          <w:sz w:val="10"/>
        </w:rPr>
        <w:t>33</w:t>
      </w:r>
      <w:r>
        <w:rPr>
          <w:color w:val="231F20"/>
          <w:spacing w:val="-4"/>
          <w:w w:val="110"/>
        </w:rPr>
        <w:t>P.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The sample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measured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placed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vial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containing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scintillant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fluid.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This is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mixture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fluorophores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absorb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radioactivity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sample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and convert that energy to light which is detected by a counter. The counter registers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number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flashes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per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minute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within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beta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energy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range.</w:t>
      </w:r>
    </w:p>
    <w:p>
      <w:pPr>
        <w:pStyle w:val="BodyText"/>
        <w:spacing w:line="302" w:lineRule="auto" w:before="108"/>
        <w:ind w:left="113" w:right="112"/>
      </w:pPr>
      <w:r>
        <w:rPr>
          <w:color w:val="231F20"/>
          <w:w w:val="110"/>
        </w:rPr>
        <w:t>An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advantage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using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radioactivity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tag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tracer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molecule of interest is directly labelled, so that phosphorus can be traced. This means there minimal disturbance to the system and measurements are more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realistic.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4920000</wp:posOffset>
            </wp:positionH>
            <wp:positionV relativeFrom="paragraph">
              <wp:posOffset>118822</wp:posOffset>
            </wp:positionV>
            <wp:extent cx="1922760" cy="2724912"/>
            <wp:effectExtent l="0" t="0" r="0" b="0"/>
            <wp:wrapTopAndBottom/>
            <wp:docPr id="7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760" cy="2724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758" w:right="0" w:firstLine="0"/>
        <w:jc w:val="left"/>
        <w:rPr>
          <w:sz w:val="12"/>
        </w:rPr>
      </w:pPr>
      <w:r>
        <w:rPr>
          <w:color w:val="231F20"/>
          <w:w w:val="105"/>
          <w:sz w:val="12"/>
        </w:rPr>
        <w:t>Photo: Patrick Finnegan</w:t>
      </w:r>
    </w:p>
    <w:p>
      <w:pPr>
        <w:spacing w:before="112"/>
        <w:ind w:left="113" w:right="0" w:firstLine="0"/>
        <w:jc w:val="left"/>
        <w:rPr>
          <w:i/>
          <w:sz w:val="16"/>
        </w:rPr>
      </w:pPr>
      <w:r>
        <w:rPr>
          <w:color w:val="231F20"/>
          <w:w w:val="110"/>
          <w:sz w:val="16"/>
        </w:rPr>
        <w:t>Root hairs on </w:t>
      </w:r>
      <w:r>
        <w:rPr>
          <w:i/>
          <w:color w:val="231F20"/>
          <w:w w:val="110"/>
          <w:sz w:val="16"/>
        </w:rPr>
        <w:t>Hakea prostrata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800" w:bottom="1280" w:left="1020" w:right="1020"/>
          <w:cols w:num="2" w:equalWidth="0">
            <w:col w:w="6485" w:space="129"/>
            <w:col w:w="3256"/>
          </w:cols>
        </w:sectPr>
      </w:pPr>
    </w:p>
    <w:p>
      <w:pPr>
        <w:pStyle w:val="BodyText"/>
        <w:ind w:left="103"/>
        <w:rPr>
          <w:sz w:val="20"/>
        </w:rPr>
      </w:pPr>
      <w:r>
        <w:rPr>
          <w:sz w:val="20"/>
        </w:rPr>
        <w:pict>
          <v:group style="width:481.9pt;height:63.7pt;mso-position-horizontal-relative:char;mso-position-vertical-relative:line" coordorigin="0,0" coordsize="9638,1274">
            <v:shape style="position:absolute;left:0;top:37;width:9638;height:1236" type="#_x0000_t75" stroked="false">
              <v:imagedata r:id="rId10" o:title=""/>
            </v:sha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5395;top:783;width:3868;height:463" type="#_x0000_t202" filled="false" stroked="false">
              <v:textbox inset="0,0,0,0">
                <w:txbxContent>
                  <w:p>
                    <w:pPr>
                      <w:spacing w:line="459" w:lineRule="exact" w:before="0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pacing w:val="-14"/>
                        <w:w w:val="95"/>
                        <w:sz w:val="40"/>
                      </w:rPr>
                      <w:t>Super-sensitive</w:t>
                    </w:r>
                    <w:r>
                      <w:rPr>
                        <w:b/>
                        <w:color w:val="FFFFFF"/>
                        <w:spacing w:val="49"/>
                        <w:w w:val="95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12"/>
                        <w:w w:val="95"/>
                        <w:sz w:val="40"/>
                      </w:rPr>
                      <w:t>plants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footerReference w:type="default" r:id="rId9"/>
          <w:pgSz w:w="11910" w:h="16840"/>
          <w:pgMar w:footer="1084" w:header="0" w:top="800" w:bottom="1280" w:left="1020" w:right="1020"/>
        </w:sectPr>
      </w:pPr>
    </w:p>
    <w:p>
      <w:pPr>
        <w:pStyle w:val="Heading1"/>
        <w:spacing w:before="66"/>
      </w:pPr>
      <w:r>
        <w:rPr>
          <w:color w:val="34619D"/>
          <w:w w:val="105"/>
        </w:rPr>
        <w:t>How is the radioisotope used?</w:t>
      </w:r>
    </w:p>
    <w:p>
      <w:pPr>
        <w:pStyle w:val="BodyText"/>
        <w:spacing w:line="254" w:lineRule="auto" w:before="15"/>
        <w:ind w:left="113" w:right="114" w:hanging="1"/>
      </w:pPr>
      <w:r>
        <w:rPr>
          <w:color w:val="231F20"/>
          <w:w w:val="110"/>
          <w:position w:val="6"/>
          <w:sz w:val="10"/>
        </w:rPr>
        <w:t>33</w:t>
      </w:r>
      <w:r>
        <w:rPr>
          <w:color w:val="231F20"/>
          <w:w w:val="110"/>
        </w:rPr>
        <w:t>P is used to monitor how </w:t>
      </w:r>
      <w:r>
        <w:rPr>
          <w:i/>
          <w:color w:val="231F20"/>
          <w:w w:val="110"/>
        </w:rPr>
        <w:t>Hakea prostrata </w:t>
      </w:r>
      <w:r>
        <w:rPr>
          <w:color w:val="231F20"/>
          <w:w w:val="110"/>
        </w:rPr>
        <w:t>and </w:t>
      </w:r>
      <w:r>
        <w:rPr>
          <w:i/>
          <w:color w:val="231F20"/>
          <w:w w:val="110"/>
        </w:rPr>
        <w:t>Grevillea crithmifolia </w:t>
      </w:r>
      <w:r>
        <w:rPr>
          <w:color w:val="231F20"/>
          <w:w w:val="110"/>
        </w:rPr>
        <w:t>acquire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phosphate.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Plants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grown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hydroponically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(in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solution),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which makes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easier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control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nutrient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addition.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radioisotope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added</w:t>
      </w:r>
    </w:p>
    <w:p>
      <w:pPr>
        <w:pStyle w:val="BodyText"/>
        <w:spacing w:line="254" w:lineRule="auto" w:before="2"/>
        <w:ind w:left="113" w:right="285"/>
        <w:jc w:val="both"/>
      </w:pPr>
      <w:r>
        <w:rPr>
          <w:color w:val="231F20"/>
          <w:w w:val="110"/>
        </w:rPr>
        <w:t>to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hydroponic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system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after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2"/>
          <w:w w:val="110"/>
        </w:rPr>
        <w:t>short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period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time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(minutes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 few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2"/>
          <w:w w:val="110"/>
        </w:rPr>
        <w:t>hours)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phosphate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uptake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plants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measured.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amount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of radioisotope </w:t>
      </w:r>
      <w:r>
        <w:rPr>
          <w:color w:val="231F20"/>
          <w:spacing w:val="2"/>
          <w:w w:val="110"/>
        </w:rPr>
        <w:t>left</w:t>
      </w:r>
      <w:r>
        <w:rPr>
          <w:color w:val="231F20"/>
          <w:spacing w:val="-39"/>
          <w:w w:val="110"/>
        </w:rPr>
        <w:t> </w:t>
      </w:r>
      <w:r>
        <w:rPr>
          <w:color w:val="231F20"/>
          <w:w w:val="110"/>
        </w:rPr>
        <w:t>in the fluid is also recorded.</w:t>
      </w:r>
    </w:p>
    <w:p>
      <w:pPr>
        <w:pStyle w:val="BodyText"/>
        <w:spacing w:line="254" w:lineRule="auto" w:before="115"/>
        <w:ind w:left="113" w:right="56"/>
      </w:pPr>
      <w:r>
        <w:rPr>
          <w:color w:val="231F20"/>
          <w:spacing w:val="-6"/>
          <w:w w:val="110"/>
        </w:rPr>
        <w:t>To </w:t>
      </w:r>
      <w:r>
        <w:rPr>
          <w:color w:val="231F20"/>
          <w:w w:val="110"/>
        </w:rPr>
        <w:t>measure radioactive uptake, the plant is chopped into its component </w:t>
      </w:r>
      <w:r>
        <w:rPr>
          <w:color w:val="231F20"/>
          <w:spacing w:val="2"/>
          <w:w w:val="110"/>
        </w:rPr>
        <w:t>parts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roots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leaves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etc.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Various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bits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plant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individually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mashed up and put through a series of extractions to separate soluble and insoluble molecules. Scintillant is added to these extractions which are then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put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into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counter.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reason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separating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soluble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insoluble fractions of the plant is to find out whether phosphorus remains as small molecule, or becomes incorporated into storage compounds within the plant.</w:t>
      </w:r>
    </w:p>
    <w:p>
      <w:pPr>
        <w:pStyle w:val="BodyText"/>
        <w:spacing w:line="254" w:lineRule="auto" w:before="118"/>
        <w:ind w:left="113" w:right="48"/>
      </w:pPr>
      <w:r>
        <w:rPr>
          <w:color w:val="231F20"/>
          <w:w w:val="110"/>
        </w:rPr>
        <w:t>Using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these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methods,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Patrick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traces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pathway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phosphate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uptake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in plants.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  <w:position w:val="6"/>
          <w:sz w:val="10"/>
        </w:rPr>
        <w:t>33</w:t>
      </w:r>
      <w:r>
        <w:rPr>
          <w:color w:val="231F20"/>
          <w:w w:val="110"/>
        </w:rPr>
        <w:t>P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labelling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phosphate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allows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him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address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questions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such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as ‘In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what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2"/>
          <w:w w:val="110"/>
        </w:rPr>
        <w:t>parts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plant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does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phosphate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travel?’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2"/>
          <w:w w:val="110"/>
        </w:rPr>
        <w:t>‘Where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phosphate stored in the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plant?’.</w:t>
      </w:r>
    </w:p>
    <w:p>
      <w:pPr>
        <w:pStyle w:val="BodyText"/>
        <w:spacing w:before="1"/>
        <w:rPr>
          <w:sz w:val="16"/>
        </w:rPr>
      </w:pPr>
    </w:p>
    <w:p>
      <w:pPr>
        <w:pStyle w:val="Heading1"/>
      </w:pPr>
      <w:r>
        <w:rPr>
          <w:color w:val="34619D"/>
        </w:rPr>
        <w:t>Research results</w:t>
      </w:r>
    </w:p>
    <w:p>
      <w:pPr>
        <w:pStyle w:val="BodyText"/>
        <w:spacing w:before="1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3"/>
        <w:rPr>
          <w:sz w:val="20"/>
        </w:rPr>
      </w:pPr>
      <w:r>
        <w:rPr>
          <w:sz w:val="20"/>
        </w:rPr>
        <w:drawing>
          <wp:inline distT="0" distB="0" distL="0" distR="0">
            <wp:extent cx="1920889" cy="3444240"/>
            <wp:effectExtent l="0" t="0" r="0" b="0"/>
            <wp:docPr id="13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889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1758" w:right="0" w:firstLine="0"/>
        <w:jc w:val="left"/>
        <w:rPr>
          <w:sz w:val="12"/>
        </w:rPr>
      </w:pPr>
      <w:r>
        <w:rPr>
          <w:color w:val="231F20"/>
          <w:w w:val="105"/>
          <w:sz w:val="12"/>
        </w:rPr>
        <w:t>Photo: Patrick Finnegan</w:t>
      </w:r>
    </w:p>
    <w:p>
      <w:pPr>
        <w:pStyle w:val="BodyText"/>
        <w:rPr>
          <w:sz w:val="14"/>
        </w:rPr>
      </w:pPr>
    </w:p>
    <w:p>
      <w:pPr>
        <w:pStyle w:val="BodyText"/>
        <w:spacing w:before="3"/>
      </w:pPr>
    </w:p>
    <w:p>
      <w:pPr>
        <w:pStyle w:val="BodyText"/>
        <w:spacing w:line="254" w:lineRule="auto"/>
        <w:ind w:left="113" w:right="165"/>
      </w:pPr>
      <w:r>
        <w:rPr>
          <w:color w:val="231F20"/>
          <w:w w:val="105"/>
        </w:rPr>
        <w:t>Research by Patrick’s collaborator, Professor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Hans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2"/>
          <w:w w:val="105"/>
        </w:rPr>
        <w:t>Lambers,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has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found </w:t>
      </w:r>
      <w:r>
        <w:rPr>
          <w:color w:val="231F20"/>
          <w:w w:val="110"/>
        </w:rPr>
        <w:t>that plants tolerant to phosphate fertiliser tend to keep phosphate in their roots. However, many Australian native plants that are super-sensitive to phosphate transport phosphate through the plant and into leaves, where it accumulates and may poison the plant.</w:t>
      </w:r>
    </w:p>
    <w:p>
      <w:pPr>
        <w:spacing w:after="0" w:line="254" w:lineRule="auto"/>
        <w:sectPr>
          <w:type w:val="continuous"/>
          <w:pgSz w:w="11910" w:h="16840"/>
          <w:pgMar w:top="800" w:bottom="1280" w:left="1020" w:right="1020"/>
          <w:cols w:num="2" w:equalWidth="0">
            <w:col w:w="6485" w:space="129"/>
            <w:col w:w="325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800" w:bottom="1280" w:left="1020" w:right="1020"/>
        </w:sectPr>
      </w:pPr>
    </w:p>
    <w:p>
      <w:pPr>
        <w:spacing w:before="96"/>
        <w:ind w:left="113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720001</wp:posOffset>
            </wp:positionH>
            <wp:positionV relativeFrom="paragraph">
              <wp:posOffset>-2464582</wp:posOffset>
            </wp:positionV>
            <wp:extent cx="4019994" cy="2528997"/>
            <wp:effectExtent l="0" t="0" r="0" b="0"/>
            <wp:wrapNone/>
            <wp:docPr id="15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994" cy="2528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6"/>
        </w:rPr>
        <w:t>Plants</w:t>
      </w:r>
      <w:r>
        <w:rPr>
          <w:color w:val="231F20"/>
          <w:spacing w:val="-18"/>
          <w:sz w:val="16"/>
        </w:rPr>
        <w:t> </w:t>
      </w:r>
      <w:r>
        <w:rPr>
          <w:color w:val="231F20"/>
          <w:sz w:val="16"/>
        </w:rPr>
        <w:t>affected</w:t>
      </w:r>
      <w:r>
        <w:rPr>
          <w:color w:val="231F20"/>
          <w:spacing w:val="-17"/>
          <w:sz w:val="16"/>
        </w:rPr>
        <w:t> </w:t>
      </w:r>
      <w:r>
        <w:rPr>
          <w:color w:val="231F20"/>
          <w:sz w:val="16"/>
        </w:rPr>
        <w:t>by</w:t>
      </w:r>
      <w:r>
        <w:rPr>
          <w:color w:val="231F20"/>
          <w:spacing w:val="-17"/>
          <w:sz w:val="16"/>
        </w:rPr>
        <w:t> </w:t>
      </w:r>
      <w:r>
        <w:rPr>
          <w:color w:val="231F20"/>
          <w:sz w:val="16"/>
        </w:rPr>
        <w:t>dieback</w:t>
      </w:r>
    </w:p>
    <w:p>
      <w:pPr>
        <w:spacing w:before="115"/>
        <w:ind w:left="113" w:right="0" w:firstLine="0"/>
        <w:jc w:val="left"/>
        <w:rPr>
          <w:sz w:val="12"/>
        </w:rPr>
      </w:pPr>
      <w:r>
        <w:rPr/>
        <w:br w:type="column"/>
      </w:r>
      <w:r>
        <w:rPr>
          <w:color w:val="231F20"/>
          <w:sz w:val="12"/>
        </w:rPr>
        <w:t>Photo: Professor Hans Lambers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top="800" w:bottom="1280" w:left="1020" w:right="1020"/>
          <w:cols w:num="2" w:equalWidth="0">
            <w:col w:w="1961" w:space="2581"/>
            <w:col w:w="5328"/>
          </w:cols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34"/>
      </w:pPr>
      <w:r>
        <w:rPr>
          <w:color w:val="34619D"/>
          <w:w w:val="105"/>
        </w:rPr>
        <w:t>A link between dieback and phosphorus</w:t>
      </w:r>
    </w:p>
    <w:p>
      <w:pPr>
        <w:pStyle w:val="BodyText"/>
        <w:spacing w:line="254" w:lineRule="auto" w:before="15"/>
        <w:ind w:left="113" w:right="79"/>
      </w:pPr>
      <w:r>
        <w:rPr>
          <w:color w:val="231F20"/>
          <w:w w:val="110"/>
        </w:rPr>
        <w:t>Whilst research is in its early days, it seems that there’s a link between phosphate uptake, its distribution and </w:t>
      </w:r>
      <w:r>
        <w:rPr>
          <w:i/>
          <w:color w:val="231F20"/>
          <w:w w:val="110"/>
        </w:rPr>
        <w:t>Phytophthora</w:t>
      </w:r>
      <w:r>
        <w:rPr>
          <w:i/>
          <w:color w:val="231F20"/>
          <w:spacing w:val="-21"/>
          <w:w w:val="110"/>
        </w:rPr>
        <w:t> </w:t>
      </w:r>
      <w:r>
        <w:rPr>
          <w:i/>
          <w:color w:val="231F20"/>
          <w:w w:val="110"/>
        </w:rPr>
        <w:t>cinnamomi</w:t>
      </w:r>
      <w:r>
        <w:rPr>
          <w:color w:val="231F20"/>
          <w:w w:val="110"/>
        </w:rPr>
        <w:t>,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1"/>
          <w:w w:val="110"/>
        </w:rPr>
        <w:t> </w:t>
      </w:r>
      <w:r>
        <w:rPr>
          <w:color w:val="231F20"/>
          <w:spacing w:val="2"/>
          <w:w w:val="110"/>
        </w:rPr>
        <w:t>type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water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mould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causes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deadly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plant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disease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‘dieback’.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species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where phosphate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distributed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throughout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whole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plant,</w:t>
      </w:r>
      <w:r>
        <w:rPr>
          <w:color w:val="231F20"/>
          <w:spacing w:val="-13"/>
          <w:w w:val="110"/>
        </w:rPr>
        <w:t> </w:t>
      </w:r>
      <w:r>
        <w:rPr>
          <w:i/>
          <w:color w:val="231F20"/>
          <w:w w:val="110"/>
        </w:rPr>
        <w:t>Phytophthora</w:t>
      </w:r>
      <w:r>
        <w:rPr>
          <w:i/>
          <w:color w:val="231F20"/>
          <w:spacing w:val="-12"/>
          <w:w w:val="110"/>
        </w:rPr>
        <w:t> </w:t>
      </w:r>
      <w:r>
        <w:rPr>
          <w:i/>
          <w:color w:val="231F20"/>
          <w:w w:val="110"/>
        </w:rPr>
        <w:t>cinnamomi</w:t>
      </w:r>
      <w:r>
        <w:rPr>
          <w:i/>
          <w:color w:val="231F20"/>
          <w:spacing w:val="-1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lethal.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micro-organism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has a reduced </w:t>
      </w:r>
      <w:r>
        <w:rPr>
          <w:color w:val="231F20"/>
          <w:spacing w:val="2"/>
          <w:w w:val="110"/>
        </w:rPr>
        <w:t>effect </w:t>
      </w:r>
      <w:r>
        <w:rPr>
          <w:color w:val="231F20"/>
          <w:w w:val="110"/>
        </w:rPr>
        <w:t>in plants where phosphate is stored in roots. Further proof of this link is that an analogue of phosphate,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known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phosphite,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reduces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impact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disease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when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given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alternative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phosphate.</w:t>
      </w:r>
    </w:p>
    <w:p>
      <w:pPr>
        <w:pStyle w:val="BodyText"/>
        <w:spacing w:line="254" w:lineRule="auto" w:before="116"/>
        <w:ind w:left="113" w:right="294"/>
      </w:pPr>
      <w:r>
        <w:rPr>
          <w:color w:val="231F20"/>
          <w:w w:val="110"/>
        </w:rPr>
        <w:t>Understanding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processes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mechanisms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involved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phosphate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native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plants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lead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solution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to dieback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our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forests,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well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improved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sustainability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our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agricultural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practices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reducing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fertiliser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use.</w:t>
      </w:r>
    </w:p>
    <w:sectPr>
      <w:type w:val="continuous"/>
      <w:pgSz w:w="11910" w:h="16840"/>
      <w:pgMar w:top="80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912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915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628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72.05pt;height:23.2pt;mso-position-horizontal-relative:page;mso-position-vertical-relative:page;z-index:-62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ast1252</w:t>
                </w:r>
                <w:r>
                  <w:rPr>
                    <w:color w:val="231F20"/>
                    <w:spacing w:val="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Nuclear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reactions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7: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Super-sensitive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plants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(fact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sheet)</w:t>
                </w:r>
              </w:p>
              <w:p>
                <w:pPr>
                  <w:spacing w:line="249" w:lineRule="auto" w:before="6"/>
                  <w:ind w:left="20" w:right="751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2008 version 2.0, revised April 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623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62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9271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9" name="image6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9295">
          <wp:simplePos x="0" y="0"/>
          <wp:positionH relativeFrom="page">
            <wp:posOffset>6560058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1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613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72.05pt;height:23.2pt;mso-position-horizontal-relative:page;mso-position-vertical-relative:page;z-index:-61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ast1252</w:t>
                </w:r>
                <w:r>
                  <w:rPr>
                    <w:color w:val="231F20"/>
                    <w:spacing w:val="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Nuclear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reactions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7: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Super-sensitive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plants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(fact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sheet)</w:t>
                </w:r>
              </w:p>
              <w:p>
                <w:pPr>
                  <w:spacing w:line="249" w:lineRule="auto" w:before="6"/>
                  <w:ind w:left="20" w:right="751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2008 version 2.0, revised April 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608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60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sz w:val="44"/>
      <w:szCs w:val="4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footer" Target="footer2.xml"/><Relationship Id="rId10" Type="http://schemas.openxmlformats.org/officeDocument/2006/relationships/image" Target="media/image7.png"/><Relationship Id="rId11" Type="http://schemas.openxmlformats.org/officeDocument/2006/relationships/image" Target="media/image8.jpeg"/><Relationship Id="rId12" Type="http://schemas.openxmlformats.org/officeDocument/2006/relationships/image" Target="media/image9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2020-04-03T06:35:50Z</dcterms:created>
  <dcterms:modified xsi:type="dcterms:W3CDTF">2020-04-03T06:35:50Z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2020-04-03T00:00:00Z</vt:filetime>
  </property>
</Properties>
</file>