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719;top:700;width:3737;height:1232" type="#_x0000_t202" filled="true" fillcolor="#231f20" stroked="false">
              <v:textbox inset="0,0,0,0">
                <w:txbxContent>
                  <w:p>
                    <w:pPr>
                      <w:spacing w:line="424" w:lineRule="exact" w:before="0"/>
                      <w:ind w:left="374" w:right="0" w:firstLine="0"/>
                      <w:jc w:val="left"/>
                      <w:rPr>
                        <w:b/>
                        <w:sz w:val="42"/>
                      </w:rPr>
                    </w:pPr>
                    <w:r>
                      <w:rPr>
                        <w:b/>
                        <w:color w:val="FFFFFF"/>
                        <w:spacing w:val="-14"/>
                        <w:sz w:val="42"/>
                      </w:rPr>
                      <w:t>Redox</w:t>
                    </w:r>
                    <w:r>
                      <w:rPr>
                        <w:b/>
                        <w:color w:val="FFFFFF"/>
                        <w:spacing w:val="-82"/>
                        <w:sz w:val="42"/>
                      </w:rPr>
                      <w:t> </w:t>
                    </w:r>
                    <w:r>
                      <w:rPr>
                        <w:b/>
                        <w:color w:val="FFFFFF"/>
                        <w:spacing w:val="-13"/>
                        <w:sz w:val="42"/>
                      </w:rPr>
                      <w:t>reactions</w:t>
                    </w:r>
                    <w:r>
                      <w:rPr>
                        <w:b/>
                        <w:color w:val="FFFFFF"/>
                        <w:spacing w:val="-81"/>
                        <w:sz w:val="42"/>
                      </w:rPr>
                      <w:t> </w:t>
                    </w:r>
                    <w:r>
                      <w:rPr>
                        <w:b/>
                        <w:color w:val="FFFFFF"/>
                        <w:sz w:val="42"/>
                      </w:rPr>
                      <w:t>2</w:t>
                    </w:r>
                  </w:p>
                  <w:p>
                    <w:pPr>
                      <w:spacing w:before="150"/>
                      <w:ind w:left="-9" w:right="0" w:firstLine="0"/>
                      <w:jc w:val="left"/>
                      <w:rPr>
                        <w:b/>
                        <w:sz w:val="48"/>
                      </w:rPr>
                    </w:pPr>
                    <w:r>
                      <w:rPr>
                        <w:b/>
                        <w:color w:val="FFFFFF"/>
                        <w:spacing w:val="-13"/>
                        <w:w w:val="95"/>
                        <w:sz w:val="48"/>
                      </w:rPr>
                      <w:t>Sulfide</w:t>
                    </w:r>
                    <w:r>
                      <w:rPr>
                        <w:b/>
                        <w:color w:val="FFFFFF"/>
                        <w:spacing w:val="75"/>
                        <w:w w:val="95"/>
                        <w:sz w:val="48"/>
                      </w:rPr>
                      <w:t> </w:t>
                    </w:r>
                    <w:r>
                      <w:rPr>
                        <w:b/>
                        <w:color w:val="FFFFFF"/>
                        <w:spacing w:val="-15"/>
                        <w:w w:val="95"/>
                        <w:sz w:val="48"/>
                      </w:rPr>
                      <w:t>chemistry</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Sulfide chemistry</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191"/>
              <w:rPr>
                <w:sz w:val="18"/>
              </w:rPr>
            </w:pPr>
            <w:r>
              <w:rPr>
                <w:color w:val="231F20"/>
                <w:w w:val="110"/>
                <w:sz w:val="18"/>
              </w:rPr>
              <w:t>This</w:t>
            </w:r>
            <w:r>
              <w:rPr>
                <w:color w:val="231F20"/>
                <w:spacing w:val="-28"/>
                <w:w w:val="110"/>
                <w:sz w:val="18"/>
              </w:rPr>
              <w:t> </w:t>
            </w:r>
            <w:r>
              <w:rPr>
                <w:color w:val="231F20"/>
                <w:w w:val="110"/>
                <w:sz w:val="18"/>
              </w:rPr>
              <w:t>guide</w:t>
            </w:r>
            <w:r>
              <w:rPr>
                <w:color w:val="231F20"/>
                <w:spacing w:val="-28"/>
                <w:w w:val="110"/>
                <w:sz w:val="18"/>
              </w:rPr>
              <w:t> </w:t>
            </w:r>
            <w:r>
              <w:rPr>
                <w:color w:val="231F20"/>
                <w:w w:val="110"/>
                <w:sz w:val="18"/>
              </w:rPr>
              <w:t>describes</w:t>
            </w:r>
            <w:r>
              <w:rPr>
                <w:color w:val="231F20"/>
                <w:spacing w:val="-28"/>
                <w:w w:val="110"/>
                <w:sz w:val="18"/>
              </w:rPr>
              <w:t> </w:t>
            </w:r>
            <w:r>
              <w:rPr>
                <w:color w:val="231F20"/>
                <w:w w:val="110"/>
                <w:sz w:val="18"/>
              </w:rPr>
              <w:t>how</w:t>
            </w:r>
            <w:r>
              <w:rPr>
                <w:color w:val="231F20"/>
                <w:spacing w:val="-28"/>
                <w:w w:val="110"/>
                <w:sz w:val="18"/>
              </w:rPr>
              <w:t> </w:t>
            </w:r>
            <w:r>
              <w:rPr>
                <w:color w:val="231F20"/>
                <w:w w:val="110"/>
                <w:sz w:val="18"/>
              </w:rPr>
              <w:t>practical</w:t>
            </w:r>
            <w:r>
              <w:rPr>
                <w:color w:val="231F20"/>
                <w:spacing w:val="-28"/>
                <w:w w:val="110"/>
                <w:sz w:val="18"/>
              </w:rPr>
              <w:t> </w:t>
            </w:r>
            <w:r>
              <w:rPr>
                <w:color w:val="231F20"/>
                <w:w w:val="110"/>
                <w:sz w:val="18"/>
              </w:rPr>
              <w:t>activities</w:t>
            </w:r>
            <w:r>
              <w:rPr>
                <w:color w:val="231F20"/>
                <w:spacing w:val="-28"/>
                <w:w w:val="110"/>
                <w:sz w:val="18"/>
              </w:rPr>
              <w:t> </w:t>
            </w:r>
            <w:r>
              <w:rPr>
                <w:color w:val="231F20"/>
                <w:w w:val="110"/>
                <w:sz w:val="18"/>
              </w:rPr>
              <w:t>can</w:t>
            </w:r>
            <w:r>
              <w:rPr>
                <w:color w:val="231F20"/>
                <w:spacing w:val="-28"/>
                <w:w w:val="110"/>
                <w:sz w:val="18"/>
              </w:rPr>
              <w:t> </w:t>
            </w:r>
            <w:r>
              <w:rPr>
                <w:color w:val="231F20"/>
                <w:w w:val="110"/>
                <w:sz w:val="18"/>
              </w:rPr>
              <w:t>be</w:t>
            </w:r>
            <w:r>
              <w:rPr>
                <w:color w:val="231F20"/>
                <w:spacing w:val="-28"/>
                <w:w w:val="110"/>
                <w:sz w:val="18"/>
              </w:rPr>
              <w:t> </w:t>
            </w:r>
            <w:r>
              <w:rPr>
                <w:color w:val="231F20"/>
                <w:w w:val="110"/>
                <w:sz w:val="18"/>
              </w:rPr>
              <w:t>used</w:t>
            </w:r>
            <w:r>
              <w:rPr>
                <w:color w:val="231F20"/>
                <w:spacing w:val="-28"/>
                <w:w w:val="110"/>
                <w:sz w:val="18"/>
              </w:rPr>
              <w:t> </w:t>
            </w:r>
            <w:r>
              <w:rPr>
                <w:color w:val="231F20"/>
                <w:w w:val="110"/>
                <w:sz w:val="18"/>
              </w:rPr>
              <w:t>by students</w:t>
            </w:r>
            <w:r>
              <w:rPr>
                <w:color w:val="231F20"/>
                <w:spacing w:val="-8"/>
                <w:w w:val="110"/>
                <w:sz w:val="18"/>
              </w:rPr>
              <w:t> </w:t>
            </w:r>
            <w:r>
              <w:rPr>
                <w:color w:val="231F20"/>
                <w:w w:val="110"/>
                <w:sz w:val="18"/>
              </w:rPr>
              <w:t>to</w:t>
            </w:r>
            <w:r>
              <w:rPr>
                <w:color w:val="231F20"/>
                <w:spacing w:val="-7"/>
                <w:w w:val="110"/>
                <w:sz w:val="18"/>
              </w:rPr>
              <w:t> </w:t>
            </w:r>
            <w:r>
              <w:rPr>
                <w:color w:val="231F20"/>
                <w:w w:val="110"/>
                <w:sz w:val="18"/>
              </w:rPr>
              <w:t>explore</w:t>
            </w:r>
            <w:r>
              <w:rPr>
                <w:color w:val="231F20"/>
                <w:spacing w:val="-8"/>
                <w:w w:val="110"/>
                <w:sz w:val="18"/>
              </w:rPr>
              <w:t> </w:t>
            </w:r>
            <w:r>
              <w:rPr>
                <w:color w:val="231F20"/>
                <w:w w:val="110"/>
                <w:sz w:val="18"/>
              </w:rPr>
              <w:t>the</w:t>
            </w:r>
            <w:r>
              <w:rPr>
                <w:color w:val="231F20"/>
                <w:spacing w:val="-7"/>
                <w:w w:val="110"/>
                <w:sz w:val="18"/>
              </w:rPr>
              <w:t> </w:t>
            </w:r>
            <w:r>
              <w:rPr>
                <w:color w:val="231F20"/>
                <w:w w:val="110"/>
                <w:sz w:val="18"/>
              </w:rPr>
              <w:t>chemistry</w:t>
            </w:r>
            <w:r>
              <w:rPr>
                <w:color w:val="231F20"/>
                <w:spacing w:val="-7"/>
                <w:w w:val="110"/>
                <w:sz w:val="18"/>
              </w:rPr>
              <w:t> </w:t>
            </w:r>
            <w:r>
              <w:rPr>
                <w:color w:val="231F20"/>
                <w:w w:val="110"/>
                <w:sz w:val="18"/>
              </w:rPr>
              <w:t>of</w:t>
            </w:r>
            <w:r>
              <w:rPr>
                <w:color w:val="231F20"/>
                <w:spacing w:val="-8"/>
                <w:w w:val="110"/>
                <w:sz w:val="18"/>
              </w:rPr>
              <w:t> </w:t>
            </w:r>
            <w:r>
              <w:rPr>
                <w:color w:val="231F20"/>
                <w:w w:val="110"/>
                <w:sz w:val="18"/>
              </w:rPr>
              <w:t>sulfides.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Investigating sulfides</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ight="283"/>
              <w:rPr>
                <w:sz w:val="18"/>
              </w:rPr>
            </w:pPr>
            <w:r>
              <w:rPr>
                <w:color w:val="231F20"/>
                <w:w w:val="110"/>
                <w:sz w:val="18"/>
              </w:rPr>
              <w:t>This</w:t>
            </w:r>
            <w:r>
              <w:rPr>
                <w:color w:val="231F20"/>
                <w:spacing w:val="-32"/>
                <w:w w:val="110"/>
                <w:sz w:val="18"/>
              </w:rPr>
              <w:t> </w:t>
            </w:r>
            <w:r>
              <w:rPr>
                <w:color w:val="231F20"/>
                <w:w w:val="110"/>
                <w:sz w:val="18"/>
              </w:rPr>
              <w:t>practical</w:t>
            </w:r>
            <w:r>
              <w:rPr>
                <w:color w:val="231F20"/>
                <w:spacing w:val="-32"/>
                <w:w w:val="110"/>
                <w:sz w:val="18"/>
              </w:rPr>
              <w:t> </w:t>
            </w:r>
            <w:r>
              <w:rPr>
                <w:color w:val="231F20"/>
                <w:w w:val="110"/>
                <w:sz w:val="18"/>
              </w:rPr>
              <w:t>activity</w:t>
            </w:r>
            <w:r>
              <w:rPr>
                <w:color w:val="231F20"/>
                <w:spacing w:val="-32"/>
                <w:w w:val="110"/>
                <w:sz w:val="18"/>
              </w:rPr>
              <w:t> </w:t>
            </w:r>
            <w:r>
              <w:rPr>
                <w:color w:val="231F20"/>
                <w:w w:val="110"/>
                <w:sz w:val="18"/>
              </w:rPr>
              <w:t>investigates</w:t>
            </w:r>
            <w:r>
              <w:rPr>
                <w:color w:val="231F20"/>
                <w:spacing w:val="-32"/>
                <w:w w:val="110"/>
                <w:sz w:val="18"/>
              </w:rPr>
              <w:t> </w:t>
            </w:r>
            <w:r>
              <w:rPr>
                <w:color w:val="231F20"/>
                <w:w w:val="110"/>
                <w:sz w:val="18"/>
              </w:rPr>
              <w:t>how</w:t>
            </w:r>
            <w:r>
              <w:rPr>
                <w:color w:val="231F20"/>
                <w:spacing w:val="-32"/>
                <w:w w:val="110"/>
                <w:sz w:val="18"/>
              </w:rPr>
              <w:t> </w:t>
            </w:r>
            <w:r>
              <w:rPr>
                <w:color w:val="231F20"/>
                <w:w w:val="110"/>
                <w:sz w:val="18"/>
              </w:rPr>
              <w:t>soils</w:t>
            </w:r>
            <w:r>
              <w:rPr>
                <w:color w:val="231F20"/>
                <w:spacing w:val="-31"/>
                <w:w w:val="110"/>
                <w:sz w:val="18"/>
              </w:rPr>
              <w:t> </w:t>
            </w:r>
            <w:r>
              <w:rPr>
                <w:color w:val="231F20"/>
                <w:w w:val="110"/>
                <w:sz w:val="18"/>
              </w:rPr>
              <w:t>become</w:t>
            </w:r>
            <w:r>
              <w:rPr>
                <w:color w:val="231F20"/>
                <w:spacing w:val="-32"/>
                <w:w w:val="110"/>
                <w:sz w:val="18"/>
              </w:rPr>
              <w:t> </w:t>
            </w:r>
            <w:r>
              <w:rPr>
                <w:color w:val="231F20"/>
                <w:w w:val="110"/>
                <w:sz w:val="18"/>
              </w:rPr>
              <w:t>acidic due to redox processes. See note about safety in the Activity</w:t>
            </w:r>
            <w:r>
              <w:rPr>
                <w:color w:val="231F20"/>
                <w:spacing w:val="-6"/>
                <w:w w:val="110"/>
                <w:sz w:val="18"/>
              </w:rPr>
              <w:t> </w:t>
            </w:r>
            <w:r>
              <w:rPr>
                <w:color w:val="231F20"/>
                <w:w w:val="110"/>
                <w:sz w:val="18"/>
              </w:rPr>
              <w:t>summary.</w:t>
            </w:r>
          </w:p>
        </w:tc>
        <w:tc>
          <w:tcPr>
            <w:tcW w:w="1134" w:type="dxa"/>
          </w:tcPr>
          <w:p>
            <w:pPr>
              <w:pStyle w:val="TableParagraph"/>
              <w:ind w:left="79"/>
              <w:rPr>
                <w:sz w:val="18"/>
              </w:rPr>
            </w:pPr>
            <w:r>
              <w:rPr>
                <w:color w:val="231F20"/>
                <w:w w:val="110"/>
                <w:sz w:val="18"/>
              </w:rPr>
              <w:t>students</w:t>
            </w:r>
          </w:p>
        </w:tc>
      </w:tr>
    </w:tbl>
    <w:p>
      <w:pPr>
        <w:pStyle w:val="BodyText"/>
        <w:spacing w:before="1"/>
        <w:rPr>
          <w:sz w:val="25"/>
        </w:rPr>
      </w:pPr>
    </w:p>
    <w:p>
      <w:pPr>
        <w:spacing w:after="0"/>
        <w:rPr>
          <w:sz w:val="25"/>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left="113" w:right="29"/>
      </w:pPr>
      <w:r>
        <w:rPr>
          <w:color w:val="231F20"/>
          <w:spacing w:val="-6"/>
          <w:w w:val="110"/>
        </w:rPr>
        <w:t>To</w:t>
      </w:r>
      <w:r>
        <w:rPr>
          <w:color w:val="231F20"/>
          <w:spacing w:val="-26"/>
          <w:w w:val="110"/>
        </w:rPr>
        <w:t> </w:t>
      </w:r>
      <w:r>
        <w:rPr>
          <w:color w:val="231F20"/>
          <w:w w:val="110"/>
        </w:rPr>
        <w:t>enable</w:t>
      </w:r>
      <w:r>
        <w:rPr>
          <w:color w:val="231F20"/>
          <w:spacing w:val="-26"/>
          <w:w w:val="110"/>
        </w:rPr>
        <w:t> </w:t>
      </w:r>
      <w:r>
        <w:rPr>
          <w:color w:val="231F20"/>
          <w:w w:val="110"/>
        </w:rPr>
        <w:t>students</w:t>
      </w:r>
      <w:r>
        <w:rPr>
          <w:color w:val="231F20"/>
          <w:spacing w:val="-26"/>
          <w:w w:val="110"/>
        </w:rPr>
        <w:t> </w:t>
      </w:r>
      <w:r>
        <w:rPr>
          <w:color w:val="231F20"/>
          <w:w w:val="110"/>
        </w:rPr>
        <w:t>to</w:t>
      </w:r>
      <w:r>
        <w:rPr>
          <w:color w:val="231F20"/>
          <w:spacing w:val="-26"/>
          <w:w w:val="110"/>
        </w:rPr>
        <w:t> </w:t>
      </w:r>
      <w:r>
        <w:rPr>
          <w:b/>
          <w:color w:val="231F20"/>
          <w:w w:val="110"/>
        </w:rPr>
        <w:t>Explore</w:t>
      </w:r>
      <w:r>
        <w:rPr>
          <w:b/>
          <w:color w:val="231F20"/>
          <w:spacing w:val="-26"/>
          <w:w w:val="110"/>
        </w:rPr>
        <w:t> </w:t>
      </w:r>
      <w:r>
        <w:rPr>
          <w:color w:val="231F20"/>
          <w:w w:val="110"/>
        </w:rPr>
        <w:t>concepts</w:t>
      </w:r>
      <w:r>
        <w:rPr>
          <w:color w:val="231F20"/>
          <w:spacing w:val="-25"/>
          <w:w w:val="110"/>
        </w:rPr>
        <w:t> </w:t>
      </w:r>
      <w:r>
        <w:rPr>
          <w:color w:val="231F20"/>
          <w:w w:val="110"/>
        </w:rPr>
        <w:t>of</w:t>
      </w:r>
      <w:r>
        <w:rPr>
          <w:color w:val="231F20"/>
          <w:spacing w:val="-26"/>
          <w:w w:val="110"/>
        </w:rPr>
        <w:t> </w:t>
      </w:r>
      <w:r>
        <w:rPr>
          <w:color w:val="231F20"/>
          <w:w w:val="110"/>
        </w:rPr>
        <w:t>oxidation and reduction, within the context of soil</w:t>
      </w:r>
      <w:r>
        <w:rPr>
          <w:color w:val="231F20"/>
          <w:spacing w:val="-39"/>
          <w:w w:val="110"/>
        </w:rPr>
        <w:t> </w:t>
      </w:r>
      <w:r>
        <w:rPr>
          <w:color w:val="231F20"/>
          <w:w w:val="110"/>
        </w:rPr>
        <w:t>chemistry.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pStyle w:val="Heading1"/>
        <w:spacing w:before="1"/>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ind w:left="113"/>
      </w:pPr>
      <w:r>
        <w:rPr>
          <w:color w:val="231F20"/>
          <w:w w:val="105"/>
        </w:rPr>
        <w:t>Students:</w:t>
      </w:r>
    </w:p>
    <w:p>
      <w:pPr>
        <w:pStyle w:val="ListParagraph"/>
        <w:numPr>
          <w:ilvl w:val="0"/>
          <w:numId w:val="1"/>
        </w:numPr>
        <w:tabs>
          <w:tab w:pos="284" w:val="left" w:leader="none"/>
        </w:tabs>
        <w:spacing w:line="249" w:lineRule="auto" w:before="122" w:after="0"/>
        <w:ind w:left="283" w:right="358" w:hanging="170"/>
        <w:jc w:val="left"/>
        <w:rPr>
          <w:sz w:val="18"/>
        </w:rPr>
      </w:pPr>
      <w:r>
        <w:rPr>
          <w:color w:val="231F20"/>
          <w:w w:val="115"/>
          <w:sz w:val="18"/>
        </w:rPr>
        <w:t>apply</w:t>
      </w:r>
      <w:r>
        <w:rPr>
          <w:color w:val="231F20"/>
          <w:spacing w:val="-30"/>
          <w:w w:val="115"/>
          <w:sz w:val="18"/>
        </w:rPr>
        <w:t> </w:t>
      </w:r>
      <w:r>
        <w:rPr>
          <w:color w:val="231F20"/>
          <w:w w:val="115"/>
          <w:sz w:val="18"/>
        </w:rPr>
        <w:t>their</w:t>
      </w:r>
      <w:r>
        <w:rPr>
          <w:color w:val="231F20"/>
          <w:spacing w:val="-29"/>
          <w:w w:val="115"/>
          <w:sz w:val="18"/>
        </w:rPr>
        <w:t> </w:t>
      </w:r>
      <w:r>
        <w:rPr>
          <w:color w:val="231F20"/>
          <w:w w:val="115"/>
          <w:sz w:val="18"/>
        </w:rPr>
        <w:t>knowledge</w:t>
      </w:r>
      <w:r>
        <w:rPr>
          <w:color w:val="231F20"/>
          <w:spacing w:val="-29"/>
          <w:w w:val="115"/>
          <w:sz w:val="18"/>
        </w:rPr>
        <w:t> </w:t>
      </w:r>
      <w:r>
        <w:rPr>
          <w:color w:val="231F20"/>
          <w:w w:val="115"/>
          <w:sz w:val="18"/>
        </w:rPr>
        <w:t>of</w:t>
      </w:r>
      <w:r>
        <w:rPr>
          <w:color w:val="231F20"/>
          <w:spacing w:val="-29"/>
          <w:w w:val="115"/>
          <w:sz w:val="18"/>
        </w:rPr>
        <w:t> </w:t>
      </w:r>
      <w:r>
        <w:rPr>
          <w:color w:val="231F20"/>
          <w:w w:val="115"/>
          <w:sz w:val="18"/>
        </w:rPr>
        <w:t>oxidation</w:t>
      </w:r>
      <w:r>
        <w:rPr>
          <w:color w:val="231F20"/>
          <w:spacing w:val="-29"/>
          <w:w w:val="115"/>
          <w:sz w:val="18"/>
        </w:rPr>
        <w:t> </w:t>
      </w:r>
      <w:r>
        <w:rPr>
          <w:color w:val="231F20"/>
          <w:w w:val="115"/>
          <w:sz w:val="18"/>
        </w:rPr>
        <w:t>and</w:t>
      </w:r>
      <w:r>
        <w:rPr>
          <w:color w:val="231F20"/>
          <w:spacing w:val="-30"/>
          <w:w w:val="115"/>
          <w:sz w:val="18"/>
        </w:rPr>
        <w:t> </w:t>
      </w:r>
      <w:r>
        <w:rPr>
          <w:color w:val="231F20"/>
          <w:w w:val="115"/>
          <w:sz w:val="18"/>
        </w:rPr>
        <w:t>reduction reactions</w:t>
      </w:r>
      <w:r>
        <w:rPr>
          <w:color w:val="231F20"/>
          <w:spacing w:val="-15"/>
          <w:w w:val="115"/>
          <w:sz w:val="18"/>
        </w:rPr>
        <w:t> </w:t>
      </w:r>
      <w:r>
        <w:rPr>
          <w:color w:val="231F20"/>
          <w:w w:val="115"/>
          <w:sz w:val="18"/>
        </w:rPr>
        <w:t>to</w:t>
      </w:r>
      <w:r>
        <w:rPr>
          <w:color w:val="231F20"/>
          <w:spacing w:val="-14"/>
          <w:w w:val="115"/>
          <w:sz w:val="18"/>
        </w:rPr>
        <w:t> </w:t>
      </w:r>
      <w:r>
        <w:rPr>
          <w:color w:val="231F20"/>
          <w:w w:val="115"/>
          <w:sz w:val="18"/>
        </w:rPr>
        <w:t>metal</w:t>
      </w:r>
      <w:r>
        <w:rPr>
          <w:color w:val="231F20"/>
          <w:spacing w:val="-14"/>
          <w:w w:val="115"/>
          <w:sz w:val="18"/>
        </w:rPr>
        <w:t> </w:t>
      </w:r>
      <w:r>
        <w:rPr>
          <w:color w:val="231F20"/>
          <w:w w:val="115"/>
          <w:sz w:val="18"/>
        </w:rPr>
        <w:t>sulfide</w:t>
      </w:r>
      <w:r>
        <w:rPr>
          <w:color w:val="231F20"/>
          <w:spacing w:val="-14"/>
          <w:w w:val="115"/>
          <w:sz w:val="18"/>
        </w:rPr>
        <w:t> </w:t>
      </w:r>
      <w:r>
        <w:rPr>
          <w:color w:val="231F20"/>
          <w:w w:val="115"/>
          <w:sz w:val="18"/>
        </w:rPr>
        <w:t>reactions;</w:t>
      </w:r>
    </w:p>
    <w:p>
      <w:pPr>
        <w:pStyle w:val="ListParagraph"/>
        <w:numPr>
          <w:ilvl w:val="0"/>
          <w:numId w:val="1"/>
        </w:numPr>
        <w:tabs>
          <w:tab w:pos="284" w:val="left" w:leader="none"/>
        </w:tabs>
        <w:spacing w:line="249" w:lineRule="auto" w:before="58" w:after="0"/>
        <w:ind w:left="283" w:right="229" w:hanging="170"/>
        <w:jc w:val="left"/>
        <w:rPr>
          <w:sz w:val="18"/>
        </w:rPr>
      </w:pPr>
      <w:r>
        <w:rPr>
          <w:color w:val="231F20"/>
          <w:w w:val="110"/>
          <w:sz w:val="18"/>
        </w:rPr>
        <w:t>appreciate</w:t>
      </w:r>
      <w:r>
        <w:rPr>
          <w:color w:val="231F20"/>
          <w:spacing w:val="-15"/>
          <w:w w:val="110"/>
          <w:sz w:val="18"/>
        </w:rPr>
        <w:t> </w:t>
      </w:r>
      <w:r>
        <w:rPr>
          <w:color w:val="231F20"/>
          <w:w w:val="110"/>
          <w:sz w:val="18"/>
        </w:rPr>
        <w:t>that</w:t>
      </w:r>
      <w:r>
        <w:rPr>
          <w:color w:val="231F20"/>
          <w:spacing w:val="-14"/>
          <w:w w:val="110"/>
          <w:sz w:val="18"/>
        </w:rPr>
        <w:t> </w:t>
      </w:r>
      <w:r>
        <w:rPr>
          <w:color w:val="231F20"/>
          <w:w w:val="110"/>
          <w:sz w:val="18"/>
        </w:rPr>
        <w:t>redox</w:t>
      </w:r>
      <w:r>
        <w:rPr>
          <w:color w:val="231F20"/>
          <w:spacing w:val="-14"/>
          <w:w w:val="110"/>
          <w:sz w:val="18"/>
        </w:rPr>
        <w:t> </w:t>
      </w:r>
      <w:r>
        <w:rPr>
          <w:color w:val="231F20"/>
          <w:w w:val="110"/>
          <w:sz w:val="18"/>
        </w:rPr>
        <w:t>reactions</w:t>
      </w:r>
      <w:r>
        <w:rPr>
          <w:color w:val="231F20"/>
          <w:spacing w:val="-14"/>
          <w:w w:val="110"/>
          <w:sz w:val="18"/>
        </w:rPr>
        <w:t> </w:t>
      </w:r>
      <w:r>
        <w:rPr>
          <w:color w:val="231F20"/>
          <w:w w:val="110"/>
          <w:sz w:val="18"/>
        </w:rPr>
        <w:t>occur</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a</w:t>
      </w:r>
      <w:r>
        <w:rPr>
          <w:color w:val="231F20"/>
          <w:spacing w:val="-14"/>
          <w:w w:val="110"/>
          <w:sz w:val="18"/>
        </w:rPr>
        <w:t> </w:t>
      </w:r>
      <w:r>
        <w:rPr>
          <w:color w:val="231F20"/>
          <w:w w:val="110"/>
          <w:sz w:val="18"/>
        </w:rPr>
        <w:t>variety</w:t>
      </w:r>
      <w:r>
        <w:rPr>
          <w:color w:val="231F20"/>
          <w:spacing w:val="-15"/>
          <w:w w:val="110"/>
          <w:sz w:val="18"/>
        </w:rPr>
        <w:t> </w:t>
      </w:r>
      <w:r>
        <w:rPr>
          <w:color w:val="231F20"/>
          <w:w w:val="110"/>
          <w:sz w:val="18"/>
        </w:rPr>
        <w:t>of everyday</w:t>
      </w:r>
      <w:r>
        <w:rPr>
          <w:color w:val="231F20"/>
          <w:spacing w:val="-21"/>
          <w:w w:val="110"/>
          <w:sz w:val="18"/>
        </w:rPr>
        <w:t> </w:t>
      </w:r>
      <w:r>
        <w:rPr>
          <w:color w:val="231F20"/>
          <w:w w:val="110"/>
          <w:sz w:val="18"/>
        </w:rPr>
        <w:t>phenomena,</w:t>
      </w:r>
      <w:r>
        <w:rPr>
          <w:color w:val="231F20"/>
          <w:spacing w:val="-21"/>
          <w:w w:val="110"/>
          <w:sz w:val="18"/>
        </w:rPr>
        <w:t> </w:t>
      </w:r>
      <w:r>
        <w:rPr>
          <w:color w:val="231F20"/>
          <w:w w:val="110"/>
          <w:sz w:val="18"/>
        </w:rPr>
        <w:t>including</w:t>
      </w:r>
      <w:r>
        <w:rPr>
          <w:color w:val="231F20"/>
          <w:spacing w:val="-21"/>
          <w:w w:val="110"/>
          <w:sz w:val="18"/>
        </w:rPr>
        <w:t> </w:t>
      </w:r>
      <w:r>
        <w:rPr>
          <w:color w:val="231F20"/>
          <w:w w:val="110"/>
          <w:sz w:val="18"/>
        </w:rPr>
        <w:t>acid</w:t>
      </w:r>
      <w:r>
        <w:rPr>
          <w:color w:val="231F20"/>
          <w:spacing w:val="-21"/>
          <w:w w:val="110"/>
          <w:sz w:val="18"/>
        </w:rPr>
        <w:t> </w:t>
      </w:r>
      <w:r>
        <w:rPr>
          <w:color w:val="231F20"/>
          <w:w w:val="110"/>
          <w:sz w:val="18"/>
        </w:rPr>
        <w:t>sulfate</w:t>
      </w:r>
      <w:r>
        <w:rPr>
          <w:color w:val="231F20"/>
          <w:spacing w:val="-20"/>
          <w:w w:val="110"/>
          <w:sz w:val="18"/>
        </w:rPr>
        <w:t> </w:t>
      </w:r>
      <w:r>
        <w:rPr>
          <w:color w:val="231F20"/>
          <w:w w:val="110"/>
          <w:sz w:val="18"/>
        </w:rPr>
        <w:t>soils;</w:t>
      </w:r>
    </w:p>
    <w:p>
      <w:pPr>
        <w:pStyle w:val="ListParagraph"/>
        <w:numPr>
          <w:ilvl w:val="0"/>
          <w:numId w:val="1"/>
        </w:numPr>
        <w:tabs>
          <w:tab w:pos="284" w:val="left" w:leader="none"/>
        </w:tabs>
        <w:spacing w:line="249" w:lineRule="auto" w:before="58" w:after="0"/>
        <w:ind w:left="283" w:right="294" w:hanging="170"/>
        <w:jc w:val="left"/>
        <w:rPr>
          <w:sz w:val="18"/>
        </w:rPr>
      </w:pPr>
      <w:r>
        <w:rPr>
          <w:color w:val="231F20"/>
          <w:w w:val="110"/>
          <w:sz w:val="18"/>
        </w:rPr>
        <w:t>investigate chemical reactions that involve the transfer</w:t>
      </w:r>
      <w:r>
        <w:rPr>
          <w:color w:val="231F20"/>
          <w:spacing w:val="-21"/>
          <w:w w:val="110"/>
          <w:sz w:val="18"/>
        </w:rPr>
        <w:t> </w:t>
      </w:r>
      <w:r>
        <w:rPr>
          <w:color w:val="231F20"/>
          <w:w w:val="110"/>
          <w:sz w:val="18"/>
        </w:rPr>
        <w:t>of</w:t>
      </w:r>
      <w:r>
        <w:rPr>
          <w:color w:val="231F20"/>
          <w:spacing w:val="-20"/>
          <w:w w:val="110"/>
          <w:sz w:val="18"/>
        </w:rPr>
        <w:t> </w:t>
      </w:r>
      <w:r>
        <w:rPr>
          <w:color w:val="231F20"/>
          <w:w w:val="110"/>
          <w:sz w:val="18"/>
        </w:rPr>
        <w:t>electrons</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do</w:t>
      </w:r>
      <w:r>
        <w:rPr>
          <w:color w:val="231F20"/>
          <w:spacing w:val="-20"/>
          <w:w w:val="110"/>
          <w:sz w:val="18"/>
        </w:rPr>
        <w:t> </w:t>
      </w:r>
      <w:r>
        <w:rPr>
          <w:color w:val="231F20"/>
          <w:w w:val="110"/>
          <w:sz w:val="18"/>
        </w:rPr>
        <w:t>not</w:t>
      </w:r>
      <w:r>
        <w:rPr>
          <w:color w:val="231F20"/>
          <w:spacing w:val="-20"/>
          <w:w w:val="110"/>
          <w:sz w:val="18"/>
        </w:rPr>
        <w:t> </w:t>
      </w:r>
      <w:r>
        <w:rPr>
          <w:color w:val="231F20"/>
          <w:w w:val="110"/>
          <w:sz w:val="18"/>
        </w:rPr>
        <w:t>necessarily</w:t>
      </w:r>
      <w:r>
        <w:rPr>
          <w:color w:val="231F20"/>
          <w:spacing w:val="-20"/>
          <w:w w:val="110"/>
          <w:sz w:val="18"/>
        </w:rPr>
        <w:t> </w:t>
      </w:r>
      <w:r>
        <w:rPr>
          <w:color w:val="231F20"/>
          <w:w w:val="110"/>
          <w:sz w:val="18"/>
        </w:rPr>
        <w:t>involve </w:t>
      </w:r>
      <w:r>
        <w:rPr>
          <w:color w:val="231F20"/>
          <w:spacing w:val="2"/>
          <w:w w:val="110"/>
          <w:sz w:val="18"/>
        </w:rPr>
        <w:t>oxygen;</w:t>
      </w:r>
    </w:p>
    <w:p>
      <w:pPr>
        <w:pStyle w:val="ListParagraph"/>
        <w:numPr>
          <w:ilvl w:val="0"/>
          <w:numId w:val="1"/>
        </w:numPr>
        <w:tabs>
          <w:tab w:pos="284" w:val="left" w:leader="none"/>
        </w:tabs>
        <w:spacing w:line="249" w:lineRule="auto" w:before="59" w:after="0"/>
        <w:ind w:left="283" w:right="742" w:hanging="170"/>
        <w:jc w:val="left"/>
        <w:rPr>
          <w:sz w:val="18"/>
        </w:rPr>
      </w:pPr>
      <w:r>
        <w:rPr>
          <w:color w:val="231F20"/>
          <w:spacing w:val="2"/>
          <w:w w:val="110"/>
          <w:sz w:val="18"/>
        </w:rPr>
        <w:t>observe</w:t>
      </w:r>
      <w:r>
        <w:rPr>
          <w:color w:val="231F20"/>
          <w:spacing w:val="-28"/>
          <w:w w:val="110"/>
          <w:sz w:val="18"/>
        </w:rPr>
        <w:t> </w:t>
      </w:r>
      <w:r>
        <w:rPr>
          <w:color w:val="231F20"/>
          <w:w w:val="110"/>
          <w:sz w:val="18"/>
        </w:rPr>
        <w:t>reactions</w:t>
      </w:r>
      <w:r>
        <w:rPr>
          <w:color w:val="231F20"/>
          <w:spacing w:val="-27"/>
          <w:w w:val="110"/>
          <w:sz w:val="18"/>
        </w:rPr>
        <w:t> </w:t>
      </w:r>
      <w:r>
        <w:rPr>
          <w:color w:val="231F20"/>
          <w:w w:val="110"/>
          <w:sz w:val="18"/>
        </w:rPr>
        <w:t>involving</w:t>
      </w:r>
      <w:r>
        <w:rPr>
          <w:color w:val="231F20"/>
          <w:spacing w:val="-28"/>
          <w:w w:val="110"/>
          <w:sz w:val="18"/>
        </w:rPr>
        <w:t> </w:t>
      </w:r>
      <w:r>
        <w:rPr>
          <w:color w:val="231F20"/>
          <w:w w:val="110"/>
          <w:sz w:val="18"/>
        </w:rPr>
        <w:t>metal</w:t>
      </w:r>
      <w:r>
        <w:rPr>
          <w:color w:val="231F20"/>
          <w:spacing w:val="-27"/>
          <w:w w:val="110"/>
          <w:sz w:val="18"/>
        </w:rPr>
        <w:t> </w:t>
      </w:r>
      <w:r>
        <w:rPr>
          <w:color w:val="231F20"/>
          <w:w w:val="110"/>
          <w:sz w:val="18"/>
        </w:rPr>
        <w:t>cations</w:t>
      </w:r>
      <w:r>
        <w:rPr>
          <w:color w:val="231F20"/>
          <w:spacing w:val="-28"/>
          <w:w w:val="110"/>
          <w:sz w:val="18"/>
        </w:rPr>
        <w:t> </w:t>
      </w:r>
      <w:r>
        <w:rPr>
          <w:color w:val="231F20"/>
          <w:w w:val="110"/>
          <w:sz w:val="18"/>
        </w:rPr>
        <w:t>and soluble sulfide ions;</w:t>
      </w:r>
      <w:r>
        <w:rPr>
          <w:color w:val="231F20"/>
          <w:spacing w:val="-20"/>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958" w:hanging="170"/>
        <w:jc w:val="left"/>
        <w:rPr>
          <w:sz w:val="18"/>
        </w:rPr>
      </w:pPr>
      <w:r>
        <w:rPr>
          <w:color w:val="231F20"/>
          <w:spacing w:val="2"/>
          <w:w w:val="110"/>
          <w:sz w:val="18"/>
        </w:rPr>
        <w:t>observe</w:t>
      </w:r>
      <w:r>
        <w:rPr>
          <w:color w:val="231F20"/>
          <w:spacing w:val="-22"/>
          <w:w w:val="110"/>
          <w:sz w:val="18"/>
        </w:rPr>
        <w:t> </w:t>
      </w:r>
      <w:r>
        <w:rPr>
          <w:color w:val="231F20"/>
          <w:w w:val="110"/>
          <w:sz w:val="18"/>
        </w:rPr>
        <w:t>chemical</w:t>
      </w:r>
      <w:r>
        <w:rPr>
          <w:color w:val="231F20"/>
          <w:spacing w:val="-21"/>
          <w:w w:val="110"/>
          <w:sz w:val="18"/>
        </w:rPr>
        <w:t> </w:t>
      </w:r>
      <w:r>
        <w:rPr>
          <w:color w:val="231F20"/>
          <w:w w:val="110"/>
          <w:sz w:val="18"/>
        </w:rPr>
        <w:t>reactions</w:t>
      </w:r>
      <w:r>
        <w:rPr>
          <w:color w:val="231F20"/>
          <w:spacing w:val="-21"/>
          <w:w w:val="110"/>
          <w:sz w:val="18"/>
        </w:rPr>
        <w:t> </w:t>
      </w:r>
      <w:r>
        <w:rPr>
          <w:color w:val="231F20"/>
          <w:w w:val="110"/>
          <w:sz w:val="18"/>
        </w:rPr>
        <w:t>that</w:t>
      </w:r>
      <w:r>
        <w:rPr>
          <w:color w:val="231F20"/>
          <w:spacing w:val="-21"/>
          <w:w w:val="110"/>
          <w:sz w:val="18"/>
        </w:rPr>
        <w:t> </w:t>
      </w:r>
      <w:r>
        <w:rPr>
          <w:color w:val="231F20"/>
          <w:w w:val="110"/>
          <w:sz w:val="18"/>
        </w:rPr>
        <w:t>lead</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the production of acid</w:t>
      </w:r>
      <w:r>
        <w:rPr>
          <w:color w:val="231F20"/>
          <w:spacing w:val="-18"/>
          <w:w w:val="110"/>
          <w:sz w:val="18"/>
        </w:rPr>
        <w:t> </w:t>
      </w:r>
      <w:r>
        <w:rPr>
          <w:color w:val="231F20"/>
          <w:w w:val="110"/>
          <w:sz w:val="18"/>
        </w:rPr>
        <w:t>soils.</w:t>
      </w:r>
    </w:p>
    <w:p>
      <w:pPr>
        <w:spacing w:after="0" w:line="249" w:lineRule="auto"/>
        <w:jc w:val="left"/>
        <w:rPr>
          <w:sz w:val="18"/>
        </w:rPr>
        <w:sectPr>
          <w:type w:val="continuous"/>
          <w:pgSz w:w="11910" w:h="16840"/>
          <w:pgMar w:top="800" w:bottom="1280" w:left="1020" w:right="1020"/>
          <w:cols w:num="2" w:equalWidth="0">
            <w:col w:w="4570" w:space="391"/>
            <w:col w:w="4909"/>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1267" w:hRule="atLeast"/>
        </w:trPr>
        <w:tc>
          <w:tcPr>
            <w:tcW w:w="5653" w:type="dxa"/>
          </w:tcPr>
          <w:p>
            <w:pPr>
              <w:pStyle w:val="TableParagraph"/>
              <w:spacing w:line="249" w:lineRule="auto"/>
              <w:ind w:right="427"/>
              <w:jc w:val="both"/>
              <w:rPr>
                <w:sz w:val="18"/>
              </w:rPr>
            </w:pPr>
            <w:r>
              <w:rPr>
                <w:color w:val="231F20"/>
                <w:w w:val="110"/>
                <w:sz w:val="18"/>
              </w:rPr>
              <w:t>Students</w:t>
            </w:r>
            <w:r>
              <w:rPr>
                <w:color w:val="231F20"/>
                <w:spacing w:val="-14"/>
                <w:w w:val="110"/>
                <w:sz w:val="18"/>
              </w:rPr>
              <w:t> </w:t>
            </w:r>
            <w:r>
              <w:rPr>
                <w:color w:val="231F20"/>
                <w:w w:val="110"/>
                <w:sz w:val="18"/>
              </w:rPr>
              <w:t>are</w:t>
            </w:r>
            <w:r>
              <w:rPr>
                <w:color w:val="231F20"/>
                <w:spacing w:val="-13"/>
                <w:w w:val="110"/>
                <w:sz w:val="18"/>
              </w:rPr>
              <w:t> </w:t>
            </w:r>
            <w:r>
              <w:rPr>
                <w:color w:val="231F20"/>
                <w:w w:val="110"/>
                <w:sz w:val="18"/>
              </w:rPr>
              <w:t>guided</w:t>
            </w:r>
            <w:r>
              <w:rPr>
                <w:color w:val="231F20"/>
                <w:spacing w:val="-14"/>
                <w:w w:val="110"/>
                <w:sz w:val="18"/>
              </w:rPr>
              <w:t> </w:t>
            </w:r>
            <w:r>
              <w:rPr>
                <w:color w:val="231F20"/>
                <w:w w:val="110"/>
                <w:sz w:val="18"/>
              </w:rPr>
              <w:t>through</w:t>
            </w:r>
            <w:r>
              <w:rPr>
                <w:color w:val="231F20"/>
                <w:spacing w:val="-13"/>
                <w:w w:val="110"/>
                <w:sz w:val="18"/>
              </w:rPr>
              <w:t> </w:t>
            </w:r>
            <w:r>
              <w:rPr>
                <w:color w:val="231F20"/>
                <w:w w:val="110"/>
                <w:sz w:val="18"/>
              </w:rPr>
              <w:t>four</w:t>
            </w:r>
            <w:r>
              <w:rPr>
                <w:color w:val="231F20"/>
                <w:spacing w:val="-13"/>
                <w:w w:val="110"/>
                <w:sz w:val="18"/>
              </w:rPr>
              <w:t> </w:t>
            </w:r>
            <w:r>
              <w:rPr>
                <w:color w:val="231F20"/>
                <w:w w:val="110"/>
                <w:sz w:val="18"/>
              </w:rPr>
              <w:t>sections</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procedure, Investigating</w:t>
            </w:r>
            <w:r>
              <w:rPr>
                <w:color w:val="231F20"/>
                <w:spacing w:val="-6"/>
                <w:w w:val="110"/>
                <w:sz w:val="18"/>
              </w:rPr>
              <w:t> </w:t>
            </w:r>
            <w:r>
              <w:rPr>
                <w:color w:val="231F20"/>
                <w:w w:val="110"/>
                <w:sz w:val="18"/>
              </w:rPr>
              <w:t>sulfides.</w:t>
            </w:r>
          </w:p>
          <w:p>
            <w:pPr>
              <w:pStyle w:val="TableParagraph"/>
              <w:spacing w:line="249" w:lineRule="auto" w:before="115"/>
              <w:ind w:right="401"/>
              <w:jc w:val="both"/>
              <w:rPr>
                <w:b/>
                <w:sz w:val="18"/>
              </w:rPr>
            </w:pPr>
            <w:r>
              <w:rPr>
                <w:b/>
                <w:color w:val="231F20"/>
                <w:sz w:val="18"/>
              </w:rPr>
              <w:t>However it may be more appropriate for parts B and C to be done as teacher demonstrations as there are some vigorous reactions involving hydrogen peroxide.</w:t>
            </w:r>
          </w:p>
        </w:tc>
        <w:tc>
          <w:tcPr>
            <w:tcW w:w="3975" w:type="dxa"/>
          </w:tcPr>
          <w:p>
            <w:pPr>
              <w:pStyle w:val="TableParagraph"/>
              <w:spacing w:line="249" w:lineRule="auto"/>
              <w:ind w:left="79"/>
              <w:rPr>
                <w:sz w:val="18"/>
              </w:rPr>
            </w:pPr>
            <w:r>
              <w:rPr>
                <w:color w:val="231F20"/>
                <w:w w:val="105"/>
                <w:sz w:val="18"/>
              </w:rPr>
              <w:t>students in small groups, or teacher demonstration for parts B and C</w:t>
            </w:r>
          </w:p>
        </w:tc>
      </w:tr>
      <w:tr>
        <w:trPr>
          <w:trHeight w:val="290" w:hRule="atLeast"/>
        </w:trPr>
        <w:tc>
          <w:tcPr>
            <w:tcW w:w="5653" w:type="dxa"/>
          </w:tcPr>
          <w:p>
            <w:pPr>
              <w:pStyle w:val="TableParagraph"/>
              <w:rPr>
                <w:sz w:val="18"/>
              </w:rPr>
            </w:pPr>
            <w:r>
              <w:rPr>
                <w:color w:val="231F20"/>
                <w:w w:val="110"/>
                <w:sz w:val="18"/>
              </w:rPr>
              <w:t>Students answer questions within the procedure sheet.</w:t>
            </w:r>
          </w:p>
        </w:tc>
        <w:tc>
          <w:tcPr>
            <w:tcW w:w="3975" w:type="dxa"/>
          </w:tcPr>
          <w:p>
            <w:pPr>
              <w:pStyle w:val="TableParagraph"/>
              <w:ind w:left="79"/>
              <w:rPr>
                <w:sz w:val="18"/>
              </w:rPr>
            </w:pPr>
            <w:r>
              <w:rPr>
                <w:color w:val="231F20"/>
                <w:w w:val="110"/>
                <w:sz w:val="18"/>
              </w:rPr>
              <w:t>individuals</w:t>
            </w:r>
          </w:p>
        </w:tc>
      </w:tr>
    </w:tbl>
    <w:p>
      <w:pPr>
        <w:pStyle w:val="BodyText"/>
        <w:spacing w:before="11"/>
        <w:rPr>
          <w:sz w:val="14"/>
        </w:rPr>
      </w:pPr>
    </w:p>
    <w:p>
      <w:pPr>
        <w:spacing w:after="0"/>
        <w:rPr>
          <w:sz w:val="14"/>
        </w:rPr>
        <w:sectPr>
          <w:type w:val="continuous"/>
          <w:pgSz w:w="11910" w:h="16840"/>
          <w:pgMar w:top="800" w:bottom="1280" w:left="1020" w:right="1020"/>
        </w:sectPr>
      </w:pPr>
    </w:p>
    <w:p>
      <w:pPr>
        <w:pStyle w:val="Heading1"/>
      </w:pPr>
      <w:r>
        <w:rPr>
          <w:color w:val="231F20"/>
          <w:w w:val="105"/>
        </w:rPr>
        <w:t>Teacher notes</w:t>
      </w:r>
    </w:p>
    <w:p>
      <w:pPr>
        <w:pStyle w:val="BodyText"/>
        <w:spacing w:line="249" w:lineRule="auto" w:before="52"/>
        <w:ind w:left="113" w:right="57"/>
      </w:pPr>
      <w:r>
        <w:rPr>
          <w:color w:val="231F20"/>
          <w:w w:val="110"/>
        </w:rPr>
        <w:t>Safety consideration: The activities described in the procedure, Investigating sulfides, should be carried out in a fume cabinet due to the likely production of hydrogen sulfide gas.</w:t>
      </w:r>
    </w:p>
    <w:p>
      <w:pPr>
        <w:pStyle w:val="BodyText"/>
        <w:spacing w:line="249" w:lineRule="auto" w:before="116"/>
        <w:ind w:left="113" w:right="8"/>
      </w:pPr>
      <w:r>
        <w:rPr>
          <w:color w:val="231F20"/>
          <w:w w:val="110"/>
        </w:rPr>
        <w:t>It is assumed that students have some background in redox reactions before investigating oxidation and reduction in the context of soil chemistry. They should be familiar with definitions of oxidation and reduction, writing half equations and writing redox equations.</w:t>
      </w:r>
    </w:p>
    <w:p>
      <w:pPr>
        <w:pStyle w:val="BodyText"/>
        <w:spacing w:line="249" w:lineRule="auto" w:before="117"/>
        <w:ind w:left="113" w:right="57"/>
      </w:pPr>
      <w:r>
        <w:rPr>
          <w:color w:val="231F20"/>
          <w:w w:val="110"/>
        </w:rPr>
        <w:t>It</w:t>
      </w:r>
      <w:r>
        <w:rPr>
          <w:color w:val="231F20"/>
          <w:spacing w:val="-19"/>
          <w:w w:val="110"/>
        </w:rPr>
        <w:t> </w:t>
      </w:r>
      <w:r>
        <w:rPr>
          <w:color w:val="231F20"/>
          <w:w w:val="110"/>
        </w:rPr>
        <w:t>is</w:t>
      </w:r>
      <w:r>
        <w:rPr>
          <w:color w:val="231F20"/>
          <w:spacing w:val="-18"/>
          <w:w w:val="110"/>
        </w:rPr>
        <w:t> </w:t>
      </w:r>
      <w:r>
        <w:rPr>
          <w:color w:val="231F20"/>
          <w:w w:val="110"/>
        </w:rPr>
        <w:t>suggested</w:t>
      </w:r>
      <w:r>
        <w:rPr>
          <w:color w:val="231F20"/>
          <w:spacing w:val="-19"/>
          <w:w w:val="110"/>
        </w:rPr>
        <w:t> </w:t>
      </w:r>
      <w:r>
        <w:rPr>
          <w:color w:val="231F20"/>
          <w:w w:val="110"/>
        </w:rPr>
        <w:t>that</w:t>
      </w:r>
      <w:r>
        <w:rPr>
          <w:color w:val="231F20"/>
          <w:spacing w:val="-18"/>
          <w:w w:val="110"/>
        </w:rPr>
        <w:t> </w:t>
      </w:r>
      <w:r>
        <w:rPr>
          <w:color w:val="231F20"/>
          <w:w w:val="110"/>
        </w:rPr>
        <w:t>practical</w:t>
      </w:r>
      <w:r>
        <w:rPr>
          <w:color w:val="231F20"/>
          <w:spacing w:val="-19"/>
          <w:w w:val="110"/>
        </w:rPr>
        <w:t> </w:t>
      </w:r>
      <w:r>
        <w:rPr>
          <w:color w:val="231F20"/>
          <w:w w:val="110"/>
        </w:rPr>
        <w:t>activities</w:t>
      </w:r>
      <w:r>
        <w:rPr>
          <w:color w:val="231F20"/>
          <w:spacing w:val="-18"/>
          <w:w w:val="110"/>
        </w:rPr>
        <w:t> </w:t>
      </w:r>
      <w:r>
        <w:rPr>
          <w:color w:val="231F20"/>
          <w:w w:val="110"/>
        </w:rPr>
        <w:t>in</w:t>
      </w:r>
      <w:r>
        <w:rPr>
          <w:color w:val="231F20"/>
          <w:spacing w:val="-18"/>
          <w:w w:val="110"/>
        </w:rPr>
        <w:t> </w:t>
      </w:r>
      <w:r>
        <w:rPr>
          <w:color w:val="231F20"/>
          <w:w w:val="110"/>
        </w:rPr>
        <w:t>Experiment</w:t>
      </w:r>
      <w:r>
        <w:rPr>
          <w:color w:val="231F20"/>
          <w:spacing w:val="-19"/>
          <w:w w:val="110"/>
        </w:rPr>
        <w:t> </w:t>
      </w:r>
      <w:r>
        <w:rPr>
          <w:color w:val="231F20"/>
          <w:w w:val="110"/>
        </w:rPr>
        <w:t>25 from</w:t>
      </w:r>
      <w:r>
        <w:rPr>
          <w:color w:val="231F20"/>
          <w:spacing w:val="-26"/>
          <w:w w:val="110"/>
        </w:rPr>
        <w:t> </w:t>
      </w:r>
      <w:r>
        <w:rPr>
          <w:color w:val="231F20"/>
          <w:spacing w:val="-4"/>
          <w:w w:val="110"/>
        </w:rPr>
        <w:t>STAWA</w:t>
      </w:r>
      <w:r>
        <w:rPr>
          <w:color w:val="231F20"/>
          <w:spacing w:val="-26"/>
          <w:w w:val="110"/>
        </w:rPr>
        <w:t> </w:t>
      </w:r>
      <w:r>
        <w:rPr>
          <w:color w:val="231F20"/>
          <w:w w:val="110"/>
        </w:rPr>
        <w:t>Exploring</w:t>
      </w:r>
      <w:r>
        <w:rPr>
          <w:color w:val="231F20"/>
          <w:spacing w:val="-26"/>
          <w:w w:val="110"/>
        </w:rPr>
        <w:t> </w:t>
      </w:r>
      <w:r>
        <w:rPr>
          <w:color w:val="231F20"/>
          <w:w w:val="110"/>
        </w:rPr>
        <w:t>Chemistry</w:t>
      </w:r>
      <w:r>
        <w:rPr>
          <w:color w:val="231F20"/>
          <w:spacing w:val="-25"/>
          <w:w w:val="110"/>
        </w:rPr>
        <w:t> </w:t>
      </w:r>
      <w:r>
        <w:rPr>
          <w:color w:val="231F20"/>
          <w:w w:val="110"/>
        </w:rPr>
        <w:t>Stage</w:t>
      </w:r>
      <w:r>
        <w:rPr>
          <w:color w:val="231F20"/>
          <w:spacing w:val="-26"/>
          <w:w w:val="110"/>
        </w:rPr>
        <w:t> </w:t>
      </w:r>
      <w:r>
        <w:rPr>
          <w:color w:val="231F20"/>
          <w:w w:val="110"/>
        </w:rPr>
        <w:t>2,</w:t>
      </w:r>
      <w:r>
        <w:rPr>
          <w:color w:val="231F20"/>
          <w:spacing w:val="-26"/>
          <w:w w:val="110"/>
        </w:rPr>
        <w:t> </w:t>
      </w:r>
      <w:r>
        <w:rPr>
          <w:color w:val="231F20"/>
          <w:w w:val="110"/>
        </w:rPr>
        <w:t>particularly </w:t>
      </w:r>
      <w:r>
        <w:rPr>
          <w:color w:val="231F20"/>
          <w:spacing w:val="2"/>
          <w:w w:val="110"/>
        </w:rPr>
        <w:t>part </w:t>
      </w:r>
      <w:r>
        <w:rPr>
          <w:color w:val="231F20"/>
          <w:w w:val="110"/>
        </w:rPr>
        <w:t>B, be completed by students before progressing to Investigating</w:t>
      </w:r>
      <w:r>
        <w:rPr>
          <w:color w:val="231F20"/>
          <w:spacing w:val="-12"/>
          <w:w w:val="110"/>
        </w:rPr>
        <w:t> </w:t>
      </w:r>
      <w:r>
        <w:rPr>
          <w:color w:val="231F20"/>
          <w:w w:val="110"/>
        </w:rPr>
        <w:t>sulfides.</w:t>
      </w:r>
    </w:p>
    <w:p>
      <w:pPr>
        <w:pStyle w:val="BodyText"/>
        <w:rPr>
          <w:sz w:val="20"/>
        </w:rPr>
      </w:pPr>
      <w:r>
        <w:rPr/>
        <w:br w:type="column"/>
      </w:r>
      <w:r>
        <w:rPr>
          <w:sz w:val="20"/>
        </w:rPr>
      </w:r>
    </w:p>
    <w:p>
      <w:pPr>
        <w:pStyle w:val="BodyText"/>
        <w:spacing w:before="1"/>
        <w:rPr>
          <w:sz w:val="19"/>
        </w:rPr>
      </w:pPr>
    </w:p>
    <w:p>
      <w:pPr>
        <w:pStyle w:val="BodyText"/>
        <w:spacing w:line="249" w:lineRule="auto"/>
        <w:ind w:left="113" w:right="314"/>
      </w:pPr>
      <w:r>
        <w:rPr>
          <w:color w:val="231F20"/>
          <w:w w:val="110"/>
        </w:rPr>
        <w:t>In </w:t>
      </w:r>
      <w:r>
        <w:rPr>
          <w:color w:val="231F20"/>
          <w:spacing w:val="2"/>
          <w:w w:val="110"/>
        </w:rPr>
        <w:t>part </w:t>
      </w:r>
      <w:r>
        <w:rPr>
          <w:color w:val="231F20"/>
          <w:w w:val="110"/>
        </w:rPr>
        <w:t>B, question 8 of Investigating sulfides </w:t>
      </w:r>
      <w:r>
        <w:rPr>
          <w:color w:val="231F20"/>
          <w:spacing w:val="2"/>
          <w:w w:val="110"/>
        </w:rPr>
        <w:t>asks </w:t>
      </w:r>
      <w:r>
        <w:rPr>
          <w:color w:val="231F20"/>
          <w:w w:val="110"/>
        </w:rPr>
        <w:t>students</w:t>
      </w:r>
      <w:r>
        <w:rPr>
          <w:color w:val="231F20"/>
          <w:spacing w:val="-10"/>
          <w:w w:val="110"/>
        </w:rPr>
        <w:t> </w:t>
      </w:r>
      <w:r>
        <w:rPr>
          <w:color w:val="231F20"/>
          <w:w w:val="110"/>
        </w:rPr>
        <w:t>to</w:t>
      </w:r>
      <w:r>
        <w:rPr>
          <w:color w:val="231F20"/>
          <w:spacing w:val="-9"/>
          <w:w w:val="110"/>
        </w:rPr>
        <w:t> </w:t>
      </w:r>
      <w:r>
        <w:rPr>
          <w:color w:val="231F20"/>
          <w:w w:val="110"/>
        </w:rPr>
        <w:t>write</w:t>
      </w:r>
      <w:r>
        <w:rPr>
          <w:color w:val="231F20"/>
          <w:spacing w:val="-9"/>
          <w:w w:val="110"/>
        </w:rPr>
        <w:t> </w:t>
      </w:r>
      <w:r>
        <w:rPr>
          <w:color w:val="231F20"/>
          <w:w w:val="110"/>
        </w:rPr>
        <w:t>a</w:t>
      </w:r>
      <w:r>
        <w:rPr>
          <w:color w:val="231F20"/>
          <w:spacing w:val="-9"/>
          <w:w w:val="110"/>
        </w:rPr>
        <w:t> </w:t>
      </w:r>
      <w:r>
        <w:rPr>
          <w:color w:val="231F20"/>
          <w:w w:val="110"/>
        </w:rPr>
        <w:t>general</w:t>
      </w:r>
      <w:r>
        <w:rPr>
          <w:color w:val="231F20"/>
          <w:spacing w:val="-9"/>
          <w:w w:val="110"/>
        </w:rPr>
        <w:t> </w:t>
      </w:r>
      <w:r>
        <w:rPr>
          <w:color w:val="231F20"/>
          <w:w w:val="110"/>
        </w:rPr>
        <w:t>equation</w:t>
      </w:r>
      <w:r>
        <w:rPr>
          <w:color w:val="231F20"/>
          <w:spacing w:val="-9"/>
          <w:w w:val="110"/>
        </w:rPr>
        <w:t> </w:t>
      </w:r>
      <w:r>
        <w:rPr>
          <w:color w:val="231F20"/>
          <w:w w:val="110"/>
        </w:rPr>
        <w:t>that</w:t>
      </w:r>
      <w:r>
        <w:rPr>
          <w:color w:val="231F20"/>
          <w:spacing w:val="-9"/>
          <w:w w:val="110"/>
        </w:rPr>
        <w:t> </w:t>
      </w:r>
      <w:r>
        <w:rPr>
          <w:color w:val="231F20"/>
          <w:w w:val="110"/>
        </w:rPr>
        <w:t>represents hydrogen peroxide reacting with a sulfide. It may not be obvious from the equation why this reaction lowers</w:t>
      </w:r>
      <w:r>
        <w:rPr>
          <w:color w:val="231F20"/>
          <w:spacing w:val="-27"/>
          <w:w w:val="110"/>
        </w:rPr>
        <w:t> </w:t>
      </w:r>
      <w:r>
        <w:rPr>
          <w:color w:val="231F20"/>
          <w:w w:val="110"/>
        </w:rPr>
        <w:t>pH.</w:t>
      </w:r>
      <w:r>
        <w:rPr>
          <w:color w:val="231F20"/>
          <w:spacing w:val="-27"/>
          <w:w w:val="110"/>
        </w:rPr>
        <w:t> </w:t>
      </w:r>
      <w:r>
        <w:rPr>
          <w:color w:val="231F20"/>
          <w:w w:val="110"/>
        </w:rPr>
        <w:t>This</w:t>
      </w:r>
      <w:r>
        <w:rPr>
          <w:color w:val="231F20"/>
          <w:spacing w:val="-26"/>
          <w:w w:val="110"/>
        </w:rPr>
        <w:t> </w:t>
      </w:r>
      <w:r>
        <w:rPr>
          <w:color w:val="231F20"/>
          <w:w w:val="110"/>
        </w:rPr>
        <w:t>arises</w:t>
      </w:r>
      <w:r>
        <w:rPr>
          <w:color w:val="231F20"/>
          <w:spacing w:val="-27"/>
          <w:w w:val="110"/>
        </w:rPr>
        <w:t> </w:t>
      </w:r>
      <w:r>
        <w:rPr>
          <w:color w:val="231F20"/>
          <w:w w:val="110"/>
        </w:rPr>
        <w:t>because</w:t>
      </w:r>
      <w:r>
        <w:rPr>
          <w:color w:val="231F20"/>
          <w:spacing w:val="-26"/>
          <w:w w:val="110"/>
        </w:rPr>
        <w:t> </w:t>
      </w:r>
      <w:r>
        <w:rPr>
          <w:color w:val="231F20"/>
          <w:w w:val="110"/>
        </w:rPr>
        <w:t>of</w:t>
      </w:r>
      <w:r>
        <w:rPr>
          <w:color w:val="231F20"/>
          <w:spacing w:val="-27"/>
          <w:w w:val="110"/>
        </w:rPr>
        <w:t> </w:t>
      </w:r>
      <w:r>
        <w:rPr>
          <w:color w:val="231F20"/>
          <w:w w:val="110"/>
        </w:rPr>
        <w:t>disproportionation (simultaneous</w:t>
      </w:r>
      <w:r>
        <w:rPr>
          <w:color w:val="231F20"/>
          <w:spacing w:val="-11"/>
          <w:w w:val="110"/>
        </w:rPr>
        <w:t> </w:t>
      </w:r>
      <w:r>
        <w:rPr>
          <w:color w:val="231F20"/>
          <w:w w:val="110"/>
        </w:rPr>
        <w:t>oxidation</w:t>
      </w:r>
      <w:r>
        <w:rPr>
          <w:color w:val="231F20"/>
          <w:spacing w:val="-11"/>
          <w:w w:val="110"/>
        </w:rPr>
        <w:t> </w:t>
      </w:r>
      <w:r>
        <w:rPr>
          <w:color w:val="231F20"/>
          <w:w w:val="110"/>
        </w:rPr>
        <w:t>and</w:t>
      </w:r>
      <w:r>
        <w:rPr>
          <w:color w:val="231F20"/>
          <w:spacing w:val="-10"/>
          <w:w w:val="110"/>
        </w:rPr>
        <w:t> </w:t>
      </w:r>
      <w:r>
        <w:rPr>
          <w:color w:val="231F20"/>
          <w:w w:val="110"/>
        </w:rPr>
        <w:t>reduction)</w:t>
      </w:r>
      <w:r>
        <w:rPr>
          <w:color w:val="231F20"/>
          <w:spacing w:val="-11"/>
          <w:w w:val="110"/>
        </w:rPr>
        <w:t> </w:t>
      </w:r>
      <w:r>
        <w:rPr>
          <w:color w:val="231F20"/>
          <w:w w:val="110"/>
        </w:rPr>
        <w:t>of</w:t>
      </w:r>
      <w:r>
        <w:rPr>
          <w:color w:val="231F20"/>
          <w:spacing w:val="-10"/>
          <w:w w:val="110"/>
        </w:rPr>
        <w:t> </w:t>
      </w:r>
      <w:r>
        <w:rPr>
          <w:color w:val="231F20"/>
          <w:w w:val="110"/>
        </w:rPr>
        <w:t>hydrogen peroxide, as shown by this</w:t>
      </w:r>
      <w:r>
        <w:rPr>
          <w:color w:val="231F20"/>
          <w:spacing w:val="-37"/>
          <w:w w:val="110"/>
        </w:rPr>
        <w:t> </w:t>
      </w:r>
      <w:r>
        <w:rPr>
          <w:color w:val="231F20"/>
          <w:w w:val="110"/>
        </w:rPr>
        <w:t>equation:</w:t>
      </w:r>
    </w:p>
    <w:p>
      <w:pPr>
        <w:spacing w:before="142"/>
        <w:ind w:left="148" w:right="0" w:firstLine="0"/>
        <w:jc w:val="left"/>
        <w:rPr>
          <w:rFonts w:ascii="Symbol" w:hAnsi="Symbol"/>
          <w:sz w:val="14"/>
        </w:rPr>
      </w:pPr>
      <w:r>
        <w:rPr>
          <w:rFonts w:ascii="Times New Roman" w:hAnsi="Times New Roman"/>
          <w:color w:val="231F20"/>
          <w:sz w:val="24"/>
        </w:rPr>
        <w:t>H</w:t>
      </w:r>
      <w:r>
        <w:rPr>
          <w:rFonts w:ascii="Times New Roman" w:hAnsi="Times New Roman"/>
          <w:color w:val="231F20"/>
          <w:position w:val="-5"/>
          <w:sz w:val="14"/>
        </w:rPr>
        <w:t>2</w:t>
      </w:r>
      <w:r>
        <w:rPr>
          <w:rFonts w:ascii="Times New Roman" w:hAnsi="Times New Roman"/>
          <w:color w:val="231F20"/>
          <w:sz w:val="24"/>
        </w:rPr>
        <w:t>O</w:t>
      </w:r>
      <w:r>
        <w:rPr>
          <w:rFonts w:ascii="Times New Roman" w:hAnsi="Times New Roman"/>
          <w:color w:val="231F20"/>
          <w:position w:val="-5"/>
          <w:sz w:val="14"/>
        </w:rPr>
        <w:t>2(</w:t>
      </w:r>
      <w:r>
        <w:rPr>
          <w:rFonts w:ascii="Times New Roman" w:hAnsi="Times New Roman"/>
          <w:i/>
          <w:color w:val="231F20"/>
          <w:position w:val="-5"/>
          <w:sz w:val="14"/>
        </w:rPr>
        <w:t>aq </w:t>
      </w:r>
      <w:r>
        <w:rPr>
          <w:rFonts w:ascii="Times New Roman" w:hAnsi="Times New Roman"/>
          <w:color w:val="231F20"/>
          <w:position w:val="-5"/>
          <w:sz w:val="14"/>
        </w:rPr>
        <w:t>) </w:t>
      </w:r>
      <w:r>
        <w:rPr>
          <w:rFonts w:ascii="Symbol" w:hAnsi="Symbol"/>
          <w:color w:val="231F20"/>
          <w:sz w:val="24"/>
        </w:rPr>
        <w:t>→ </w:t>
      </w:r>
      <w:r>
        <w:rPr>
          <w:rFonts w:ascii="Times New Roman" w:hAnsi="Times New Roman"/>
          <w:color w:val="231F20"/>
          <w:sz w:val="24"/>
        </w:rPr>
        <w:t>2H</w:t>
      </w:r>
      <w:r>
        <w:rPr>
          <w:rFonts w:ascii="Symbol" w:hAnsi="Symbol"/>
          <w:color w:val="231F20"/>
          <w:position w:val="11"/>
          <w:sz w:val="14"/>
        </w:rPr>
        <w:t>+ </w:t>
      </w:r>
      <w:r>
        <w:rPr>
          <w:rFonts w:ascii="Symbol" w:hAnsi="Symbol"/>
          <w:color w:val="231F20"/>
          <w:sz w:val="24"/>
        </w:rPr>
        <w:t>+ </w:t>
      </w:r>
      <w:r>
        <w:rPr>
          <w:rFonts w:ascii="Times New Roman" w:hAnsi="Times New Roman"/>
          <w:color w:val="231F20"/>
          <w:sz w:val="24"/>
        </w:rPr>
        <w:t>O</w:t>
      </w:r>
      <w:r>
        <w:rPr>
          <w:rFonts w:ascii="Times New Roman" w:hAnsi="Times New Roman"/>
          <w:color w:val="231F20"/>
          <w:position w:val="-5"/>
          <w:sz w:val="14"/>
        </w:rPr>
        <w:t>2(</w:t>
      </w:r>
      <w:r>
        <w:rPr>
          <w:rFonts w:ascii="Times New Roman" w:hAnsi="Times New Roman"/>
          <w:i/>
          <w:color w:val="231F20"/>
          <w:position w:val="-5"/>
          <w:sz w:val="14"/>
        </w:rPr>
        <w:t>g </w:t>
      </w:r>
      <w:r>
        <w:rPr>
          <w:rFonts w:ascii="Times New Roman" w:hAnsi="Times New Roman"/>
          <w:color w:val="231F20"/>
          <w:position w:val="-5"/>
          <w:sz w:val="14"/>
        </w:rPr>
        <w:t>) </w:t>
      </w:r>
      <w:r>
        <w:rPr>
          <w:rFonts w:ascii="Symbol" w:hAnsi="Symbol"/>
          <w:color w:val="231F20"/>
          <w:sz w:val="24"/>
        </w:rPr>
        <w:t>+ </w:t>
      </w:r>
      <w:r>
        <w:rPr>
          <w:rFonts w:ascii="Times New Roman" w:hAnsi="Times New Roman"/>
          <w:color w:val="231F20"/>
          <w:sz w:val="24"/>
        </w:rPr>
        <w:t>2e</w:t>
      </w:r>
      <w:r>
        <w:rPr>
          <w:rFonts w:ascii="Symbol" w:hAnsi="Symbol"/>
          <w:color w:val="231F20"/>
          <w:position w:val="11"/>
          <w:sz w:val="14"/>
        </w:rPr>
        <w:t>−</w:t>
      </w:r>
    </w:p>
    <w:p>
      <w:pPr>
        <w:pStyle w:val="BodyText"/>
        <w:spacing w:line="249" w:lineRule="auto" w:before="210"/>
        <w:ind w:left="113" w:right="217"/>
      </w:pPr>
      <w:r>
        <w:rPr>
          <w:color w:val="231F20"/>
          <w:w w:val="110"/>
        </w:rPr>
        <w:t>If there is no natural pyrite rich soil readily available for </w:t>
      </w:r>
      <w:r>
        <w:rPr>
          <w:color w:val="231F20"/>
          <w:spacing w:val="2"/>
          <w:w w:val="110"/>
        </w:rPr>
        <w:t>parts </w:t>
      </w:r>
      <w:r>
        <w:rPr>
          <w:color w:val="231F20"/>
          <w:w w:val="110"/>
        </w:rPr>
        <w:t>C and D of this procedure then artificial soil can</w:t>
      </w:r>
      <w:r>
        <w:rPr>
          <w:color w:val="231F20"/>
          <w:spacing w:val="-20"/>
          <w:w w:val="110"/>
        </w:rPr>
        <w:t> </w:t>
      </w:r>
      <w:r>
        <w:rPr>
          <w:color w:val="231F20"/>
          <w:w w:val="110"/>
        </w:rPr>
        <w:t>be</w:t>
      </w:r>
      <w:r>
        <w:rPr>
          <w:color w:val="231F20"/>
          <w:spacing w:val="-19"/>
          <w:w w:val="110"/>
        </w:rPr>
        <w:t> </w:t>
      </w:r>
      <w:r>
        <w:rPr>
          <w:color w:val="231F20"/>
          <w:w w:val="110"/>
        </w:rPr>
        <w:t>produced</w:t>
      </w:r>
      <w:r>
        <w:rPr>
          <w:color w:val="231F20"/>
          <w:spacing w:val="-19"/>
          <w:w w:val="110"/>
        </w:rPr>
        <w:t> </w:t>
      </w:r>
      <w:r>
        <w:rPr>
          <w:color w:val="231F20"/>
          <w:w w:val="110"/>
        </w:rPr>
        <w:t>by</w:t>
      </w:r>
      <w:r>
        <w:rPr>
          <w:color w:val="231F20"/>
          <w:spacing w:val="-19"/>
          <w:w w:val="110"/>
        </w:rPr>
        <w:t> </w:t>
      </w:r>
      <w:r>
        <w:rPr>
          <w:color w:val="231F20"/>
          <w:w w:val="110"/>
        </w:rPr>
        <w:t>adding</w:t>
      </w:r>
      <w:r>
        <w:rPr>
          <w:color w:val="231F20"/>
          <w:spacing w:val="-20"/>
          <w:w w:val="110"/>
        </w:rPr>
        <w:t> </w:t>
      </w:r>
      <w:r>
        <w:rPr>
          <w:color w:val="231F20"/>
          <w:w w:val="110"/>
        </w:rPr>
        <w:t>about</w:t>
      </w:r>
      <w:r>
        <w:rPr>
          <w:color w:val="231F20"/>
          <w:spacing w:val="-19"/>
          <w:w w:val="110"/>
        </w:rPr>
        <w:t> </w:t>
      </w:r>
      <w:r>
        <w:rPr>
          <w:color w:val="231F20"/>
          <w:w w:val="110"/>
        </w:rPr>
        <w:t>2%</w:t>
      </w:r>
      <w:r>
        <w:rPr>
          <w:color w:val="231F20"/>
          <w:spacing w:val="-19"/>
          <w:w w:val="110"/>
        </w:rPr>
        <w:t> </w:t>
      </w:r>
      <w:r>
        <w:rPr>
          <w:color w:val="231F20"/>
          <w:w w:val="110"/>
        </w:rPr>
        <w:t>pyrite</w:t>
      </w:r>
      <w:r>
        <w:rPr>
          <w:color w:val="231F20"/>
          <w:spacing w:val="-19"/>
          <w:w w:val="110"/>
        </w:rPr>
        <w:t> </w:t>
      </w:r>
      <w:r>
        <w:rPr>
          <w:color w:val="231F20"/>
          <w:w w:val="110"/>
        </w:rPr>
        <w:t>(by</w:t>
      </w:r>
      <w:r>
        <w:rPr>
          <w:color w:val="231F20"/>
          <w:spacing w:val="-19"/>
          <w:w w:val="110"/>
        </w:rPr>
        <w:t> </w:t>
      </w:r>
      <w:r>
        <w:rPr>
          <w:color w:val="231F20"/>
          <w:spacing w:val="2"/>
          <w:w w:val="110"/>
        </w:rPr>
        <w:t>mass) </w:t>
      </w:r>
      <w:r>
        <w:rPr>
          <w:color w:val="231F20"/>
          <w:w w:val="110"/>
        </w:rPr>
        <w:t>to</w:t>
      </w:r>
      <w:r>
        <w:rPr>
          <w:color w:val="231F20"/>
          <w:spacing w:val="-6"/>
          <w:w w:val="110"/>
        </w:rPr>
        <w:t> </w:t>
      </w:r>
      <w:r>
        <w:rPr>
          <w:color w:val="231F20"/>
          <w:w w:val="110"/>
        </w:rPr>
        <w:t>sand.</w:t>
      </w:r>
    </w:p>
    <w:p>
      <w:pPr>
        <w:spacing w:after="0" w:line="249" w:lineRule="auto"/>
        <w:sectPr>
          <w:type w:val="continuous"/>
          <w:pgSz w:w="11910" w:h="16840"/>
          <w:pgMar w:top="800" w:bottom="1280" w:left="1020" w:right="1020"/>
          <w:cols w:num="2" w:equalWidth="0">
            <w:col w:w="4852" w:space="87"/>
            <w:col w:w="4931"/>
          </w:cols>
        </w:sectPr>
      </w:pPr>
    </w:p>
    <w:p>
      <w:pPr>
        <w:pStyle w:val="Heading1"/>
        <w:spacing w:before="71"/>
      </w:pPr>
      <w:r>
        <w:rPr>
          <w:color w:val="231F20"/>
          <w:w w:val="110"/>
        </w:rPr>
        <w:t>Acknowledgements</w:t>
      </w:r>
    </w:p>
    <w:p>
      <w:pPr>
        <w:pStyle w:val="BodyText"/>
        <w:spacing w:line="249" w:lineRule="auto" w:before="105"/>
        <w:ind w:left="113" w:right="313"/>
      </w:pPr>
      <w:r>
        <w:rPr>
          <w:color w:val="231F20"/>
          <w:w w:val="110"/>
        </w:rPr>
        <w:t>Thanks to PhD students Talitha Santini and Bree Morgan (School of Earth and Environment, The University of Western Australia) and Associate Professor Andrew Rate (School of Earth and Environment,</w:t>
      </w:r>
      <w:r>
        <w:rPr>
          <w:color w:val="231F20"/>
          <w:spacing w:val="-26"/>
          <w:w w:val="110"/>
        </w:rPr>
        <w:t> </w:t>
      </w:r>
      <w:r>
        <w:rPr>
          <w:color w:val="231F20"/>
          <w:w w:val="110"/>
        </w:rPr>
        <w:t>The</w:t>
      </w:r>
      <w:r>
        <w:rPr>
          <w:color w:val="231F20"/>
          <w:spacing w:val="-26"/>
          <w:w w:val="110"/>
        </w:rPr>
        <w:t> </w:t>
      </w:r>
      <w:r>
        <w:rPr>
          <w:color w:val="231F20"/>
          <w:w w:val="110"/>
        </w:rPr>
        <w:t>University</w:t>
      </w:r>
      <w:r>
        <w:rPr>
          <w:color w:val="231F20"/>
          <w:spacing w:val="-26"/>
          <w:w w:val="110"/>
        </w:rPr>
        <w:t> </w:t>
      </w:r>
      <w:r>
        <w:rPr>
          <w:color w:val="231F20"/>
          <w:w w:val="110"/>
        </w:rPr>
        <w:t>of</w:t>
      </w:r>
      <w:r>
        <w:rPr>
          <w:color w:val="231F20"/>
          <w:spacing w:val="-25"/>
          <w:w w:val="110"/>
        </w:rPr>
        <w:t> </w:t>
      </w:r>
      <w:r>
        <w:rPr>
          <w:color w:val="231F20"/>
          <w:w w:val="110"/>
        </w:rPr>
        <w:t>Western</w:t>
      </w:r>
      <w:r>
        <w:rPr>
          <w:color w:val="231F20"/>
          <w:spacing w:val="-26"/>
          <w:w w:val="110"/>
        </w:rPr>
        <w:t> </w:t>
      </w:r>
      <w:r>
        <w:rPr>
          <w:color w:val="231F20"/>
          <w:w w:val="110"/>
        </w:rPr>
        <w:t>Australia).</w:t>
      </w:r>
    </w:p>
    <w:p>
      <w:pPr>
        <w:pStyle w:val="BodyText"/>
        <w:spacing w:line="249" w:lineRule="auto" w:before="117"/>
        <w:ind w:left="113" w:right="23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right="69"/>
      </w:pPr>
      <w:r>
        <w:rPr>
          <w:color w:val="231F20"/>
          <w:w w:val="110"/>
        </w:rPr>
        <w:t>Production team: Bob Fitzpatrick, Helen Billiald, </w:t>
      </w:r>
      <w:r>
        <w:rPr>
          <w:color w:val="231F20"/>
          <w:spacing w:val="2"/>
          <w:w w:val="110"/>
        </w:rPr>
        <w:t>Alwyn</w:t>
      </w:r>
      <w:r>
        <w:rPr>
          <w:color w:val="231F20"/>
          <w:spacing w:val="-37"/>
          <w:w w:val="110"/>
        </w:rPr>
        <w:t> </w:t>
      </w:r>
      <w:r>
        <w:rPr>
          <w:color w:val="231F20"/>
          <w:w w:val="110"/>
        </w:rPr>
        <w:t>Evans,</w:t>
      </w:r>
      <w:r>
        <w:rPr>
          <w:color w:val="231F20"/>
          <w:spacing w:val="-37"/>
          <w:w w:val="110"/>
        </w:rPr>
        <w:t> </w:t>
      </w:r>
      <w:r>
        <w:rPr>
          <w:color w:val="231F20"/>
          <w:w w:val="110"/>
        </w:rPr>
        <w:t>Sally</w:t>
      </w:r>
      <w:r>
        <w:rPr>
          <w:color w:val="231F20"/>
          <w:spacing w:val="-37"/>
          <w:w w:val="110"/>
        </w:rPr>
        <w:t> </w:t>
      </w:r>
      <w:r>
        <w:rPr>
          <w:color w:val="231F20"/>
          <w:w w:val="110"/>
        </w:rPr>
        <w:t>Harban,</w:t>
      </w:r>
      <w:r>
        <w:rPr>
          <w:color w:val="231F20"/>
          <w:spacing w:val="-37"/>
          <w:w w:val="110"/>
        </w:rPr>
        <w:t> </w:t>
      </w:r>
      <w:r>
        <w:rPr>
          <w:color w:val="231F20"/>
          <w:w w:val="110"/>
        </w:rPr>
        <w:t>Dan</w:t>
      </w:r>
      <w:r>
        <w:rPr>
          <w:color w:val="231F20"/>
          <w:spacing w:val="-37"/>
          <w:w w:val="110"/>
        </w:rPr>
        <w:t> </w:t>
      </w:r>
      <w:r>
        <w:rPr>
          <w:color w:val="231F20"/>
          <w:w w:val="110"/>
        </w:rPr>
        <w:t>Hutton,</w:t>
      </w:r>
      <w:r>
        <w:rPr>
          <w:color w:val="231F20"/>
          <w:spacing w:val="-37"/>
          <w:w w:val="110"/>
        </w:rPr>
        <w:t> </w:t>
      </w:r>
      <w:r>
        <w:rPr>
          <w:color w:val="231F20"/>
          <w:w w:val="110"/>
        </w:rPr>
        <w:t>Paul</w:t>
      </w:r>
      <w:r>
        <w:rPr>
          <w:color w:val="231F20"/>
          <w:spacing w:val="-37"/>
          <w:w w:val="110"/>
        </w:rPr>
        <w:t> </w:t>
      </w:r>
      <w:r>
        <w:rPr>
          <w:color w:val="231F20"/>
          <w:w w:val="110"/>
        </w:rPr>
        <w:t>Ricketts, </w:t>
      </w:r>
      <w:r>
        <w:rPr>
          <w:color w:val="231F20"/>
          <w:spacing w:val="2"/>
          <w:w w:val="110"/>
        </w:rPr>
        <w:t>Gary </w:t>
      </w:r>
      <w:r>
        <w:rPr>
          <w:color w:val="231F20"/>
          <w:w w:val="110"/>
        </w:rPr>
        <w:t>Thomas and Michael Wheatley, with thanks to Pauline</w:t>
      </w:r>
      <w:r>
        <w:rPr>
          <w:color w:val="231F20"/>
          <w:spacing w:val="-34"/>
          <w:w w:val="110"/>
        </w:rPr>
        <w:t> </w:t>
      </w:r>
      <w:r>
        <w:rPr>
          <w:color w:val="231F20"/>
          <w:w w:val="110"/>
        </w:rPr>
        <w:t>Charman,</w:t>
      </w:r>
      <w:r>
        <w:rPr>
          <w:color w:val="231F20"/>
          <w:spacing w:val="-33"/>
          <w:w w:val="110"/>
        </w:rPr>
        <w:t> </w:t>
      </w:r>
      <w:r>
        <w:rPr>
          <w:color w:val="231F20"/>
          <w:w w:val="110"/>
        </w:rPr>
        <w:t>Jenny</w:t>
      </w:r>
      <w:r>
        <w:rPr>
          <w:color w:val="231F20"/>
          <w:spacing w:val="-33"/>
          <w:w w:val="110"/>
        </w:rPr>
        <w:t> </w:t>
      </w:r>
      <w:r>
        <w:rPr>
          <w:color w:val="231F20"/>
          <w:w w:val="110"/>
        </w:rPr>
        <w:t>Gull,</w:t>
      </w:r>
      <w:r>
        <w:rPr>
          <w:color w:val="231F20"/>
          <w:spacing w:val="-33"/>
          <w:w w:val="110"/>
        </w:rPr>
        <w:t> </w:t>
      </w:r>
      <w:r>
        <w:rPr>
          <w:color w:val="231F20"/>
          <w:w w:val="110"/>
        </w:rPr>
        <w:t>Wendy</w:t>
      </w:r>
      <w:r>
        <w:rPr>
          <w:color w:val="231F20"/>
          <w:spacing w:val="-33"/>
          <w:w w:val="110"/>
        </w:rPr>
        <w:t> </w:t>
      </w:r>
      <w:r>
        <w:rPr>
          <w:color w:val="231F20"/>
          <w:w w:val="110"/>
        </w:rPr>
        <w:t>Sanderson</w:t>
      </w:r>
      <w:r>
        <w:rPr>
          <w:color w:val="231F20"/>
          <w:spacing w:val="-34"/>
          <w:w w:val="110"/>
        </w:rPr>
        <w:t> </w:t>
      </w:r>
      <w:r>
        <w:rPr>
          <w:color w:val="231F20"/>
          <w:w w:val="110"/>
        </w:rPr>
        <w:t>and Charmaine</w:t>
      </w:r>
      <w:r>
        <w:rPr>
          <w:color w:val="231F20"/>
          <w:spacing w:val="-6"/>
          <w:w w:val="110"/>
        </w:rPr>
        <w:t> </w:t>
      </w:r>
      <w:r>
        <w:rPr>
          <w:color w:val="231F20"/>
          <w:w w:val="110"/>
        </w:rPr>
        <w:t>White.</w:t>
      </w:r>
    </w:p>
    <w:p>
      <w:pPr>
        <w:pStyle w:val="BodyText"/>
        <w:spacing w:before="9"/>
        <w:rPr>
          <w:sz w:val="21"/>
        </w:rPr>
      </w:pPr>
    </w:p>
    <w:p>
      <w:pPr>
        <w:pStyle w:val="Heading1"/>
        <w:spacing w:before="1"/>
      </w:pPr>
      <w:r>
        <w:rPr>
          <w:color w:val="231F20"/>
          <w:w w:val="105"/>
        </w:rPr>
        <w:t>Technical requirements</w:t>
      </w:r>
    </w:p>
    <w:p>
      <w:pPr>
        <w:pStyle w:val="BodyText"/>
        <w:spacing w:line="249" w:lineRule="auto" w:before="105"/>
        <w:ind w:left="113" w:right="-15"/>
      </w:pPr>
      <w:r>
        <w:rPr>
          <w:color w:val="231F20"/>
          <w:w w:val="105"/>
        </w:rPr>
        <w:t>The teachers guide and procedure sheet require Adobe Reader (version 5 or later), which is a free download from </w:t>
      </w:r>
      <w:hyperlink r:id="rId9">
        <w:r>
          <w:rPr>
            <w:color w:val="231F20"/>
            <w:w w:val="105"/>
          </w:rPr>
          <w:t>www.adobe.com. </w:t>
        </w:r>
      </w:hyperlink>
      <w:r>
        <w:rPr>
          <w:color w:val="231F20"/>
          <w:w w:val="105"/>
        </w:rPr>
        <w:t>The procedure sheet is also available in Microsoft Word format.</w:t>
      </w:r>
    </w:p>
    <w:p>
      <w:pPr>
        <w:pStyle w:val="Heading1"/>
        <w:spacing w:before="7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right="314"/>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1084" w:top="720" w:bottom="1280" w:left="1020" w:right="1020"/>
          <w:cols w:num="2" w:equalWidth="0">
            <w:col w:w="4763" w:space="176"/>
            <w:col w:w="4931"/>
          </w:cols>
        </w:sectPr>
      </w:pPr>
    </w:p>
    <w:p>
      <w:pPr>
        <w:pStyle w:val="BodyText"/>
        <w:rPr>
          <w:sz w:val="20"/>
        </w:rPr>
      </w:pPr>
    </w:p>
    <w:p>
      <w:pPr>
        <w:pStyle w:val="Heading1"/>
        <w:spacing w:before="214"/>
      </w:pPr>
      <w:r>
        <w:rPr>
          <w:color w:val="231F20"/>
        </w:rPr>
        <w:t>Associated SPICE resources</w:t>
      </w:r>
    </w:p>
    <w:p>
      <w:pPr>
        <w:spacing w:line="249" w:lineRule="auto" w:before="106"/>
        <w:ind w:left="113" w:right="0" w:firstLine="0"/>
        <w:jc w:val="left"/>
        <w:rPr>
          <w:sz w:val="18"/>
        </w:rPr>
      </w:pPr>
      <w:r>
        <w:rPr>
          <w:i/>
          <w:color w:val="231F20"/>
          <w:w w:val="105"/>
          <w:sz w:val="18"/>
        </w:rPr>
        <w:t>Redox reactions 2: Sulfide chemistry </w:t>
      </w:r>
      <w:r>
        <w:rPr>
          <w:color w:val="231F20"/>
          <w:w w:val="105"/>
          <w:sz w:val="18"/>
        </w:rPr>
        <w:t>may be used in conjunction with related SPICE resources to address the broader topic of redox.</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Redox reactions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redox reactions.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Redox reactions 1: Acid soils</w:t>
            </w:r>
          </w:p>
          <w:p>
            <w:pPr>
              <w:pStyle w:val="TableParagraph"/>
              <w:spacing w:line="249" w:lineRule="auto" w:before="122"/>
              <w:rPr>
                <w:sz w:val="18"/>
              </w:rPr>
            </w:pPr>
            <w:r>
              <w:rPr>
                <w:color w:val="231F20"/>
                <w:w w:val="110"/>
                <w:sz w:val="18"/>
              </w:rPr>
              <w:t>A</w:t>
            </w:r>
            <w:r>
              <w:rPr>
                <w:color w:val="231F20"/>
                <w:spacing w:val="-18"/>
                <w:w w:val="110"/>
                <w:sz w:val="18"/>
              </w:rPr>
              <w:t> </w:t>
            </w:r>
            <w:r>
              <w:rPr>
                <w:color w:val="231F20"/>
                <w:w w:val="110"/>
                <w:sz w:val="18"/>
              </w:rPr>
              <w:t>video</w:t>
            </w:r>
            <w:r>
              <w:rPr>
                <w:color w:val="231F20"/>
                <w:spacing w:val="-17"/>
                <w:w w:val="110"/>
                <w:sz w:val="18"/>
              </w:rPr>
              <w:t> </w:t>
            </w:r>
            <w:r>
              <w:rPr>
                <w:color w:val="231F20"/>
                <w:w w:val="110"/>
                <w:sz w:val="18"/>
              </w:rPr>
              <w:t>shows</w:t>
            </w:r>
            <w:r>
              <w:rPr>
                <w:color w:val="231F20"/>
                <w:spacing w:val="-18"/>
                <w:w w:val="110"/>
                <w:sz w:val="18"/>
              </w:rPr>
              <w:t> </w:t>
            </w:r>
            <w:r>
              <w:rPr>
                <w:color w:val="231F20"/>
                <w:w w:val="110"/>
                <w:sz w:val="18"/>
              </w:rPr>
              <w:t>scientists</w:t>
            </w:r>
            <w:r>
              <w:rPr>
                <w:color w:val="231F20"/>
                <w:spacing w:val="-17"/>
                <w:w w:val="110"/>
                <w:sz w:val="18"/>
              </w:rPr>
              <w:t> </w:t>
            </w:r>
            <w:r>
              <w:rPr>
                <w:color w:val="231F20"/>
                <w:w w:val="110"/>
                <w:sz w:val="18"/>
              </w:rPr>
              <w:t>studying</w:t>
            </w:r>
            <w:r>
              <w:rPr>
                <w:color w:val="231F20"/>
                <w:spacing w:val="-18"/>
                <w:w w:val="110"/>
                <w:sz w:val="18"/>
              </w:rPr>
              <w:t> </w:t>
            </w:r>
            <w:r>
              <w:rPr>
                <w:color w:val="231F20"/>
                <w:w w:val="110"/>
                <w:sz w:val="18"/>
              </w:rPr>
              <w:t>acid</w:t>
            </w:r>
            <w:r>
              <w:rPr>
                <w:color w:val="231F20"/>
                <w:spacing w:val="-17"/>
                <w:w w:val="110"/>
                <w:sz w:val="18"/>
              </w:rPr>
              <w:t> </w:t>
            </w:r>
            <w:r>
              <w:rPr>
                <w:color w:val="231F20"/>
                <w:w w:val="110"/>
                <w:sz w:val="18"/>
              </w:rPr>
              <w:t>sulfate</w:t>
            </w:r>
            <w:r>
              <w:rPr>
                <w:color w:val="231F20"/>
                <w:spacing w:val="-18"/>
                <w:w w:val="110"/>
                <w:sz w:val="18"/>
              </w:rPr>
              <w:t> </w:t>
            </w:r>
            <w:r>
              <w:rPr>
                <w:color w:val="231F20"/>
                <w:w w:val="110"/>
                <w:sz w:val="18"/>
              </w:rPr>
              <w:t>soils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two</w:t>
            </w:r>
            <w:r>
              <w:rPr>
                <w:color w:val="231F20"/>
                <w:spacing w:val="-18"/>
                <w:w w:val="110"/>
                <w:sz w:val="18"/>
              </w:rPr>
              <w:t> </w:t>
            </w:r>
            <w:r>
              <w:rPr>
                <w:color w:val="231F20"/>
                <w:w w:val="110"/>
                <w:sz w:val="18"/>
              </w:rPr>
              <w:t>different</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and raises</w:t>
            </w:r>
            <w:r>
              <w:rPr>
                <w:color w:val="231F20"/>
                <w:spacing w:val="-7"/>
                <w:w w:val="110"/>
                <w:sz w:val="18"/>
              </w:rPr>
              <w:t> </w:t>
            </w:r>
            <w:r>
              <w:rPr>
                <w:color w:val="231F20"/>
                <w:w w:val="110"/>
                <w:sz w:val="18"/>
              </w:rPr>
              <w:t>student</w:t>
            </w:r>
            <w:r>
              <w:rPr>
                <w:color w:val="231F20"/>
                <w:spacing w:val="-7"/>
                <w:w w:val="110"/>
                <w:sz w:val="18"/>
              </w:rPr>
              <w:t> </w:t>
            </w:r>
            <w:r>
              <w:rPr>
                <w:color w:val="231F20"/>
                <w:w w:val="110"/>
                <w:sz w:val="18"/>
              </w:rPr>
              <w:t>awareness</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7"/>
                <w:w w:val="110"/>
                <w:sz w:val="18"/>
              </w:rPr>
              <w:t> </w:t>
            </w:r>
            <w:r>
              <w:rPr>
                <w:color w:val="231F20"/>
                <w:w w:val="110"/>
                <w:sz w:val="18"/>
              </w:rPr>
              <w:t>broader</w:t>
            </w:r>
            <w:r>
              <w:rPr>
                <w:color w:val="231F20"/>
                <w:spacing w:val="-7"/>
                <w:w w:val="110"/>
                <w:sz w:val="18"/>
              </w:rPr>
              <w:t> </w:t>
            </w:r>
            <w:r>
              <w:rPr>
                <w:color w:val="231F20"/>
                <w:w w:val="110"/>
                <w:sz w:val="18"/>
              </w:rPr>
              <w:t>problem.</w:t>
            </w:r>
          </w:p>
        </w:tc>
        <w:tc>
          <w:tcPr>
            <w:tcW w:w="1874" w:type="dxa"/>
          </w:tcPr>
          <w:p>
            <w:pPr>
              <w:pStyle w:val="TableParagraph"/>
              <w:rPr>
                <w:b/>
                <w:sz w:val="18"/>
              </w:rPr>
            </w:pPr>
            <w:r>
              <w:rPr>
                <w:b/>
                <w:color w:val="231F20"/>
                <w:sz w:val="18"/>
              </w:rPr>
              <w:t>Engage</w:t>
            </w:r>
          </w:p>
        </w:tc>
      </w:tr>
      <w:tr>
        <w:trPr>
          <w:trHeight w:val="619" w:hRule="atLeast"/>
        </w:trPr>
        <w:tc>
          <w:tcPr>
            <w:tcW w:w="7740" w:type="dxa"/>
            <w:shd w:val="clear" w:color="auto" w:fill="DCDDDE"/>
          </w:tcPr>
          <w:p>
            <w:pPr>
              <w:pStyle w:val="TableParagraph"/>
              <w:rPr>
                <w:i/>
                <w:sz w:val="18"/>
              </w:rPr>
            </w:pPr>
            <w:r>
              <w:rPr>
                <w:i/>
                <w:color w:val="231F20"/>
                <w:w w:val="110"/>
                <w:sz w:val="18"/>
              </w:rPr>
              <w:t>Redox reactions 2: Sulfide chemistry</w:t>
            </w:r>
          </w:p>
          <w:p>
            <w:pPr>
              <w:pStyle w:val="TableParagraph"/>
              <w:spacing w:before="122"/>
              <w:rPr>
                <w:sz w:val="18"/>
              </w:rPr>
            </w:pPr>
            <w:r>
              <w:rPr>
                <w:color w:val="231F20"/>
                <w:w w:val="110"/>
                <w:sz w:val="18"/>
              </w:rPr>
              <w:t>Students explore the chemistry of sulfides through laboratory-based activities.</w:t>
            </w:r>
          </w:p>
        </w:tc>
        <w:tc>
          <w:tcPr>
            <w:tcW w:w="1874" w:type="dxa"/>
            <w:shd w:val="clear" w:color="auto" w:fill="DCDDDE"/>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Redox reactions 3: Acid soils and redox</w:t>
            </w:r>
          </w:p>
          <w:p>
            <w:pPr>
              <w:pStyle w:val="TableParagraph"/>
              <w:spacing w:line="249" w:lineRule="auto" w:before="122"/>
              <w:rPr>
                <w:sz w:val="18"/>
              </w:rPr>
            </w:pPr>
            <w:r>
              <w:rPr>
                <w:color w:val="231F20"/>
                <w:w w:val="110"/>
                <w:sz w:val="18"/>
              </w:rPr>
              <w:t>An</w:t>
            </w:r>
            <w:r>
              <w:rPr>
                <w:color w:val="231F20"/>
                <w:spacing w:val="-16"/>
                <w:w w:val="110"/>
                <w:sz w:val="18"/>
              </w:rPr>
              <w:t> </w:t>
            </w:r>
            <w:r>
              <w:rPr>
                <w:color w:val="231F20"/>
                <w:w w:val="110"/>
                <w:sz w:val="18"/>
              </w:rPr>
              <w:t>interactive</w:t>
            </w:r>
            <w:r>
              <w:rPr>
                <w:color w:val="231F20"/>
                <w:spacing w:val="-16"/>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explains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chemistry</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redox</w:t>
            </w:r>
            <w:r>
              <w:rPr>
                <w:color w:val="231F20"/>
                <w:spacing w:val="-16"/>
                <w:w w:val="110"/>
                <w:sz w:val="18"/>
              </w:rPr>
              <w:t> </w:t>
            </w:r>
            <w:r>
              <w:rPr>
                <w:color w:val="231F20"/>
                <w:w w:val="110"/>
                <w:sz w:val="18"/>
              </w:rPr>
              <w:t>processes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lead</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the </w:t>
            </w:r>
            <w:r>
              <w:rPr>
                <w:color w:val="231F20"/>
                <w:w w:val="115"/>
                <w:sz w:val="18"/>
              </w:rPr>
              <w:t>formation of acid sulfate</w:t>
            </w:r>
            <w:r>
              <w:rPr>
                <w:color w:val="231F20"/>
                <w:spacing w:val="-36"/>
                <w:w w:val="115"/>
                <w:sz w:val="18"/>
              </w:rPr>
              <w:t> </w:t>
            </w:r>
            <w:r>
              <w:rPr>
                <w:color w:val="231F20"/>
                <w:w w:val="115"/>
                <w:sz w:val="18"/>
              </w:rPr>
              <w:t>soils.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Redox reactions 4: Bioremediation</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acid</w:t>
            </w:r>
            <w:r>
              <w:rPr>
                <w:color w:val="231F20"/>
                <w:spacing w:val="-15"/>
                <w:w w:val="110"/>
                <w:sz w:val="18"/>
              </w:rPr>
              <w:t> </w:t>
            </w:r>
            <w:r>
              <w:rPr>
                <w:color w:val="231F20"/>
                <w:w w:val="110"/>
                <w:sz w:val="18"/>
              </w:rPr>
              <w:t>sulfate</w:t>
            </w:r>
            <w:r>
              <w:rPr>
                <w:color w:val="231F20"/>
                <w:spacing w:val="-14"/>
                <w:w w:val="110"/>
                <w:sz w:val="18"/>
              </w:rPr>
              <w:t> </w:t>
            </w:r>
            <w:r>
              <w:rPr>
                <w:color w:val="231F20"/>
                <w:w w:val="110"/>
                <w:sz w:val="18"/>
              </w:rPr>
              <w:t>soil</w:t>
            </w:r>
            <w:r>
              <w:rPr>
                <w:color w:val="231F20"/>
                <w:spacing w:val="-15"/>
                <w:w w:val="110"/>
                <w:sz w:val="18"/>
              </w:rPr>
              <w:t> </w:t>
            </w:r>
            <w:r>
              <w:rPr>
                <w:color w:val="231F20"/>
                <w:w w:val="110"/>
                <w:sz w:val="18"/>
              </w:rPr>
              <w:t>problems</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dealt</w:t>
            </w:r>
            <w:r>
              <w:rPr>
                <w:color w:val="231F20"/>
                <w:spacing w:val="-15"/>
                <w:w w:val="110"/>
                <w:sz w:val="18"/>
              </w:rPr>
              <w:t> </w:t>
            </w:r>
            <w:r>
              <w:rPr>
                <w:color w:val="231F20"/>
                <w:w w:val="110"/>
                <w:sz w:val="18"/>
              </w:rPr>
              <w:t>with</w:t>
            </w:r>
            <w:r>
              <w:rPr>
                <w:color w:val="231F20"/>
                <w:spacing w:val="-15"/>
                <w:w w:val="110"/>
                <w:sz w:val="18"/>
              </w:rPr>
              <w:t> </w:t>
            </w:r>
            <w:r>
              <w:rPr>
                <w:color w:val="231F20"/>
                <w:w w:val="110"/>
                <w:sz w:val="18"/>
              </w:rPr>
              <w:t>through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practical activity and a case</w:t>
            </w:r>
            <w:r>
              <w:rPr>
                <w:color w:val="231F20"/>
                <w:spacing w:val="-24"/>
                <w:w w:val="110"/>
                <w:sz w:val="18"/>
              </w:rPr>
              <w:t> </w:t>
            </w:r>
            <w:r>
              <w:rPr>
                <w:color w:val="231F20"/>
                <w:w w:val="110"/>
                <w:sz w:val="18"/>
              </w:rPr>
              <w:t>study.</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92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95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48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9.7pt;height:23.2pt;mso-position-horizontal-relative:page;mso-position-vertical-relative:page;z-index:-7456" type="#_x0000_t202" filled="false" stroked="false">
          <v:textbox inset="0,0,0,0">
            <w:txbxContent>
              <w:p>
                <w:pPr>
                  <w:spacing w:before="16"/>
                  <w:ind w:left="20" w:right="0" w:firstLine="0"/>
                  <w:jc w:val="left"/>
                  <w:rPr>
                    <w:sz w:val="12"/>
                  </w:rPr>
                </w:pPr>
                <w:r>
                  <w:rPr>
                    <w:color w:val="231F20"/>
                    <w:sz w:val="12"/>
                  </w:rPr>
                  <w:t>ast0857 | Redox reactions 2: Sulfide chemistry (teachers guide)</w:t>
                </w:r>
              </w:p>
              <w:p>
                <w:pPr>
                  <w:spacing w:line="249" w:lineRule="auto" w:before="6"/>
                  <w:ind w:left="20" w:right="704"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743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740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229"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hyperlink" Target="http://www.adobe.com/" TargetMode="External"/><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2020-04-06T04:21:24Z</dcterms:created>
  <dcterms:modified xsi:type="dcterms:W3CDTF">2020-04-06T04:21:24Z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2012-05-10T00:00:00Z</vt:filetime>
  </property>
  <property fmtid="{D5CDD505-2E9C-101B-9397-08002B2CF9AE}" pid="3" name="Creator">
    <vt:lpwstr>Adobe InDesign CS5.5 (7.5)</vt:lpwstr>
  </property>
  <property fmtid="{D5CDD505-2E9C-101B-9397-08002B2CF9AE}" pid="4" name="LastSaved">
    <vt:filetime>2020-04-06T00:00:00Z</vt:filetime>
  </property>
</Properties>
</file>