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rect style="position:absolute;left:5101;top:951;width:4436;height:555" filled="true" fillcolor="#231f20" stroked="false">
              <v:fill opacity="59638f" type="solid"/>
            </v:rect>
            <v:shape style="position:absolute;left:0;top:0;width:3639;height:521" type="#_x0000_t202" filled="false" stroked="false">
              <v:textbox inset="0,0,0,0">
                <w:txbxContent>
                  <w:p>
                    <w:pPr>
                      <w:spacing w:before="76"/>
                      <w:ind w:left="0" w:right="0" w:firstLine="0"/>
                      <w:jc w:val="left"/>
                      <w:rPr>
                        <w:b/>
                        <w:sz w:val="38"/>
                      </w:rPr>
                    </w:pPr>
                    <w:r>
                      <w:rPr>
                        <w:b/>
                        <w:color w:val="231F20"/>
                        <w:w w:val="105"/>
                        <w:sz w:val="38"/>
                      </w:rPr>
                      <w:t>sequence</w:t>
                    </w:r>
                    <w:r>
                      <w:rPr>
                        <w:b/>
                        <w:color w:val="231F20"/>
                        <w:spacing w:val="-34"/>
                        <w:w w:val="105"/>
                        <w:sz w:val="38"/>
                      </w:rPr>
                      <w:t> </w:t>
                    </w:r>
                    <w:r>
                      <w:rPr>
                        <w:b/>
                        <w:color w:val="231F20"/>
                        <w:w w:val="105"/>
                        <w:sz w:val="38"/>
                      </w:rPr>
                      <w:t>overview</w:t>
                    </w:r>
                  </w:p>
                </w:txbxContent>
              </v:textbox>
              <w10:wrap type="none"/>
            </v:shape>
            <v:shape style="position:absolute;left:5090;top:870;width:4379;height:672" type="#_x0000_t202" filled="false" stroked="false">
              <v:textbox inset="0,0,0,0">
                <w:txbxContent>
                  <w:p>
                    <w:pPr>
                      <w:spacing w:line="665" w:lineRule="exact" w:before="0"/>
                      <w:ind w:left="0" w:right="0" w:firstLine="0"/>
                      <w:jc w:val="left"/>
                      <w:rPr>
                        <w:b/>
                        <w:sz w:val="58"/>
                      </w:rPr>
                    </w:pPr>
                    <w:r>
                      <w:rPr>
                        <w:b/>
                        <w:color w:val="FFFFFF"/>
                        <w:spacing w:val="-19"/>
                        <w:w w:val="95"/>
                        <w:sz w:val="58"/>
                      </w:rPr>
                      <w:t>Nuclear</w:t>
                    </w:r>
                    <w:r>
                      <w:rPr>
                        <w:b/>
                        <w:color w:val="FFFFFF"/>
                        <w:spacing w:val="32"/>
                        <w:w w:val="95"/>
                        <w:sz w:val="58"/>
                      </w:rPr>
                      <w:t> </w:t>
                    </w:r>
                    <w:r>
                      <w:rPr>
                        <w:b/>
                        <w:color w:val="FFFFFF"/>
                        <w:spacing w:val="-21"/>
                        <w:w w:val="95"/>
                        <w:sz w:val="58"/>
                      </w:rPr>
                      <w:t>reactions</w:t>
                    </w:r>
                  </w:p>
                </w:txbxContent>
              </v:textbox>
              <w10:wrap type="none"/>
            </v:shape>
          </v:group>
        </w:pict>
      </w:r>
      <w:r>
        <w:rPr>
          <w:rFonts w:ascii="Times New Roman"/>
          <w:sz w:val="20"/>
        </w:rPr>
      </w:r>
    </w:p>
    <w:p>
      <w:pPr>
        <w:pStyle w:val="BodyText"/>
        <w:spacing w:before="5"/>
        <w:rPr>
          <w:rFonts w:ascii="Times New Roman"/>
          <w:sz w:val="8"/>
        </w:rPr>
      </w:pPr>
    </w:p>
    <w:p>
      <w:pPr>
        <w:spacing w:before="99"/>
        <w:ind w:left="113" w:right="0" w:firstLine="0"/>
        <w:jc w:val="left"/>
        <w:rPr>
          <w:sz w:val="22"/>
        </w:rPr>
      </w:pPr>
      <w:r>
        <w:rPr>
          <w:w w:val="110"/>
          <w:sz w:val="22"/>
        </w:rPr>
        <w:t>Links</w:t>
      </w:r>
      <w:r>
        <w:rPr>
          <w:spacing w:val="-33"/>
          <w:w w:val="110"/>
          <w:sz w:val="22"/>
        </w:rPr>
        <w:t> </w:t>
      </w:r>
      <w:r>
        <w:rPr>
          <w:w w:val="110"/>
          <w:sz w:val="22"/>
        </w:rPr>
        <w:t>to</w:t>
      </w:r>
      <w:r>
        <w:rPr>
          <w:spacing w:val="-33"/>
          <w:w w:val="110"/>
          <w:sz w:val="22"/>
        </w:rPr>
        <w:t> </w:t>
      </w:r>
      <w:r>
        <w:rPr>
          <w:w w:val="110"/>
          <w:sz w:val="22"/>
        </w:rPr>
        <w:t>the</w:t>
      </w:r>
      <w:r>
        <w:rPr>
          <w:spacing w:val="-33"/>
          <w:w w:val="110"/>
          <w:sz w:val="22"/>
        </w:rPr>
        <w:t> </w:t>
      </w:r>
      <w:r>
        <w:rPr>
          <w:w w:val="110"/>
          <w:sz w:val="22"/>
        </w:rPr>
        <w:t>Australian</w:t>
      </w:r>
      <w:r>
        <w:rPr>
          <w:spacing w:val="-33"/>
          <w:w w:val="110"/>
          <w:sz w:val="22"/>
        </w:rPr>
        <w:t> </w:t>
      </w:r>
      <w:r>
        <w:rPr>
          <w:w w:val="110"/>
          <w:sz w:val="22"/>
        </w:rPr>
        <w:t>Curriculum:</w:t>
      </w:r>
      <w:r>
        <w:rPr>
          <w:spacing w:val="-33"/>
          <w:w w:val="110"/>
          <w:sz w:val="22"/>
        </w:rPr>
        <w:t> </w:t>
      </w:r>
      <w:r>
        <w:rPr>
          <w:w w:val="110"/>
          <w:sz w:val="22"/>
        </w:rPr>
        <w:t>Senior</w:t>
      </w:r>
      <w:r>
        <w:rPr>
          <w:spacing w:val="-32"/>
          <w:w w:val="110"/>
          <w:sz w:val="22"/>
        </w:rPr>
        <w:t> </w:t>
      </w:r>
      <w:r>
        <w:rPr>
          <w:w w:val="110"/>
          <w:sz w:val="22"/>
        </w:rPr>
        <w:t>Secondary</w:t>
      </w:r>
      <w:r>
        <w:rPr>
          <w:spacing w:val="-33"/>
          <w:w w:val="110"/>
          <w:sz w:val="22"/>
        </w:rPr>
        <w:t> </w:t>
      </w:r>
      <w:r>
        <w:rPr>
          <w:w w:val="110"/>
          <w:sz w:val="22"/>
        </w:rPr>
        <w:t>Chemistry</w:t>
      </w:r>
      <w:r>
        <w:rPr>
          <w:spacing w:val="-33"/>
          <w:w w:val="110"/>
          <w:sz w:val="22"/>
        </w:rPr>
        <w:t> </w:t>
      </w:r>
      <w:r>
        <w:rPr>
          <w:w w:val="110"/>
          <w:sz w:val="22"/>
        </w:rPr>
        <w:t>(Unit</w:t>
      </w:r>
      <w:r>
        <w:rPr>
          <w:spacing w:val="-33"/>
          <w:w w:val="110"/>
          <w:sz w:val="22"/>
        </w:rPr>
        <w:t> </w:t>
      </w:r>
      <w:r>
        <w:rPr>
          <w:w w:val="110"/>
          <w:sz w:val="22"/>
        </w:rPr>
        <w:t>1)</w:t>
      </w:r>
      <w:r>
        <w:rPr>
          <w:spacing w:val="-33"/>
          <w:w w:val="110"/>
          <w:sz w:val="22"/>
        </w:rPr>
        <w:t> </w:t>
      </w:r>
      <w:r>
        <w:rPr>
          <w:w w:val="110"/>
          <w:sz w:val="22"/>
        </w:rPr>
        <w:t>and</w:t>
      </w:r>
      <w:r>
        <w:rPr>
          <w:spacing w:val="-33"/>
          <w:w w:val="110"/>
          <w:sz w:val="22"/>
        </w:rPr>
        <w:t> </w:t>
      </w:r>
      <w:r>
        <w:rPr>
          <w:w w:val="110"/>
          <w:sz w:val="22"/>
        </w:rPr>
        <w:t>Physics</w:t>
      </w:r>
      <w:r>
        <w:rPr>
          <w:spacing w:val="-32"/>
          <w:w w:val="110"/>
          <w:sz w:val="22"/>
        </w:rPr>
        <w:t> </w:t>
      </w:r>
      <w:r>
        <w:rPr>
          <w:w w:val="110"/>
          <w:sz w:val="22"/>
        </w:rPr>
        <w:t>(Unit</w:t>
      </w:r>
      <w:r>
        <w:rPr>
          <w:spacing w:val="-33"/>
          <w:w w:val="110"/>
          <w:sz w:val="22"/>
        </w:rPr>
        <w:t> </w:t>
      </w:r>
      <w:r>
        <w:rPr>
          <w:w w:val="110"/>
          <w:sz w:val="22"/>
        </w:rPr>
        <w:t>1)</w:t>
      </w:r>
    </w:p>
    <w:p>
      <w:pPr>
        <w:pStyle w:val="BodyText"/>
        <w:spacing w:before="7" w:after="1"/>
        <w:rPr>
          <w:sz w:val="22"/>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566" w:hRule="atLeast"/>
        </w:trPr>
        <w:tc>
          <w:tcPr>
            <w:tcW w:w="9638" w:type="dxa"/>
            <w:shd w:val="clear" w:color="auto" w:fill="F99B1C"/>
          </w:tcPr>
          <w:p>
            <w:pPr>
              <w:pStyle w:val="TableParagraph"/>
              <w:spacing w:before="171"/>
              <w:ind w:left="170"/>
              <w:rPr>
                <w:rFonts w:ascii="Arial-BoldItalicMT"/>
                <w:b/>
                <w:i/>
                <w:sz w:val="24"/>
              </w:rPr>
            </w:pPr>
            <w:r>
              <w:rPr>
                <w:rFonts w:ascii="Arial-BoldItalicMT"/>
                <w:b/>
                <w:i/>
                <w:sz w:val="24"/>
              </w:rPr>
              <w:t>Science understanding concepts include:</w:t>
            </w:r>
          </w:p>
        </w:tc>
      </w:tr>
      <w:tr>
        <w:trPr>
          <w:trHeight w:val="6077" w:hRule="atLeast"/>
        </w:trPr>
        <w:tc>
          <w:tcPr>
            <w:tcW w:w="9638" w:type="dxa"/>
          </w:tcPr>
          <w:p>
            <w:pPr>
              <w:pStyle w:val="TableParagraph"/>
              <w:spacing w:before="143"/>
              <w:ind w:left="170"/>
              <w:rPr>
                <w:b/>
                <w:sz w:val="17"/>
              </w:rPr>
            </w:pPr>
            <w:r>
              <w:rPr>
                <w:b/>
                <w:color w:val="231F20"/>
                <w:sz w:val="17"/>
              </w:rPr>
              <w:t>Properties and structure of atoms</w:t>
            </w:r>
          </w:p>
          <w:p>
            <w:pPr>
              <w:pStyle w:val="TableParagraph"/>
              <w:numPr>
                <w:ilvl w:val="0"/>
                <w:numId w:val="1"/>
              </w:numPr>
              <w:tabs>
                <w:tab w:pos="529" w:val="left" w:leader="none"/>
                <w:tab w:pos="531" w:val="left" w:leader="none"/>
              </w:tabs>
              <w:spacing w:line="200" w:lineRule="atLeast" w:before="60" w:after="0"/>
              <w:ind w:left="530" w:right="239" w:hanging="360"/>
              <w:jc w:val="left"/>
              <w:rPr>
                <w:sz w:val="17"/>
              </w:rPr>
            </w:pPr>
            <w:r>
              <w:rPr>
                <w:color w:val="231F20"/>
                <w:sz w:val="17"/>
              </w:rPr>
              <w:t>Isotopes</w:t>
            </w:r>
            <w:r>
              <w:rPr>
                <w:color w:val="231F20"/>
                <w:spacing w:val="-9"/>
                <w:sz w:val="17"/>
              </w:rPr>
              <w:t> </w:t>
            </w:r>
            <w:r>
              <w:rPr>
                <w:color w:val="231F20"/>
                <w:sz w:val="17"/>
              </w:rPr>
              <w:t>are</w:t>
            </w:r>
            <w:r>
              <w:rPr>
                <w:color w:val="231F20"/>
                <w:spacing w:val="-9"/>
                <w:sz w:val="17"/>
              </w:rPr>
              <w:t> </w:t>
            </w:r>
            <w:r>
              <w:rPr>
                <w:color w:val="231F20"/>
                <w:sz w:val="17"/>
              </w:rPr>
              <w:t>atoms</w:t>
            </w:r>
            <w:r>
              <w:rPr>
                <w:color w:val="231F20"/>
                <w:spacing w:val="-8"/>
                <w:sz w:val="17"/>
              </w:rPr>
              <w:t> </w:t>
            </w:r>
            <w:r>
              <w:rPr>
                <w:color w:val="231F20"/>
                <w:sz w:val="17"/>
              </w:rPr>
              <w:t>of</w:t>
            </w:r>
            <w:r>
              <w:rPr>
                <w:color w:val="231F20"/>
                <w:spacing w:val="-9"/>
                <w:sz w:val="17"/>
              </w:rPr>
              <w:t> </w:t>
            </w:r>
            <w:r>
              <w:rPr>
                <w:color w:val="231F20"/>
                <w:sz w:val="17"/>
              </w:rPr>
              <w:t>an</w:t>
            </w:r>
            <w:r>
              <w:rPr>
                <w:color w:val="231F20"/>
                <w:spacing w:val="-9"/>
                <w:sz w:val="17"/>
              </w:rPr>
              <w:t> </w:t>
            </w:r>
            <w:r>
              <w:rPr>
                <w:color w:val="231F20"/>
                <w:sz w:val="17"/>
              </w:rPr>
              <w:t>element</w:t>
            </w:r>
            <w:r>
              <w:rPr>
                <w:color w:val="231F20"/>
                <w:spacing w:val="-8"/>
                <w:sz w:val="17"/>
              </w:rPr>
              <w:t> </w:t>
            </w:r>
            <w:r>
              <w:rPr>
                <w:color w:val="231F20"/>
                <w:sz w:val="17"/>
              </w:rPr>
              <w:t>with</w:t>
            </w:r>
            <w:r>
              <w:rPr>
                <w:color w:val="231F20"/>
                <w:spacing w:val="-9"/>
                <w:sz w:val="17"/>
              </w:rPr>
              <w:t> </w:t>
            </w:r>
            <w:r>
              <w:rPr>
                <w:color w:val="231F20"/>
                <w:sz w:val="17"/>
              </w:rPr>
              <w:t>the</w:t>
            </w:r>
            <w:r>
              <w:rPr>
                <w:color w:val="231F20"/>
                <w:spacing w:val="-8"/>
                <w:sz w:val="17"/>
              </w:rPr>
              <w:t> </w:t>
            </w:r>
            <w:r>
              <w:rPr>
                <w:color w:val="231F20"/>
                <w:sz w:val="17"/>
              </w:rPr>
              <w:t>same</w:t>
            </w:r>
            <w:r>
              <w:rPr>
                <w:color w:val="231F20"/>
                <w:spacing w:val="-9"/>
                <w:sz w:val="17"/>
              </w:rPr>
              <w:t> </w:t>
            </w:r>
            <w:r>
              <w:rPr>
                <w:color w:val="231F20"/>
                <w:sz w:val="17"/>
              </w:rPr>
              <w:t>number</w:t>
            </w:r>
            <w:r>
              <w:rPr>
                <w:color w:val="231F20"/>
                <w:spacing w:val="-9"/>
                <w:sz w:val="17"/>
              </w:rPr>
              <w:t> </w:t>
            </w:r>
            <w:r>
              <w:rPr>
                <w:color w:val="231F20"/>
                <w:sz w:val="17"/>
              </w:rPr>
              <w:t>of</w:t>
            </w:r>
            <w:r>
              <w:rPr>
                <w:color w:val="231F20"/>
                <w:spacing w:val="-8"/>
                <w:sz w:val="17"/>
              </w:rPr>
              <w:t> </w:t>
            </w:r>
            <w:r>
              <w:rPr>
                <w:color w:val="231F20"/>
                <w:sz w:val="17"/>
              </w:rPr>
              <w:t>protons</w:t>
            </w:r>
            <w:r>
              <w:rPr>
                <w:color w:val="231F20"/>
                <w:spacing w:val="-9"/>
                <w:sz w:val="17"/>
              </w:rPr>
              <w:t> </w:t>
            </w:r>
            <w:r>
              <w:rPr>
                <w:color w:val="231F20"/>
                <w:sz w:val="17"/>
              </w:rPr>
              <w:t>but</w:t>
            </w:r>
            <w:r>
              <w:rPr>
                <w:color w:val="231F20"/>
                <w:spacing w:val="-8"/>
                <w:sz w:val="17"/>
              </w:rPr>
              <w:t> </w:t>
            </w:r>
            <w:r>
              <w:rPr>
                <w:color w:val="231F20"/>
                <w:sz w:val="17"/>
              </w:rPr>
              <w:t>different</w:t>
            </w:r>
            <w:r>
              <w:rPr>
                <w:color w:val="231F20"/>
                <w:spacing w:val="-9"/>
                <w:sz w:val="17"/>
              </w:rPr>
              <w:t> </w:t>
            </w:r>
            <w:r>
              <w:rPr>
                <w:color w:val="231F20"/>
                <w:sz w:val="17"/>
              </w:rPr>
              <w:t>numbers</w:t>
            </w:r>
            <w:r>
              <w:rPr>
                <w:color w:val="231F20"/>
                <w:spacing w:val="-9"/>
                <w:sz w:val="17"/>
              </w:rPr>
              <w:t> </w:t>
            </w:r>
            <w:r>
              <w:rPr>
                <w:color w:val="231F20"/>
                <w:sz w:val="17"/>
              </w:rPr>
              <w:t>of</w:t>
            </w:r>
            <w:r>
              <w:rPr>
                <w:color w:val="231F20"/>
                <w:spacing w:val="-8"/>
                <w:sz w:val="17"/>
              </w:rPr>
              <w:t> </w:t>
            </w:r>
            <w:r>
              <w:rPr>
                <w:color w:val="231F20"/>
                <w:sz w:val="17"/>
              </w:rPr>
              <w:t>neutrons;</w:t>
            </w:r>
            <w:r>
              <w:rPr>
                <w:color w:val="231F20"/>
                <w:spacing w:val="-9"/>
                <w:sz w:val="17"/>
              </w:rPr>
              <w:t> </w:t>
            </w:r>
            <w:r>
              <w:rPr>
                <w:color w:val="231F20"/>
                <w:sz w:val="17"/>
              </w:rPr>
              <w:t>different</w:t>
            </w:r>
            <w:r>
              <w:rPr>
                <w:color w:val="231F20"/>
                <w:spacing w:val="-9"/>
                <w:sz w:val="17"/>
              </w:rPr>
              <w:t> </w:t>
            </w:r>
            <w:r>
              <w:rPr>
                <w:color w:val="231F20"/>
                <w:sz w:val="17"/>
              </w:rPr>
              <w:t>isotopes of elements are represented using atomic symbols (for example, </w:t>
            </w:r>
            <w:r>
              <w:rPr>
                <w:color w:val="231F20"/>
                <w:position w:val="6"/>
                <w:sz w:val="10"/>
              </w:rPr>
              <w:t>6</w:t>
            </w:r>
            <w:r>
              <w:rPr>
                <w:color w:val="231F20"/>
                <w:sz w:val="17"/>
              </w:rPr>
              <w:t>C , </w:t>
            </w:r>
            <w:r>
              <w:rPr>
                <w:color w:val="231F20"/>
                <w:position w:val="6"/>
                <w:sz w:val="10"/>
              </w:rPr>
              <w:t>6</w:t>
            </w:r>
            <w:r>
              <w:rPr>
                <w:color w:val="231F20"/>
                <w:sz w:val="17"/>
              </w:rPr>
              <w:t>C )</w:t>
            </w:r>
            <w:r>
              <w:rPr>
                <w:color w:val="231F20"/>
                <w:spacing w:val="33"/>
                <w:sz w:val="17"/>
              </w:rPr>
              <w:t> </w:t>
            </w:r>
            <w:r>
              <w:rPr>
                <w:color w:val="231F20"/>
                <w:spacing w:val="-4"/>
                <w:sz w:val="17"/>
              </w:rPr>
              <w:t>(ACSCH021)</w:t>
            </w:r>
          </w:p>
          <w:p>
            <w:pPr>
              <w:pStyle w:val="TableParagraph"/>
              <w:tabs>
                <w:tab w:pos="5761" w:val="left" w:leader="none"/>
              </w:tabs>
              <w:spacing w:line="46" w:lineRule="exact"/>
              <w:ind w:left="5401"/>
              <w:rPr>
                <w:sz w:val="10"/>
              </w:rPr>
            </w:pPr>
            <w:r>
              <w:rPr>
                <w:color w:val="231F20"/>
                <w:spacing w:val="-3"/>
                <w:sz w:val="10"/>
              </w:rPr>
              <w:t>12</w:t>
              <w:tab/>
            </w:r>
            <w:r>
              <w:rPr>
                <w:color w:val="231F20"/>
                <w:spacing w:val="-5"/>
                <w:sz w:val="10"/>
              </w:rPr>
              <w:t>13</w:t>
            </w:r>
          </w:p>
          <w:p>
            <w:pPr>
              <w:pStyle w:val="TableParagraph"/>
              <w:numPr>
                <w:ilvl w:val="0"/>
                <w:numId w:val="1"/>
              </w:numPr>
              <w:tabs>
                <w:tab w:pos="529" w:val="left" w:leader="none"/>
                <w:tab w:pos="531" w:val="left" w:leader="none"/>
              </w:tabs>
              <w:spacing w:line="249" w:lineRule="auto" w:before="18" w:after="0"/>
              <w:ind w:left="530" w:right="398" w:hanging="360"/>
              <w:jc w:val="left"/>
              <w:rPr>
                <w:sz w:val="17"/>
              </w:rPr>
            </w:pPr>
            <w:r>
              <w:rPr>
                <w:color w:val="231F20"/>
                <w:sz w:val="17"/>
              </w:rPr>
              <w:t>Isotopes</w:t>
            </w:r>
            <w:r>
              <w:rPr>
                <w:color w:val="231F20"/>
                <w:spacing w:val="-19"/>
                <w:sz w:val="17"/>
              </w:rPr>
              <w:t> </w:t>
            </w:r>
            <w:r>
              <w:rPr>
                <w:color w:val="231F20"/>
                <w:sz w:val="17"/>
              </w:rPr>
              <w:t>of</w:t>
            </w:r>
            <w:r>
              <w:rPr>
                <w:color w:val="231F20"/>
                <w:spacing w:val="-18"/>
                <w:sz w:val="17"/>
              </w:rPr>
              <w:t> </w:t>
            </w:r>
            <w:r>
              <w:rPr>
                <w:color w:val="231F20"/>
                <w:sz w:val="17"/>
              </w:rPr>
              <w:t>an</w:t>
            </w:r>
            <w:r>
              <w:rPr>
                <w:color w:val="231F20"/>
                <w:spacing w:val="-19"/>
                <w:sz w:val="17"/>
              </w:rPr>
              <w:t> </w:t>
            </w:r>
            <w:r>
              <w:rPr>
                <w:color w:val="231F20"/>
                <w:sz w:val="17"/>
              </w:rPr>
              <w:t>element</w:t>
            </w:r>
            <w:r>
              <w:rPr>
                <w:color w:val="231F20"/>
                <w:spacing w:val="-18"/>
                <w:sz w:val="17"/>
              </w:rPr>
              <w:t> </w:t>
            </w:r>
            <w:r>
              <w:rPr>
                <w:color w:val="231F20"/>
                <w:sz w:val="17"/>
              </w:rPr>
              <w:t>have</w:t>
            </w:r>
            <w:r>
              <w:rPr>
                <w:color w:val="231F20"/>
                <w:spacing w:val="-19"/>
                <w:sz w:val="17"/>
              </w:rPr>
              <w:t> </w:t>
            </w:r>
            <w:r>
              <w:rPr>
                <w:color w:val="231F20"/>
                <w:sz w:val="17"/>
              </w:rPr>
              <w:t>the</w:t>
            </w:r>
            <w:r>
              <w:rPr>
                <w:color w:val="231F20"/>
                <w:spacing w:val="-18"/>
                <w:sz w:val="17"/>
              </w:rPr>
              <w:t> </w:t>
            </w:r>
            <w:r>
              <w:rPr>
                <w:color w:val="231F20"/>
                <w:sz w:val="17"/>
              </w:rPr>
              <w:t>same</w:t>
            </w:r>
            <w:r>
              <w:rPr>
                <w:color w:val="231F20"/>
                <w:spacing w:val="-19"/>
                <w:sz w:val="17"/>
              </w:rPr>
              <w:t> </w:t>
            </w:r>
            <w:r>
              <w:rPr>
                <w:color w:val="231F20"/>
                <w:sz w:val="17"/>
              </w:rPr>
              <w:t>electron</w:t>
            </w:r>
            <w:r>
              <w:rPr>
                <w:color w:val="231F20"/>
                <w:spacing w:val="-18"/>
                <w:sz w:val="17"/>
              </w:rPr>
              <w:t> </w:t>
            </w:r>
            <w:r>
              <w:rPr>
                <w:color w:val="231F20"/>
                <w:sz w:val="17"/>
              </w:rPr>
              <w:t>configuration</w:t>
            </w:r>
            <w:r>
              <w:rPr>
                <w:color w:val="231F20"/>
                <w:spacing w:val="-18"/>
                <w:sz w:val="17"/>
              </w:rPr>
              <w:t> </w:t>
            </w:r>
            <w:r>
              <w:rPr>
                <w:color w:val="231F20"/>
                <w:sz w:val="17"/>
              </w:rPr>
              <w:t>and</w:t>
            </w:r>
            <w:r>
              <w:rPr>
                <w:color w:val="231F20"/>
                <w:spacing w:val="-19"/>
                <w:sz w:val="17"/>
              </w:rPr>
              <w:t> </w:t>
            </w:r>
            <w:r>
              <w:rPr>
                <w:color w:val="231F20"/>
                <w:sz w:val="17"/>
              </w:rPr>
              <w:t>possess</w:t>
            </w:r>
            <w:r>
              <w:rPr>
                <w:color w:val="231F20"/>
                <w:spacing w:val="-18"/>
                <w:sz w:val="17"/>
              </w:rPr>
              <w:t> </w:t>
            </w:r>
            <w:r>
              <w:rPr>
                <w:color w:val="231F20"/>
                <w:sz w:val="17"/>
              </w:rPr>
              <w:t>similar</w:t>
            </w:r>
            <w:r>
              <w:rPr>
                <w:color w:val="231F20"/>
                <w:spacing w:val="-19"/>
                <w:sz w:val="17"/>
              </w:rPr>
              <w:t> </w:t>
            </w:r>
            <w:r>
              <w:rPr>
                <w:color w:val="231F20"/>
                <w:sz w:val="17"/>
              </w:rPr>
              <w:t>chemical</w:t>
            </w:r>
            <w:r>
              <w:rPr>
                <w:color w:val="231F20"/>
                <w:spacing w:val="-18"/>
                <w:sz w:val="17"/>
              </w:rPr>
              <w:t> </w:t>
            </w:r>
            <w:r>
              <w:rPr>
                <w:color w:val="231F20"/>
                <w:sz w:val="17"/>
              </w:rPr>
              <w:t>properties</w:t>
            </w:r>
            <w:r>
              <w:rPr>
                <w:color w:val="231F20"/>
                <w:spacing w:val="-19"/>
                <w:sz w:val="17"/>
              </w:rPr>
              <w:t> </w:t>
            </w:r>
            <w:r>
              <w:rPr>
                <w:color w:val="231F20"/>
                <w:sz w:val="17"/>
              </w:rPr>
              <w:t>but</w:t>
            </w:r>
            <w:r>
              <w:rPr>
                <w:color w:val="231F20"/>
                <w:spacing w:val="-18"/>
                <w:sz w:val="17"/>
              </w:rPr>
              <w:t> </w:t>
            </w:r>
            <w:r>
              <w:rPr>
                <w:color w:val="231F20"/>
                <w:sz w:val="17"/>
              </w:rPr>
              <w:t>have</w:t>
            </w:r>
            <w:r>
              <w:rPr>
                <w:color w:val="231F20"/>
                <w:spacing w:val="-19"/>
                <w:sz w:val="17"/>
              </w:rPr>
              <w:t> </w:t>
            </w:r>
            <w:r>
              <w:rPr>
                <w:color w:val="231F20"/>
                <w:sz w:val="17"/>
              </w:rPr>
              <w:t>different physical properties, including variations in nuclear stability</w:t>
            </w:r>
            <w:r>
              <w:rPr>
                <w:color w:val="231F20"/>
                <w:spacing w:val="-20"/>
                <w:sz w:val="17"/>
              </w:rPr>
              <w:t> </w:t>
            </w:r>
            <w:r>
              <w:rPr>
                <w:color w:val="231F20"/>
                <w:sz w:val="17"/>
              </w:rPr>
              <w:t>(ACSCH022)</w:t>
            </w:r>
          </w:p>
          <w:p>
            <w:pPr>
              <w:pStyle w:val="TableParagraph"/>
              <w:spacing w:before="86"/>
              <w:ind w:left="170"/>
              <w:rPr>
                <w:b/>
                <w:sz w:val="17"/>
              </w:rPr>
            </w:pPr>
            <w:r>
              <w:rPr>
                <w:b/>
                <w:color w:val="231F20"/>
                <w:sz w:val="17"/>
              </w:rPr>
              <w:t>Ionising radiation and nuclear reactions</w:t>
            </w:r>
          </w:p>
          <w:p>
            <w:pPr>
              <w:pStyle w:val="TableParagraph"/>
              <w:numPr>
                <w:ilvl w:val="0"/>
                <w:numId w:val="1"/>
              </w:numPr>
              <w:tabs>
                <w:tab w:pos="529" w:val="left" w:leader="none"/>
                <w:tab w:pos="531" w:val="left" w:leader="none"/>
              </w:tabs>
              <w:spacing w:line="249" w:lineRule="auto" w:before="66" w:after="0"/>
              <w:ind w:left="530" w:right="230" w:hanging="360"/>
              <w:jc w:val="left"/>
              <w:rPr>
                <w:sz w:val="17"/>
              </w:rPr>
            </w:pPr>
            <w:r>
              <w:rPr>
                <w:color w:val="231F20"/>
                <w:sz w:val="17"/>
              </w:rPr>
              <w:t>The</w:t>
            </w:r>
            <w:r>
              <w:rPr>
                <w:color w:val="231F20"/>
                <w:spacing w:val="-13"/>
                <w:sz w:val="17"/>
              </w:rPr>
              <w:t> </w:t>
            </w:r>
            <w:r>
              <w:rPr>
                <w:color w:val="231F20"/>
                <w:sz w:val="17"/>
              </w:rPr>
              <w:t>nuclear</w:t>
            </w:r>
            <w:r>
              <w:rPr>
                <w:color w:val="231F20"/>
                <w:spacing w:val="-12"/>
                <w:sz w:val="17"/>
              </w:rPr>
              <w:t> </w:t>
            </w:r>
            <w:r>
              <w:rPr>
                <w:color w:val="231F20"/>
                <w:sz w:val="17"/>
              </w:rPr>
              <w:t>model</w:t>
            </w:r>
            <w:r>
              <w:rPr>
                <w:color w:val="231F20"/>
                <w:spacing w:val="-12"/>
                <w:sz w:val="17"/>
              </w:rPr>
              <w:t> </w:t>
            </w:r>
            <w:r>
              <w:rPr>
                <w:color w:val="231F20"/>
                <w:sz w:val="17"/>
              </w:rPr>
              <w:t>of</w:t>
            </w:r>
            <w:r>
              <w:rPr>
                <w:color w:val="231F20"/>
                <w:spacing w:val="-12"/>
                <w:sz w:val="17"/>
              </w:rPr>
              <w:t> </w:t>
            </w:r>
            <w:r>
              <w:rPr>
                <w:color w:val="231F20"/>
                <w:sz w:val="17"/>
              </w:rPr>
              <w:t>the</w:t>
            </w:r>
            <w:r>
              <w:rPr>
                <w:color w:val="231F20"/>
                <w:spacing w:val="-12"/>
                <w:sz w:val="17"/>
              </w:rPr>
              <w:t> </w:t>
            </w:r>
            <w:r>
              <w:rPr>
                <w:color w:val="231F20"/>
                <w:sz w:val="17"/>
              </w:rPr>
              <w:t>atom</w:t>
            </w:r>
            <w:r>
              <w:rPr>
                <w:color w:val="231F20"/>
                <w:spacing w:val="-12"/>
                <w:sz w:val="17"/>
              </w:rPr>
              <w:t> </w:t>
            </w:r>
            <w:r>
              <w:rPr>
                <w:color w:val="231F20"/>
                <w:sz w:val="17"/>
              </w:rPr>
              <w:t>describes</w:t>
            </w:r>
            <w:r>
              <w:rPr>
                <w:color w:val="231F20"/>
                <w:spacing w:val="-12"/>
                <w:sz w:val="17"/>
              </w:rPr>
              <w:t> </w:t>
            </w:r>
            <w:r>
              <w:rPr>
                <w:color w:val="231F20"/>
                <w:sz w:val="17"/>
              </w:rPr>
              <w:t>the</w:t>
            </w:r>
            <w:r>
              <w:rPr>
                <w:color w:val="231F20"/>
                <w:spacing w:val="-12"/>
                <w:sz w:val="17"/>
              </w:rPr>
              <w:t> </w:t>
            </w:r>
            <w:r>
              <w:rPr>
                <w:color w:val="231F20"/>
                <w:sz w:val="17"/>
              </w:rPr>
              <w:t>atom</w:t>
            </w:r>
            <w:r>
              <w:rPr>
                <w:color w:val="231F20"/>
                <w:spacing w:val="-12"/>
                <w:sz w:val="17"/>
              </w:rPr>
              <w:t> </w:t>
            </w:r>
            <w:r>
              <w:rPr>
                <w:color w:val="231F20"/>
                <w:sz w:val="17"/>
              </w:rPr>
              <w:t>as</w:t>
            </w:r>
            <w:r>
              <w:rPr>
                <w:color w:val="231F20"/>
                <w:spacing w:val="-12"/>
                <w:sz w:val="17"/>
              </w:rPr>
              <w:t> </w:t>
            </w:r>
            <w:r>
              <w:rPr>
                <w:color w:val="231F20"/>
                <w:sz w:val="17"/>
              </w:rPr>
              <w:t>consisting</w:t>
            </w:r>
            <w:r>
              <w:rPr>
                <w:color w:val="231F20"/>
                <w:spacing w:val="-12"/>
                <w:sz w:val="17"/>
              </w:rPr>
              <w:t> </w:t>
            </w:r>
            <w:r>
              <w:rPr>
                <w:color w:val="231F20"/>
                <w:sz w:val="17"/>
              </w:rPr>
              <w:t>of</w:t>
            </w:r>
            <w:r>
              <w:rPr>
                <w:color w:val="231F20"/>
                <w:spacing w:val="-12"/>
                <w:sz w:val="17"/>
              </w:rPr>
              <w:t> </w:t>
            </w:r>
            <w:r>
              <w:rPr>
                <w:color w:val="231F20"/>
                <w:sz w:val="17"/>
              </w:rPr>
              <w:t>an</w:t>
            </w:r>
            <w:r>
              <w:rPr>
                <w:color w:val="231F20"/>
                <w:spacing w:val="-12"/>
                <w:sz w:val="17"/>
              </w:rPr>
              <w:t> </w:t>
            </w:r>
            <w:r>
              <w:rPr>
                <w:color w:val="231F20"/>
                <w:sz w:val="17"/>
              </w:rPr>
              <w:t>extremely</w:t>
            </w:r>
            <w:r>
              <w:rPr>
                <w:color w:val="231F20"/>
                <w:spacing w:val="-12"/>
                <w:sz w:val="17"/>
              </w:rPr>
              <w:t> </w:t>
            </w:r>
            <w:r>
              <w:rPr>
                <w:color w:val="231F20"/>
                <w:sz w:val="17"/>
              </w:rPr>
              <w:t>small</w:t>
            </w:r>
            <w:r>
              <w:rPr>
                <w:color w:val="231F20"/>
                <w:spacing w:val="-12"/>
                <w:sz w:val="17"/>
              </w:rPr>
              <w:t> </w:t>
            </w:r>
            <w:r>
              <w:rPr>
                <w:color w:val="231F20"/>
                <w:sz w:val="17"/>
              </w:rPr>
              <w:t>nucleus,</w:t>
            </w:r>
            <w:r>
              <w:rPr>
                <w:color w:val="231F20"/>
                <w:spacing w:val="-12"/>
                <w:sz w:val="17"/>
              </w:rPr>
              <w:t> </w:t>
            </w:r>
            <w:r>
              <w:rPr>
                <w:color w:val="231F20"/>
                <w:sz w:val="17"/>
              </w:rPr>
              <w:t>which</w:t>
            </w:r>
            <w:r>
              <w:rPr>
                <w:color w:val="231F20"/>
                <w:spacing w:val="-12"/>
                <w:sz w:val="17"/>
              </w:rPr>
              <w:t> </w:t>
            </w:r>
            <w:r>
              <w:rPr>
                <w:color w:val="231F20"/>
                <w:sz w:val="17"/>
              </w:rPr>
              <w:t>contains</w:t>
            </w:r>
            <w:r>
              <w:rPr>
                <w:color w:val="231F20"/>
                <w:spacing w:val="-12"/>
                <w:sz w:val="17"/>
              </w:rPr>
              <w:t> </w:t>
            </w:r>
            <w:r>
              <w:rPr>
                <w:color w:val="231F20"/>
                <w:sz w:val="17"/>
              </w:rPr>
              <w:t>most</w:t>
            </w:r>
            <w:r>
              <w:rPr>
                <w:color w:val="231F20"/>
                <w:spacing w:val="-12"/>
                <w:sz w:val="17"/>
              </w:rPr>
              <w:t> </w:t>
            </w:r>
            <w:r>
              <w:rPr>
                <w:color w:val="231F20"/>
                <w:sz w:val="17"/>
              </w:rPr>
              <w:t>of the</w:t>
            </w:r>
            <w:r>
              <w:rPr>
                <w:color w:val="231F20"/>
                <w:spacing w:val="-18"/>
                <w:sz w:val="17"/>
              </w:rPr>
              <w:t> </w:t>
            </w:r>
            <w:r>
              <w:rPr>
                <w:color w:val="231F20"/>
                <w:sz w:val="17"/>
              </w:rPr>
              <w:t>atom’s</w:t>
            </w:r>
            <w:r>
              <w:rPr>
                <w:color w:val="231F20"/>
                <w:spacing w:val="-18"/>
                <w:sz w:val="17"/>
              </w:rPr>
              <w:t> </w:t>
            </w:r>
            <w:r>
              <w:rPr>
                <w:color w:val="231F20"/>
                <w:sz w:val="17"/>
              </w:rPr>
              <w:t>mass</w:t>
            </w:r>
            <w:r>
              <w:rPr>
                <w:color w:val="231F20"/>
                <w:spacing w:val="-18"/>
                <w:sz w:val="17"/>
              </w:rPr>
              <w:t> </w:t>
            </w:r>
            <w:r>
              <w:rPr>
                <w:color w:val="231F20"/>
                <w:sz w:val="17"/>
              </w:rPr>
              <w:t>and</w:t>
            </w:r>
            <w:r>
              <w:rPr>
                <w:color w:val="231F20"/>
                <w:spacing w:val="-18"/>
                <w:sz w:val="17"/>
              </w:rPr>
              <w:t> </w:t>
            </w:r>
            <w:r>
              <w:rPr>
                <w:color w:val="231F20"/>
                <w:sz w:val="17"/>
              </w:rPr>
              <w:t>is</w:t>
            </w:r>
            <w:r>
              <w:rPr>
                <w:color w:val="231F20"/>
                <w:spacing w:val="-18"/>
                <w:sz w:val="17"/>
              </w:rPr>
              <w:t> </w:t>
            </w:r>
            <w:r>
              <w:rPr>
                <w:color w:val="231F20"/>
                <w:sz w:val="17"/>
              </w:rPr>
              <w:t>made</w:t>
            </w:r>
            <w:r>
              <w:rPr>
                <w:color w:val="231F20"/>
                <w:spacing w:val="-18"/>
                <w:sz w:val="17"/>
              </w:rPr>
              <w:t> </w:t>
            </w:r>
            <w:r>
              <w:rPr>
                <w:color w:val="231F20"/>
                <w:sz w:val="17"/>
              </w:rPr>
              <w:t>up</w:t>
            </w:r>
            <w:r>
              <w:rPr>
                <w:color w:val="231F20"/>
                <w:spacing w:val="-18"/>
                <w:sz w:val="17"/>
              </w:rPr>
              <w:t> </w:t>
            </w:r>
            <w:r>
              <w:rPr>
                <w:color w:val="231F20"/>
                <w:sz w:val="17"/>
              </w:rPr>
              <w:t>of</w:t>
            </w:r>
            <w:r>
              <w:rPr>
                <w:color w:val="231F20"/>
                <w:spacing w:val="-18"/>
                <w:sz w:val="17"/>
              </w:rPr>
              <w:t> </w:t>
            </w:r>
            <w:r>
              <w:rPr>
                <w:color w:val="231F20"/>
                <w:sz w:val="17"/>
              </w:rPr>
              <w:t>positively</w:t>
            </w:r>
            <w:r>
              <w:rPr>
                <w:color w:val="231F20"/>
                <w:spacing w:val="-18"/>
                <w:sz w:val="17"/>
              </w:rPr>
              <w:t> </w:t>
            </w:r>
            <w:r>
              <w:rPr>
                <w:color w:val="231F20"/>
                <w:sz w:val="17"/>
              </w:rPr>
              <w:t>charged</w:t>
            </w:r>
            <w:r>
              <w:rPr>
                <w:color w:val="231F20"/>
                <w:spacing w:val="-17"/>
                <w:sz w:val="17"/>
              </w:rPr>
              <w:t> </w:t>
            </w:r>
            <w:r>
              <w:rPr>
                <w:color w:val="231F20"/>
                <w:sz w:val="17"/>
              </w:rPr>
              <w:t>protons</w:t>
            </w:r>
            <w:r>
              <w:rPr>
                <w:color w:val="231F20"/>
                <w:spacing w:val="-18"/>
                <w:sz w:val="17"/>
              </w:rPr>
              <w:t> </w:t>
            </w:r>
            <w:r>
              <w:rPr>
                <w:color w:val="231F20"/>
                <w:sz w:val="17"/>
              </w:rPr>
              <w:t>and</w:t>
            </w:r>
            <w:r>
              <w:rPr>
                <w:color w:val="231F20"/>
                <w:spacing w:val="-18"/>
                <w:sz w:val="17"/>
              </w:rPr>
              <w:t> </w:t>
            </w:r>
            <w:r>
              <w:rPr>
                <w:color w:val="231F20"/>
                <w:sz w:val="17"/>
              </w:rPr>
              <w:t>uncharged</w:t>
            </w:r>
            <w:r>
              <w:rPr>
                <w:color w:val="231F20"/>
                <w:spacing w:val="-18"/>
                <w:sz w:val="17"/>
              </w:rPr>
              <w:t> </w:t>
            </w:r>
            <w:r>
              <w:rPr>
                <w:color w:val="231F20"/>
                <w:sz w:val="17"/>
              </w:rPr>
              <w:t>neutrons</w:t>
            </w:r>
            <w:r>
              <w:rPr>
                <w:color w:val="231F20"/>
                <w:spacing w:val="-18"/>
                <w:sz w:val="17"/>
              </w:rPr>
              <w:t> </w:t>
            </w:r>
            <w:r>
              <w:rPr>
                <w:color w:val="231F20"/>
                <w:sz w:val="17"/>
              </w:rPr>
              <w:t>surrounded</w:t>
            </w:r>
            <w:r>
              <w:rPr>
                <w:color w:val="231F20"/>
                <w:spacing w:val="-18"/>
                <w:sz w:val="17"/>
              </w:rPr>
              <w:t> </w:t>
            </w:r>
            <w:r>
              <w:rPr>
                <w:color w:val="231F20"/>
                <w:sz w:val="17"/>
              </w:rPr>
              <w:t>by</w:t>
            </w:r>
            <w:r>
              <w:rPr>
                <w:color w:val="231F20"/>
                <w:spacing w:val="-18"/>
                <w:sz w:val="17"/>
              </w:rPr>
              <w:t> </w:t>
            </w:r>
            <w:r>
              <w:rPr>
                <w:color w:val="231F20"/>
                <w:sz w:val="17"/>
              </w:rPr>
              <w:t>negatively</w:t>
            </w:r>
            <w:r>
              <w:rPr>
                <w:color w:val="231F20"/>
                <w:spacing w:val="-18"/>
                <w:sz w:val="17"/>
              </w:rPr>
              <w:t> </w:t>
            </w:r>
            <w:r>
              <w:rPr>
                <w:color w:val="231F20"/>
                <w:sz w:val="17"/>
              </w:rPr>
              <w:t>charged electrons</w:t>
            </w:r>
            <w:r>
              <w:rPr>
                <w:color w:val="231F20"/>
                <w:spacing w:val="-1"/>
                <w:sz w:val="17"/>
              </w:rPr>
              <w:t> </w:t>
            </w:r>
            <w:r>
              <w:rPr>
                <w:color w:val="231F20"/>
                <w:sz w:val="17"/>
              </w:rPr>
              <w:t>(ACSPH026)</w:t>
            </w:r>
          </w:p>
          <w:p>
            <w:pPr>
              <w:pStyle w:val="TableParagraph"/>
              <w:numPr>
                <w:ilvl w:val="0"/>
                <w:numId w:val="1"/>
              </w:numPr>
              <w:tabs>
                <w:tab w:pos="529" w:val="left" w:leader="none"/>
                <w:tab w:pos="531" w:val="left" w:leader="none"/>
              </w:tabs>
              <w:spacing w:line="249" w:lineRule="auto" w:before="53" w:after="0"/>
              <w:ind w:left="530" w:right="237" w:hanging="360"/>
              <w:jc w:val="left"/>
              <w:rPr>
                <w:sz w:val="17"/>
              </w:rPr>
            </w:pPr>
            <w:r>
              <w:rPr>
                <w:color w:val="231F20"/>
                <w:sz w:val="17"/>
              </w:rPr>
              <w:t>Nuclear</w:t>
            </w:r>
            <w:r>
              <w:rPr>
                <w:color w:val="231F20"/>
                <w:spacing w:val="-15"/>
                <w:sz w:val="17"/>
              </w:rPr>
              <w:t> </w:t>
            </w:r>
            <w:r>
              <w:rPr>
                <w:color w:val="231F20"/>
                <w:sz w:val="17"/>
              </w:rPr>
              <w:t>stability</w:t>
            </w:r>
            <w:r>
              <w:rPr>
                <w:color w:val="231F20"/>
                <w:spacing w:val="-15"/>
                <w:sz w:val="17"/>
              </w:rPr>
              <w:t> </w:t>
            </w:r>
            <w:r>
              <w:rPr>
                <w:color w:val="231F20"/>
                <w:sz w:val="17"/>
              </w:rPr>
              <w:t>is</w:t>
            </w:r>
            <w:r>
              <w:rPr>
                <w:color w:val="231F20"/>
                <w:spacing w:val="-15"/>
                <w:sz w:val="17"/>
              </w:rPr>
              <w:t> </w:t>
            </w:r>
            <w:r>
              <w:rPr>
                <w:color w:val="231F20"/>
                <w:sz w:val="17"/>
              </w:rPr>
              <w:t>the</w:t>
            </w:r>
            <w:r>
              <w:rPr>
                <w:color w:val="231F20"/>
                <w:spacing w:val="-14"/>
                <w:sz w:val="17"/>
              </w:rPr>
              <w:t> </w:t>
            </w:r>
            <w:r>
              <w:rPr>
                <w:color w:val="231F20"/>
                <w:sz w:val="17"/>
              </w:rPr>
              <w:t>result</w:t>
            </w:r>
            <w:r>
              <w:rPr>
                <w:color w:val="231F20"/>
                <w:spacing w:val="-15"/>
                <w:sz w:val="17"/>
              </w:rPr>
              <w:t> </w:t>
            </w:r>
            <w:r>
              <w:rPr>
                <w:color w:val="231F20"/>
                <w:sz w:val="17"/>
              </w:rPr>
              <w:t>of</w:t>
            </w:r>
            <w:r>
              <w:rPr>
                <w:color w:val="231F20"/>
                <w:spacing w:val="-15"/>
                <w:sz w:val="17"/>
              </w:rPr>
              <w:t> </w:t>
            </w:r>
            <w:r>
              <w:rPr>
                <w:color w:val="231F20"/>
                <w:sz w:val="17"/>
              </w:rPr>
              <w:t>the</w:t>
            </w:r>
            <w:r>
              <w:rPr>
                <w:color w:val="231F20"/>
                <w:spacing w:val="-15"/>
                <w:sz w:val="17"/>
              </w:rPr>
              <w:t> </w:t>
            </w:r>
            <w:r>
              <w:rPr>
                <w:color w:val="231F20"/>
                <w:sz w:val="17"/>
              </w:rPr>
              <w:t>strong</w:t>
            </w:r>
            <w:r>
              <w:rPr>
                <w:color w:val="231F20"/>
                <w:spacing w:val="-14"/>
                <w:sz w:val="17"/>
              </w:rPr>
              <w:t> </w:t>
            </w:r>
            <w:r>
              <w:rPr>
                <w:color w:val="231F20"/>
                <w:sz w:val="17"/>
              </w:rPr>
              <w:t>nuclear</w:t>
            </w:r>
            <w:r>
              <w:rPr>
                <w:color w:val="231F20"/>
                <w:spacing w:val="-15"/>
                <w:sz w:val="17"/>
              </w:rPr>
              <w:t> </w:t>
            </w:r>
            <w:r>
              <w:rPr>
                <w:color w:val="231F20"/>
                <w:sz w:val="17"/>
              </w:rPr>
              <w:t>force,</w:t>
            </w:r>
            <w:r>
              <w:rPr>
                <w:color w:val="231F20"/>
                <w:spacing w:val="-15"/>
                <w:sz w:val="17"/>
              </w:rPr>
              <w:t> </w:t>
            </w:r>
            <w:r>
              <w:rPr>
                <w:color w:val="231F20"/>
                <w:sz w:val="17"/>
              </w:rPr>
              <w:t>which</w:t>
            </w:r>
            <w:r>
              <w:rPr>
                <w:color w:val="231F20"/>
                <w:spacing w:val="-14"/>
                <w:sz w:val="17"/>
              </w:rPr>
              <w:t> </w:t>
            </w:r>
            <w:r>
              <w:rPr>
                <w:color w:val="231F20"/>
                <w:sz w:val="17"/>
              </w:rPr>
              <w:t>operates</w:t>
            </w:r>
            <w:r>
              <w:rPr>
                <w:color w:val="231F20"/>
                <w:spacing w:val="-15"/>
                <w:sz w:val="17"/>
              </w:rPr>
              <w:t> </w:t>
            </w:r>
            <w:r>
              <w:rPr>
                <w:color w:val="231F20"/>
                <w:sz w:val="17"/>
              </w:rPr>
              <w:t>between</w:t>
            </w:r>
            <w:r>
              <w:rPr>
                <w:color w:val="231F20"/>
                <w:spacing w:val="-15"/>
                <w:sz w:val="17"/>
              </w:rPr>
              <w:t> </w:t>
            </w:r>
            <w:r>
              <w:rPr>
                <w:color w:val="231F20"/>
                <w:sz w:val="17"/>
              </w:rPr>
              <w:t>nucleons</w:t>
            </w:r>
            <w:r>
              <w:rPr>
                <w:color w:val="231F20"/>
                <w:spacing w:val="-15"/>
                <w:sz w:val="17"/>
              </w:rPr>
              <w:t> </w:t>
            </w:r>
            <w:r>
              <w:rPr>
                <w:color w:val="231F20"/>
                <w:sz w:val="17"/>
              </w:rPr>
              <w:t>over</w:t>
            </w:r>
            <w:r>
              <w:rPr>
                <w:color w:val="231F20"/>
                <w:spacing w:val="-14"/>
                <w:sz w:val="17"/>
              </w:rPr>
              <w:t> </w:t>
            </w:r>
            <w:r>
              <w:rPr>
                <w:color w:val="231F20"/>
                <w:sz w:val="17"/>
              </w:rPr>
              <w:t>a</w:t>
            </w:r>
            <w:r>
              <w:rPr>
                <w:color w:val="231F20"/>
                <w:spacing w:val="-15"/>
                <w:sz w:val="17"/>
              </w:rPr>
              <w:t> </w:t>
            </w:r>
            <w:r>
              <w:rPr>
                <w:color w:val="231F20"/>
                <w:sz w:val="17"/>
              </w:rPr>
              <w:t>very</w:t>
            </w:r>
            <w:r>
              <w:rPr>
                <w:color w:val="231F20"/>
                <w:spacing w:val="-15"/>
                <w:sz w:val="17"/>
              </w:rPr>
              <w:t> </w:t>
            </w:r>
            <w:r>
              <w:rPr>
                <w:color w:val="231F20"/>
                <w:sz w:val="17"/>
              </w:rPr>
              <w:t>short</w:t>
            </w:r>
            <w:r>
              <w:rPr>
                <w:color w:val="231F20"/>
                <w:spacing w:val="-14"/>
                <w:sz w:val="17"/>
              </w:rPr>
              <w:t> </w:t>
            </w:r>
            <w:r>
              <w:rPr>
                <w:color w:val="231F20"/>
                <w:sz w:val="17"/>
              </w:rPr>
              <w:t>distance</w:t>
            </w:r>
            <w:r>
              <w:rPr>
                <w:color w:val="231F20"/>
                <w:spacing w:val="-15"/>
                <w:sz w:val="17"/>
              </w:rPr>
              <w:t> </w:t>
            </w:r>
            <w:r>
              <w:rPr>
                <w:color w:val="231F20"/>
                <w:sz w:val="17"/>
              </w:rPr>
              <w:t>and opposes the electrostatic repulsion between protons in the nucleus</w:t>
            </w:r>
            <w:r>
              <w:rPr>
                <w:color w:val="231F20"/>
                <w:spacing w:val="-30"/>
                <w:sz w:val="17"/>
              </w:rPr>
              <w:t> </w:t>
            </w:r>
            <w:r>
              <w:rPr>
                <w:color w:val="231F20"/>
                <w:sz w:val="17"/>
              </w:rPr>
              <w:t>(ACSPH027)</w:t>
            </w:r>
          </w:p>
          <w:p>
            <w:pPr>
              <w:pStyle w:val="TableParagraph"/>
              <w:numPr>
                <w:ilvl w:val="0"/>
                <w:numId w:val="1"/>
              </w:numPr>
              <w:tabs>
                <w:tab w:pos="529" w:val="left" w:leader="none"/>
                <w:tab w:pos="531" w:val="left" w:leader="none"/>
              </w:tabs>
              <w:spacing w:line="249" w:lineRule="auto" w:before="52" w:after="0"/>
              <w:ind w:left="530" w:right="375" w:hanging="360"/>
              <w:jc w:val="left"/>
              <w:rPr>
                <w:sz w:val="17"/>
              </w:rPr>
            </w:pPr>
            <w:r>
              <w:rPr>
                <w:color w:val="231F20"/>
                <w:sz w:val="17"/>
              </w:rPr>
              <w:t>Some</w:t>
            </w:r>
            <w:r>
              <w:rPr>
                <w:color w:val="231F20"/>
                <w:spacing w:val="-17"/>
                <w:sz w:val="17"/>
              </w:rPr>
              <w:t> </w:t>
            </w:r>
            <w:r>
              <w:rPr>
                <w:color w:val="231F20"/>
                <w:sz w:val="17"/>
              </w:rPr>
              <w:t>nuclides</w:t>
            </w:r>
            <w:r>
              <w:rPr>
                <w:color w:val="231F20"/>
                <w:spacing w:val="-16"/>
                <w:sz w:val="17"/>
              </w:rPr>
              <w:t> </w:t>
            </w:r>
            <w:r>
              <w:rPr>
                <w:color w:val="231F20"/>
                <w:sz w:val="17"/>
              </w:rPr>
              <w:t>are</w:t>
            </w:r>
            <w:r>
              <w:rPr>
                <w:color w:val="231F20"/>
                <w:spacing w:val="-17"/>
                <w:sz w:val="17"/>
              </w:rPr>
              <w:t> </w:t>
            </w:r>
            <w:r>
              <w:rPr>
                <w:color w:val="231F20"/>
                <w:sz w:val="17"/>
              </w:rPr>
              <w:t>unstable</w:t>
            </w:r>
            <w:r>
              <w:rPr>
                <w:color w:val="231F20"/>
                <w:spacing w:val="-16"/>
                <w:sz w:val="17"/>
              </w:rPr>
              <w:t> </w:t>
            </w:r>
            <w:r>
              <w:rPr>
                <w:color w:val="231F20"/>
                <w:sz w:val="17"/>
              </w:rPr>
              <w:t>and</w:t>
            </w:r>
            <w:r>
              <w:rPr>
                <w:color w:val="231F20"/>
                <w:spacing w:val="-16"/>
                <w:sz w:val="17"/>
              </w:rPr>
              <w:t> </w:t>
            </w:r>
            <w:r>
              <w:rPr>
                <w:color w:val="231F20"/>
                <w:sz w:val="17"/>
              </w:rPr>
              <w:t>spontaneously</w:t>
            </w:r>
            <w:r>
              <w:rPr>
                <w:color w:val="231F20"/>
                <w:spacing w:val="-17"/>
                <w:sz w:val="17"/>
              </w:rPr>
              <w:t> </w:t>
            </w:r>
            <w:r>
              <w:rPr>
                <w:color w:val="231F20"/>
                <w:sz w:val="17"/>
              </w:rPr>
              <w:t>decay,</w:t>
            </w:r>
            <w:r>
              <w:rPr>
                <w:color w:val="231F20"/>
                <w:spacing w:val="-16"/>
                <w:sz w:val="17"/>
              </w:rPr>
              <w:t> </w:t>
            </w:r>
            <w:r>
              <w:rPr>
                <w:color w:val="231F20"/>
                <w:sz w:val="17"/>
              </w:rPr>
              <w:t>emitting</w:t>
            </w:r>
            <w:r>
              <w:rPr>
                <w:color w:val="231F20"/>
                <w:spacing w:val="-16"/>
                <w:sz w:val="17"/>
              </w:rPr>
              <w:t> </w:t>
            </w:r>
            <w:r>
              <w:rPr>
                <w:color w:val="231F20"/>
                <w:sz w:val="17"/>
              </w:rPr>
              <w:t>alpha,</w:t>
            </w:r>
            <w:r>
              <w:rPr>
                <w:color w:val="231F20"/>
                <w:spacing w:val="-17"/>
                <w:sz w:val="17"/>
              </w:rPr>
              <w:t> </w:t>
            </w:r>
            <w:r>
              <w:rPr>
                <w:color w:val="231F20"/>
                <w:sz w:val="17"/>
              </w:rPr>
              <w:t>beta</w:t>
            </w:r>
            <w:r>
              <w:rPr>
                <w:color w:val="231F20"/>
                <w:spacing w:val="-16"/>
                <w:sz w:val="17"/>
              </w:rPr>
              <w:t> </w:t>
            </w:r>
            <w:r>
              <w:rPr>
                <w:color w:val="231F20"/>
                <w:sz w:val="17"/>
              </w:rPr>
              <w:t>and/or</w:t>
            </w:r>
            <w:r>
              <w:rPr>
                <w:color w:val="231F20"/>
                <w:spacing w:val="-16"/>
                <w:sz w:val="17"/>
              </w:rPr>
              <w:t> </w:t>
            </w:r>
            <w:r>
              <w:rPr>
                <w:color w:val="231F20"/>
                <w:sz w:val="17"/>
              </w:rPr>
              <w:t>gamma</w:t>
            </w:r>
            <w:r>
              <w:rPr>
                <w:color w:val="231F20"/>
                <w:spacing w:val="-17"/>
                <w:sz w:val="17"/>
              </w:rPr>
              <w:t> </w:t>
            </w:r>
            <w:r>
              <w:rPr>
                <w:color w:val="231F20"/>
                <w:sz w:val="17"/>
              </w:rPr>
              <w:t>radiation</w:t>
            </w:r>
            <w:r>
              <w:rPr>
                <w:color w:val="231F20"/>
                <w:spacing w:val="-16"/>
                <w:sz w:val="17"/>
              </w:rPr>
              <w:t> </w:t>
            </w:r>
            <w:r>
              <w:rPr>
                <w:color w:val="231F20"/>
                <w:sz w:val="17"/>
              </w:rPr>
              <w:t>over</w:t>
            </w:r>
            <w:r>
              <w:rPr>
                <w:color w:val="231F20"/>
                <w:spacing w:val="-16"/>
                <w:sz w:val="17"/>
              </w:rPr>
              <w:t> </w:t>
            </w:r>
            <w:r>
              <w:rPr>
                <w:color w:val="231F20"/>
                <w:sz w:val="17"/>
              </w:rPr>
              <w:t>time</w:t>
            </w:r>
            <w:r>
              <w:rPr>
                <w:color w:val="231F20"/>
                <w:spacing w:val="-17"/>
                <w:sz w:val="17"/>
              </w:rPr>
              <w:t> </w:t>
            </w:r>
            <w:r>
              <w:rPr>
                <w:color w:val="231F20"/>
                <w:sz w:val="17"/>
              </w:rPr>
              <w:t>until</w:t>
            </w:r>
            <w:r>
              <w:rPr>
                <w:color w:val="231F20"/>
                <w:spacing w:val="-16"/>
                <w:sz w:val="17"/>
              </w:rPr>
              <w:t> </w:t>
            </w:r>
            <w:r>
              <w:rPr>
                <w:color w:val="231F20"/>
                <w:sz w:val="17"/>
              </w:rPr>
              <w:t>they become stable nuclides</w:t>
            </w:r>
            <w:r>
              <w:rPr>
                <w:color w:val="231F20"/>
                <w:spacing w:val="-5"/>
                <w:sz w:val="17"/>
              </w:rPr>
              <w:t> </w:t>
            </w:r>
            <w:r>
              <w:rPr>
                <w:color w:val="231F20"/>
                <w:sz w:val="17"/>
              </w:rPr>
              <w:t>(ACSPH028)</w:t>
            </w:r>
          </w:p>
          <w:p>
            <w:pPr>
              <w:pStyle w:val="TableParagraph"/>
              <w:numPr>
                <w:ilvl w:val="0"/>
                <w:numId w:val="1"/>
              </w:numPr>
              <w:tabs>
                <w:tab w:pos="529" w:val="left" w:leader="none"/>
                <w:tab w:pos="531" w:val="left" w:leader="none"/>
              </w:tabs>
              <w:spacing w:line="240" w:lineRule="auto" w:before="53" w:after="0"/>
              <w:ind w:left="530" w:right="0" w:hanging="360"/>
              <w:jc w:val="left"/>
              <w:rPr>
                <w:sz w:val="17"/>
              </w:rPr>
            </w:pPr>
            <w:r>
              <w:rPr>
                <w:color w:val="231F20"/>
                <w:sz w:val="17"/>
              </w:rPr>
              <w:t>Each species of radionuclide has a specific half-life</w:t>
            </w:r>
            <w:r>
              <w:rPr>
                <w:color w:val="231F20"/>
                <w:spacing w:val="-23"/>
                <w:sz w:val="17"/>
              </w:rPr>
              <w:t> </w:t>
            </w:r>
            <w:r>
              <w:rPr>
                <w:color w:val="231F20"/>
                <w:sz w:val="17"/>
              </w:rPr>
              <w:t>(ACSPH029)</w:t>
            </w:r>
          </w:p>
          <w:p>
            <w:pPr>
              <w:pStyle w:val="TableParagraph"/>
              <w:numPr>
                <w:ilvl w:val="0"/>
                <w:numId w:val="1"/>
              </w:numPr>
              <w:tabs>
                <w:tab w:pos="529" w:val="left" w:leader="none"/>
                <w:tab w:pos="531" w:val="left" w:leader="none"/>
              </w:tabs>
              <w:spacing w:line="240" w:lineRule="auto" w:before="59" w:after="0"/>
              <w:ind w:left="530" w:right="0" w:hanging="360"/>
              <w:jc w:val="left"/>
              <w:rPr>
                <w:sz w:val="17"/>
              </w:rPr>
            </w:pPr>
            <w:r>
              <w:rPr>
                <w:color w:val="231F20"/>
                <w:sz w:val="17"/>
              </w:rPr>
              <w:t>Alpha,</w:t>
            </w:r>
            <w:r>
              <w:rPr>
                <w:color w:val="231F20"/>
                <w:spacing w:val="-4"/>
                <w:sz w:val="17"/>
              </w:rPr>
              <w:t> </w:t>
            </w:r>
            <w:r>
              <w:rPr>
                <w:color w:val="231F20"/>
                <w:sz w:val="17"/>
              </w:rPr>
              <w:t>beta</w:t>
            </w:r>
            <w:r>
              <w:rPr>
                <w:color w:val="231F20"/>
                <w:spacing w:val="-3"/>
                <w:sz w:val="17"/>
              </w:rPr>
              <w:t> </w:t>
            </w:r>
            <w:r>
              <w:rPr>
                <w:color w:val="231F20"/>
                <w:sz w:val="17"/>
              </w:rPr>
              <w:t>and</w:t>
            </w:r>
            <w:r>
              <w:rPr>
                <w:color w:val="231F20"/>
                <w:spacing w:val="-3"/>
                <w:sz w:val="17"/>
              </w:rPr>
              <w:t> </w:t>
            </w:r>
            <w:r>
              <w:rPr>
                <w:color w:val="231F20"/>
                <w:sz w:val="17"/>
              </w:rPr>
              <w:t>gamma</w:t>
            </w:r>
            <w:r>
              <w:rPr>
                <w:color w:val="231F20"/>
                <w:spacing w:val="-4"/>
                <w:sz w:val="17"/>
              </w:rPr>
              <w:t> </w:t>
            </w:r>
            <w:r>
              <w:rPr>
                <w:color w:val="231F20"/>
                <w:sz w:val="17"/>
              </w:rPr>
              <w:t>radiation</w:t>
            </w:r>
            <w:r>
              <w:rPr>
                <w:color w:val="231F20"/>
                <w:spacing w:val="-3"/>
                <w:sz w:val="17"/>
              </w:rPr>
              <w:t> </w:t>
            </w:r>
            <w:r>
              <w:rPr>
                <w:color w:val="231F20"/>
                <w:sz w:val="17"/>
              </w:rPr>
              <w:t>have</w:t>
            </w:r>
            <w:r>
              <w:rPr>
                <w:color w:val="231F20"/>
                <w:spacing w:val="-3"/>
                <w:sz w:val="17"/>
              </w:rPr>
              <w:t> </w:t>
            </w:r>
            <w:r>
              <w:rPr>
                <w:color w:val="231F20"/>
                <w:sz w:val="17"/>
              </w:rPr>
              <w:t>sufficient</w:t>
            </w:r>
            <w:r>
              <w:rPr>
                <w:color w:val="231F20"/>
                <w:spacing w:val="-3"/>
                <w:sz w:val="17"/>
              </w:rPr>
              <w:t> </w:t>
            </w:r>
            <w:r>
              <w:rPr>
                <w:color w:val="231F20"/>
                <w:sz w:val="17"/>
              </w:rPr>
              <w:t>energy</w:t>
            </w:r>
            <w:r>
              <w:rPr>
                <w:color w:val="231F20"/>
                <w:spacing w:val="-4"/>
                <w:sz w:val="17"/>
              </w:rPr>
              <w:t> </w:t>
            </w:r>
            <w:r>
              <w:rPr>
                <w:color w:val="231F20"/>
                <w:sz w:val="17"/>
              </w:rPr>
              <w:t>to</w:t>
            </w:r>
            <w:r>
              <w:rPr>
                <w:color w:val="231F20"/>
                <w:spacing w:val="-3"/>
                <w:sz w:val="17"/>
              </w:rPr>
              <w:t> </w:t>
            </w:r>
            <w:r>
              <w:rPr>
                <w:color w:val="231F20"/>
                <w:sz w:val="17"/>
              </w:rPr>
              <w:t>ionise</w:t>
            </w:r>
            <w:r>
              <w:rPr>
                <w:color w:val="231F20"/>
                <w:spacing w:val="-3"/>
                <w:sz w:val="17"/>
              </w:rPr>
              <w:t> </w:t>
            </w:r>
            <w:r>
              <w:rPr>
                <w:color w:val="231F20"/>
                <w:sz w:val="17"/>
              </w:rPr>
              <w:t>atoms</w:t>
            </w:r>
            <w:r>
              <w:rPr>
                <w:color w:val="231F20"/>
                <w:spacing w:val="-4"/>
                <w:sz w:val="17"/>
              </w:rPr>
              <w:t> </w:t>
            </w:r>
            <w:r>
              <w:rPr>
                <w:color w:val="231F20"/>
                <w:sz w:val="17"/>
              </w:rPr>
              <w:t>(ACSPH030)</w:t>
            </w:r>
          </w:p>
          <w:p>
            <w:pPr>
              <w:pStyle w:val="TableParagraph"/>
              <w:numPr>
                <w:ilvl w:val="0"/>
                <w:numId w:val="1"/>
              </w:numPr>
              <w:tabs>
                <w:tab w:pos="529" w:val="left" w:leader="none"/>
                <w:tab w:pos="531" w:val="left" w:leader="none"/>
              </w:tabs>
              <w:spacing w:line="249" w:lineRule="auto" w:before="60" w:after="0"/>
              <w:ind w:left="530" w:right="311" w:hanging="360"/>
              <w:jc w:val="left"/>
              <w:rPr>
                <w:sz w:val="17"/>
              </w:rPr>
            </w:pPr>
            <w:r>
              <w:rPr>
                <w:color w:val="231F20"/>
                <w:sz w:val="17"/>
              </w:rPr>
              <w:t>Einstein’s</w:t>
            </w:r>
            <w:r>
              <w:rPr>
                <w:color w:val="231F20"/>
                <w:spacing w:val="-29"/>
                <w:sz w:val="17"/>
              </w:rPr>
              <w:t> </w:t>
            </w:r>
            <w:r>
              <w:rPr>
                <w:color w:val="231F20"/>
                <w:sz w:val="17"/>
              </w:rPr>
              <w:t>mass/energy</w:t>
            </w:r>
            <w:r>
              <w:rPr>
                <w:color w:val="231F20"/>
                <w:spacing w:val="-28"/>
                <w:sz w:val="17"/>
              </w:rPr>
              <w:t> </w:t>
            </w:r>
            <w:r>
              <w:rPr>
                <w:color w:val="231F20"/>
                <w:sz w:val="17"/>
              </w:rPr>
              <w:t>relationship,</w:t>
            </w:r>
            <w:r>
              <w:rPr>
                <w:color w:val="231F20"/>
                <w:spacing w:val="-29"/>
                <w:sz w:val="17"/>
              </w:rPr>
              <w:t> </w:t>
            </w:r>
            <w:r>
              <w:rPr>
                <w:color w:val="231F20"/>
                <w:sz w:val="17"/>
              </w:rPr>
              <w:t>which</w:t>
            </w:r>
            <w:r>
              <w:rPr>
                <w:color w:val="231F20"/>
                <w:spacing w:val="-28"/>
                <w:sz w:val="17"/>
              </w:rPr>
              <w:t> </w:t>
            </w:r>
            <w:r>
              <w:rPr>
                <w:color w:val="231F20"/>
                <w:sz w:val="17"/>
              </w:rPr>
              <w:t>applies</w:t>
            </w:r>
            <w:r>
              <w:rPr>
                <w:color w:val="231F20"/>
                <w:spacing w:val="-28"/>
                <w:sz w:val="17"/>
              </w:rPr>
              <w:t> </w:t>
            </w:r>
            <w:r>
              <w:rPr>
                <w:color w:val="231F20"/>
                <w:sz w:val="17"/>
              </w:rPr>
              <w:t>to</w:t>
            </w:r>
            <w:r>
              <w:rPr>
                <w:color w:val="231F20"/>
                <w:spacing w:val="-29"/>
                <w:sz w:val="17"/>
              </w:rPr>
              <w:t> </w:t>
            </w:r>
            <w:r>
              <w:rPr>
                <w:color w:val="231F20"/>
                <w:sz w:val="17"/>
              </w:rPr>
              <w:t>all</w:t>
            </w:r>
            <w:r>
              <w:rPr>
                <w:color w:val="231F20"/>
                <w:spacing w:val="-28"/>
                <w:sz w:val="17"/>
              </w:rPr>
              <w:t> </w:t>
            </w:r>
            <w:r>
              <w:rPr>
                <w:color w:val="231F20"/>
                <w:sz w:val="17"/>
              </w:rPr>
              <w:t>energy</w:t>
            </w:r>
            <w:r>
              <w:rPr>
                <w:color w:val="231F20"/>
                <w:spacing w:val="-28"/>
                <w:sz w:val="17"/>
              </w:rPr>
              <w:t> </w:t>
            </w:r>
            <w:r>
              <w:rPr>
                <w:color w:val="231F20"/>
                <w:sz w:val="17"/>
              </w:rPr>
              <w:t>changes,</w:t>
            </w:r>
            <w:r>
              <w:rPr>
                <w:color w:val="231F20"/>
                <w:spacing w:val="-29"/>
                <w:sz w:val="17"/>
              </w:rPr>
              <w:t> </w:t>
            </w:r>
            <w:r>
              <w:rPr>
                <w:color w:val="231F20"/>
                <w:sz w:val="17"/>
              </w:rPr>
              <w:t>enables</w:t>
            </w:r>
            <w:r>
              <w:rPr>
                <w:color w:val="231F20"/>
                <w:spacing w:val="-28"/>
                <w:sz w:val="17"/>
              </w:rPr>
              <w:t> </w:t>
            </w:r>
            <w:r>
              <w:rPr>
                <w:color w:val="231F20"/>
                <w:sz w:val="17"/>
              </w:rPr>
              <w:t>the</w:t>
            </w:r>
            <w:r>
              <w:rPr>
                <w:color w:val="231F20"/>
                <w:spacing w:val="-28"/>
                <w:sz w:val="17"/>
              </w:rPr>
              <w:t> </w:t>
            </w:r>
            <w:r>
              <w:rPr>
                <w:color w:val="231F20"/>
                <w:sz w:val="17"/>
              </w:rPr>
              <w:t>energy</w:t>
            </w:r>
            <w:r>
              <w:rPr>
                <w:color w:val="231F20"/>
                <w:spacing w:val="-29"/>
                <w:sz w:val="17"/>
              </w:rPr>
              <w:t> </w:t>
            </w:r>
            <w:r>
              <w:rPr>
                <w:color w:val="231F20"/>
                <w:sz w:val="17"/>
              </w:rPr>
              <w:t>released</w:t>
            </w:r>
            <w:r>
              <w:rPr>
                <w:color w:val="231F20"/>
                <w:spacing w:val="-28"/>
                <w:sz w:val="17"/>
              </w:rPr>
              <w:t> </w:t>
            </w:r>
            <w:r>
              <w:rPr>
                <w:color w:val="231F20"/>
                <w:sz w:val="17"/>
              </w:rPr>
              <w:t>in</w:t>
            </w:r>
            <w:r>
              <w:rPr>
                <w:color w:val="231F20"/>
                <w:spacing w:val="-29"/>
                <w:sz w:val="17"/>
              </w:rPr>
              <w:t> </w:t>
            </w:r>
            <w:r>
              <w:rPr>
                <w:color w:val="231F20"/>
                <w:sz w:val="17"/>
              </w:rPr>
              <w:t>nuclear</w:t>
            </w:r>
            <w:r>
              <w:rPr>
                <w:color w:val="231F20"/>
                <w:spacing w:val="-28"/>
                <w:sz w:val="17"/>
              </w:rPr>
              <w:t> </w:t>
            </w:r>
            <w:r>
              <w:rPr>
                <w:color w:val="231F20"/>
                <w:sz w:val="17"/>
              </w:rPr>
              <w:t>reactions to be determined from the mass change in the reaction</w:t>
            </w:r>
            <w:r>
              <w:rPr>
                <w:color w:val="231F20"/>
                <w:spacing w:val="-22"/>
                <w:sz w:val="17"/>
              </w:rPr>
              <w:t> </w:t>
            </w:r>
            <w:r>
              <w:rPr>
                <w:color w:val="231F20"/>
                <w:sz w:val="17"/>
              </w:rPr>
              <w:t>(ACSPH031)</w:t>
            </w:r>
          </w:p>
          <w:p>
            <w:pPr>
              <w:pStyle w:val="TableParagraph"/>
              <w:numPr>
                <w:ilvl w:val="0"/>
                <w:numId w:val="1"/>
              </w:numPr>
              <w:tabs>
                <w:tab w:pos="529" w:val="left" w:leader="none"/>
                <w:tab w:pos="531" w:val="left" w:leader="none"/>
              </w:tabs>
              <w:spacing w:line="249" w:lineRule="auto" w:before="52" w:after="0"/>
              <w:ind w:left="530" w:right="340" w:hanging="360"/>
              <w:jc w:val="left"/>
              <w:rPr>
                <w:sz w:val="17"/>
              </w:rPr>
            </w:pPr>
            <w:r>
              <w:rPr>
                <w:color w:val="231F20"/>
                <w:sz w:val="17"/>
              </w:rPr>
              <w:t>Alpha</w:t>
            </w:r>
            <w:r>
              <w:rPr>
                <w:color w:val="231F20"/>
                <w:spacing w:val="-17"/>
                <w:sz w:val="17"/>
              </w:rPr>
              <w:t> </w:t>
            </w:r>
            <w:r>
              <w:rPr>
                <w:color w:val="231F20"/>
                <w:sz w:val="17"/>
              </w:rPr>
              <w:t>and</w:t>
            </w:r>
            <w:r>
              <w:rPr>
                <w:color w:val="231F20"/>
                <w:spacing w:val="-16"/>
                <w:sz w:val="17"/>
              </w:rPr>
              <w:t> </w:t>
            </w:r>
            <w:r>
              <w:rPr>
                <w:color w:val="231F20"/>
                <w:sz w:val="17"/>
              </w:rPr>
              <w:t>beta</w:t>
            </w:r>
            <w:r>
              <w:rPr>
                <w:color w:val="231F20"/>
                <w:spacing w:val="-17"/>
                <w:sz w:val="17"/>
              </w:rPr>
              <w:t> </w:t>
            </w:r>
            <w:r>
              <w:rPr>
                <w:color w:val="231F20"/>
                <w:sz w:val="17"/>
              </w:rPr>
              <w:t>decay</w:t>
            </w:r>
            <w:r>
              <w:rPr>
                <w:color w:val="231F20"/>
                <w:spacing w:val="-16"/>
                <w:sz w:val="17"/>
              </w:rPr>
              <w:t> </w:t>
            </w:r>
            <w:r>
              <w:rPr>
                <w:color w:val="231F20"/>
                <w:sz w:val="17"/>
              </w:rPr>
              <w:t>are</w:t>
            </w:r>
            <w:r>
              <w:rPr>
                <w:color w:val="231F20"/>
                <w:spacing w:val="-16"/>
                <w:sz w:val="17"/>
              </w:rPr>
              <w:t> </w:t>
            </w:r>
            <w:r>
              <w:rPr>
                <w:color w:val="231F20"/>
                <w:sz w:val="17"/>
              </w:rPr>
              <w:t>examples</w:t>
            </w:r>
            <w:r>
              <w:rPr>
                <w:color w:val="231F20"/>
                <w:spacing w:val="-17"/>
                <w:sz w:val="17"/>
              </w:rPr>
              <w:t> </w:t>
            </w:r>
            <w:r>
              <w:rPr>
                <w:color w:val="231F20"/>
                <w:sz w:val="17"/>
              </w:rPr>
              <w:t>of</w:t>
            </w:r>
            <w:r>
              <w:rPr>
                <w:color w:val="231F20"/>
                <w:spacing w:val="-16"/>
                <w:sz w:val="17"/>
              </w:rPr>
              <w:t> </w:t>
            </w:r>
            <w:r>
              <w:rPr>
                <w:color w:val="231F20"/>
                <w:sz w:val="17"/>
              </w:rPr>
              <w:t>spontaneous</w:t>
            </w:r>
            <w:r>
              <w:rPr>
                <w:color w:val="231F20"/>
                <w:spacing w:val="-16"/>
                <w:sz w:val="17"/>
              </w:rPr>
              <w:t> </w:t>
            </w:r>
            <w:r>
              <w:rPr>
                <w:color w:val="231F20"/>
                <w:sz w:val="17"/>
              </w:rPr>
              <w:t>transmutation</w:t>
            </w:r>
            <w:r>
              <w:rPr>
                <w:color w:val="231F20"/>
                <w:spacing w:val="-17"/>
                <w:sz w:val="17"/>
              </w:rPr>
              <w:t> </w:t>
            </w:r>
            <w:r>
              <w:rPr>
                <w:color w:val="231F20"/>
                <w:sz w:val="17"/>
              </w:rPr>
              <w:t>reactions,</w:t>
            </w:r>
            <w:r>
              <w:rPr>
                <w:color w:val="231F20"/>
                <w:spacing w:val="-16"/>
                <w:sz w:val="17"/>
              </w:rPr>
              <w:t> </w:t>
            </w:r>
            <w:r>
              <w:rPr>
                <w:color w:val="231F20"/>
                <w:sz w:val="17"/>
              </w:rPr>
              <w:t>while</w:t>
            </w:r>
            <w:r>
              <w:rPr>
                <w:color w:val="231F20"/>
                <w:spacing w:val="-17"/>
                <w:sz w:val="17"/>
              </w:rPr>
              <w:t> </w:t>
            </w:r>
            <w:r>
              <w:rPr>
                <w:color w:val="231F20"/>
                <w:sz w:val="17"/>
              </w:rPr>
              <w:t>artificial</w:t>
            </w:r>
            <w:r>
              <w:rPr>
                <w:color w:val="231F20"/>
                <w:spacing w:val="-16"/>
                <w:sz w:val="17"/>
              </w:rPr>
              <w:t> </w:t>
            </w:r>
            <w:r>
              <w:rPr>
                <w:color w:val="231F20"/>
                <w:sz w:val="17"/>
              </w:rPr>
              <w:t>transmutation</w:t>
            </w:r>
            <w:r>
              <w:rPr>
                <w:color w:val="231F20"/>
                <w:spacing w:val="-16"/>
                <w:sz w:val="17"/>
              </w:rPr>
              <w:t> </w:t>
            </w:r>
            <w:r>
              <w:rPr>
                <w:color w:val="231F20"/>
                <w:sz w:val="17"/>
              </w:rPr>
              <w:t>is</w:t>
            </w:r>
            <w:r>
              <w:rPr>
                <w:color w:val="231F20"/>
                <w:spacing w:val="-17"/>
                <w:sz w:val="17"/>
              </w:rPr>
              <w:t> </w:t>
            </w:r>
            <w:r>
              <w:rPr>
                <w:color w:val="231F20"/>
                <w:sz w:val="17"/>
              </w:rPr>
              <w:t>a</w:t>
            </w:r>
            <w:r>
              <w:rPr>
                <w:color w:val="231F20"/>
                <w:spacing w:val="-16"/>
                <w:sz w:val="17"/>
              </w:rPr>
              <w:t> </w:t>
            </w:r>
            <w:r>
              <w:rPr>
                <w:color w:val="231F20"/>
                <w:sz w:val="17"/>
              </w:rPr>
              <w:t>managed process that changes one nuclide into another</w:t>
            </w:r>
            <w:r>
              <w:rPr>
                <w:color w:val="231F20"/>
                <w:spacing w:val="-16"/>
                <w:sz w:val="17"/>
              </w:rPr>
              <w:t> </w:t>
            </w:r>
            <w:r>
              <w:rPr>
                <w:color w:val="231F20"/>
                <w:sz w:val="17"/>
              </w:rPr>
              <w:t>(ACSPH032)</w:t>
            </w:r>
          </w:p>
          <w:p>
            <w:pPr>
              <w:pStyle w:val="TableParagraph"/>
              <w:numPr>
                <w:ilvl w:val="0"/>
                <w:numId w:val="1"/>
              </w:numPr>
              <w:tabs>
                <w:tab w:pos="529" w:val="left" w:leader="none"/>
                <w:tab w:pos="531" w:val="left" w:leader="none"/>
              </w:tabs>
              <w:spacing w:line="249" w:lineRule="auto" w:before="53" w:after="0"/>
              <w:ind w:left="530" w:right="239" w:hanging="360"/>
              <w:jc w:val="left"/>
              <w:rPr>
                <w:sz w:val="17"/>
              </w:rPr>
            </w:pPr>
            <w:r>
              <w:rPr>
                <w:color w:val="231F20"/>
                <w:sz w:val="17"/>
              </w:rPr>
              <w:t>Neutron-induced</w:t>
            </w:r>
            <w:r>
              <w:rPr>
                <w:color w:val="231F20"/>
                <w:spacing w:val="-13"/>
                <w:sz w:val="17"/>
              </w:rPr>
              <w:t> </w:t>
            </w:r>
            <w:r>
              <w:rPr>
                <w:color w:val="231F20"/>
                <w:sz w:val="17"/>
              </w:rPr>
              <w:t>nuclear</w:t>
            </w:r>
            <w:r>
              <w:rPr>
                <w:color w:val="231F20"/>
                <w:spacing w:val="-13"/>
                <w:sz w:val="17"/>
              </w:rPr>
              <w:t> </w:t>
            </w:r>
            <w:r>
              <w:rPr>
                <w:color w:val="231F20"/>
                <w:sz w:val="17"/>
              </w:rPr>
              <w:t>fission</w:t>
            </w:r>
            <w:r>
              <w:rPr>
                <w:color w:val="231F20"/>
                <w:spacing w:val="-13"/>
                <w:sz w:val="17"/>
              </w:rPr>
              <w:t> </w:t>
            </w:r>
            <w:r>
              <w:rPr>
                <w:color w:val="231F20"/>
                <w:sz w:val="17"/>
              </w:rPr>
              <w:t>is</w:t>
            </w:r>
            <w:r>
              <w:rPr>
                <w:color w:val="231F20"/>
                <w:spacing w:val="-12"/>
                <w:sz w:val="17"/>
              </w:rPr>
              <w:t> </w:t>
            </w:r>
            <w:r>
              <w:rPr>
                <w:color w:val="231F20"/>
                <w:sz w:val="17"/>
              </w:rPr>
              <w:t>a</w:t>
            </w:r>
            <w:r>
              <w:rPr>
                <w:color w:val="231F20"/>
                <w:spacing w:val="-13"/>
                <w:sz w:val="17"/>
              </w:rPr>
              <w:t> </w:t>
            </w:r>
            <w:r>
              <w:rPr>
                <w:color w:val="231F20"/>
                <w:sz w:val="17"/>
              </w:rPr>
              <w:t>reaction</w:t>
            </w:r>
            <w:r>
              <w:rPr>
                <w:color w:val="231F20"/>
                <w:spacing w:val="-13"/>
                <w:sz w:val="17"/>
              </w:rPr>
              <w:t> </w:t>
            </w:r>
            <w:r>
              <w:rPr>
                <w:color w:val="231F20"/>
                <w:sz w:val="17"/>
              </w:rPr>
              <w:t>in</w:t>
            </w:r>
            <w:r>
              <w:rPr>
                <w:color w:val="231F20"/>
                <w:spacing w:val="-12"/>
                <w:sz w:val="17"/>
              </w:rPr>
              <w:t> </w:t>
            </w:r>
            <w:r>
              <w:rPr>
                <w:color w:val="231F20"/>
                <w:sz w:val="17"/>
              </w:rPr>
              <w:t>which</w:t>
            </w:r>
            <w:r>
              <w:rPr>
                <w:color w:val="231F20"/>
                <w:spacing w:val="-13"/>
                <w:sz w:val="17"/>
              </w:rPr>
              <w:t> </w:t>
            </w:r>
            <w:r>
              <w:rPr>
                <w:color w:val="231F20"/>
                <w:sz w:val="17"/>
              </w:rPr>
              <w:t>a</w:t>
            </w:r>
            <w:r>
              <w:rPr>
                <w:color w:val="231F20"/>
                <w:spacing w:val="-13"/>
                <w:sz w:val="17"/>
              </w:rPr>
              <w:t> </w:t>
            </w:r>
            <w:r>
              <w:rPr>
                <w:color w:val="231F20"/>
                <w:sz w:val="17"/>
              </w:rPr>
              <w:t>heavy</w:t>
            </w:r>
            <w:r>
              <w:rPr>
                <w:color w:val="231F20"/>
                <w:spacing w:val="-12"/>
                <w:sz w:val="17"/>
              </w:rPr>
              <w:t> </w:t>
            </w:r>
            <w:r>
              <w:rPr>
                <w:color w:val="231F20"/>
                <w:sz w:val="17"/>
              </w:rPr>
              <w:t>nuclide</w:t>
            </w:r>
            <w:r>
              <w:rPr>
                <w:color w:val="231F20"/>
                <w:spacing w:val="-13"/>
                <w:sz w:val="17"/>
              </w:rPr>
              <w:t> </w:t>
            </w:r>
            <w:r>
              <w:rPr>
                <w:color w:val="231F20"/>
                <w:sz w:val="17"/>
              </w:rPr>
              <w:t>captures</w:t>
            </w:r>
            <w:r>
              <w:rPr>
                <w:color w:val="231F20"/>
                <w:spacing w:val="-13"/>
                <w:sz w:val="17"/>
              </w:rPr>
              <w:t> </w:t>
            </w:r>
            <w:r>
              <w:rPr>
                <w:color w:val="231F20"/>
                <w:sz w:val="17"/>
              </w:rPr>
              <w:t>a</w:t>
            </w:r>
            <w:r>
              <w:rPr>
                <w:color w:val="231F20"/>
                <w:spacing w:val="-12"/>
                <w:sz w:val="17"/>
              </w:rPr>
              <w:t> </w:t>
            </w:r>
            <w:r>
              <w:rPr>
                <w:color w:val="231F20"/>
                <w:sz w:val="17"/>
              </w:rPr>
              <w:t>neutron</w:t>
            </w:r>
            <w:r>
              <w:rPr>
                <w:color w:val="231F20"/>
                <w:spacing w:val="-13"/>
                <w:sz w:val="17"/>
              </w:rPr>
              <w:t> </w:t>
            </w:r>
            <w:r>
              <w:rPr>
                <w:color w:val="231F20"/>
                <w:sz w:val="17"/>
              </w:rPr>
              <w:t>and</w:t>
            </w:r>
            <w:r>
              <w:rPr>
                <w:color w:val="231F20"/>
                <w:spacing w:val="-13"/>
                <w:sz w:val="17"/>
              </w:rPr>
              <w:t> </w:t>
            </w:r>
            <w:r>
              <w:rPr>
                <w:color w:val="231F20"/>
                <w:sz w:val="17"/>
              </w:rPr>
              <w:t>then</w:t>
            </w:r>
            <w:r>
              <w:rPr>
                <w:color w:val="231F20"/>
                <w:spacing w:val="-13"/>
                <w:sz w:val="17"/>
              </w:rPr>
              <w:t> </w:t>
            </w:r>
            <w:r>
              <w:rPr>
                <w:color w:val="231F20"/>
                <w:sz w:val="17"/>
              </w:rPr>
              <w:t>splits</w:t>
            </w:r>
            <w:r>
              <w:rPr>
                <w:color w:val="231F20"/>
                <w:spacing w:val="-12"/>
                <w:sz w:val="17"/>
              </w:rPr>
              <w:t> </w:t>
            </w:r>
            <w:r>
              <w:rPr>
                <w:color w:val="231F20"/>
                <w:sz w:val="17"/>
              </w:rPr>
              <w:t>into</w:t>
            </w:r>
            <w:r>
              <w:rPr>
                <w:color w:val="231F20"/>
                <w:spacing w:val="-13"/>
                <w:sz w:val="17"/>
              </w:rPr>
              <w:t> </w:t>
            </w:r>
            <w:r>
              <w:rPr>
                <w:color w:val="231F20"/>
                <w:sz w:val="17"/>
              </w:rPr>
              <w:t>two</w:t>
            </w:r>
            <w:r>
              <w:rPr>
                <w:color w:val="231F20"/>
                <w:spacing w:val="-13"/>
                <w:sz w:val="17"/>
              </w:rPr>
              <w:t> </w:t>
            </w:r>
            <w:r>
              <w:rPr>
                <w:color w:val="231F20"/>
                <w:sz w:val="17"/>
              </w:rPr>
              <w:t>smaller radioactive nuclides, with the release of neutrons and energy</w:t>
            </w:r>
            <w:r>
              <w:rPr>
                <w:color w:val="231F20"/>
                <w:spacing w:val="-27"/>
                <w:sz w:val="17"/>
              </w:rPr>
              <w:t> </w:t>
            </w:r>
            <w:r>
              <w:rPr>
                <w:color w:val="231F20"/>
                <w:sz w:val="17"/>
              </w:rPr>
              <w:t>(ACSPH033)</w:t>
            </w:r>
          </w:p>
          <w:p>
            <w:pPr>
              <w:pStyle w:val="TableParagraph"/>
              <w:numPr>
                <w:ilvl w:val="0"/>
                <w:numId w:val="1"/>
              </w:numPr>
              <w:tabs>
                <w:tab w:pos="529" w:val="left" w:leader="none"/>
                <w:tab w:pos="531" w:val="left" w:leader="none"/>
              </w:tabs>
              <w:spacing w:line="249" w:lineRule="auto" w:before="52" w:after="0"/>
              <w:ind w:left="530" w:right="916" w:hanging="360"/>
              <w:jc w:val="left"/>
              <w:rPr>
                <w:sz w:val="17"/>
              </w:rPr>
            </w:pPr>
            <w:r>
              <w:rPr>
                <w:color w:val="231F20"/>
                <w:sz w:val="17"/>
              </w:rPr>
              <w:t>Nuclear</w:t>
            </w:r>
            <w:r>
              <w:rPr>
                <w:color w:val="231F20"/>
                <w:spacing w:val="-12"/>
                <w:sz w:val="17"/>
              </w:rPr>
              <w:t> </w:t>
            </w:r>
            <w:r>
              <w:rPr>
                <w:color w:val="231F20"/>
                <w:sz w:val="17"/>
              </w:rPr>
              <w:t>fusion</w:t>
            </w:r>
            <w:r>
              <w:rPr>
                <w:color w:val="231F20"/>
                <w:spacing w:val="-11"/>
                <w:sz w:val="17"/>
              </w:rPr>
              <w:t> </w:t>
            </w:r>
            <w:r>
              <w:rPr>
                <w:color w:val="231F20"/>
                <w:sz w:val="17"/>
              </w:rPr>
              <w:t>is</w:t>
            </w:r>
            <w:r>
              <w:rPr>
                <w:color w:val="231F20"/>
                <w:spacing w:val="-12"/>
                <w:sz w:val="17"/>
              </w:rPr>
              <w:t> </w:t>
            </w:r>
            <w:r>
              <w:rPr>
                <w:color w:val="231F20"/>
                <w:sz w:val="17"/>
              </w:rPr>
              <w:t>a</w:t>
            </w:r>
            <w:r>
              <w:rPr>
                <w:color w:val="231F20"/>
                <w:spacing w:val="-11"/>
                <w:sz w:val="17"/>
              </w:rPr>
              <w:t> </w:t>
            </w:r>
            <w:r>
              <w:rPr>
                <w:color w:val="231F20"/>
                <w:sz w:val="17"/>
              </w:rPr>
              <w:t>reaction</w:t>
            </w:r>
            <w:r>
              <w:rPr>
                <w:color w:val="231F20"/>
                <w:spacing w:val="-12"/>
                <w:sz w:val="17"/>
              </w:rPr>
              <w:t> </w:t>
            </w:r>
            <w:r>
              <w:rPr>
                <w:color w:val="231F20"/>
                <w:sz w:val="17"/>
              </w:rPr>
              <w:t>in</w:t>
            </w:r>
            <w:r>
              <w:rPr>
                <w:color w:val="231F20"/>
                <w:spacing w:val="-11"/>
                <w:sz w:val="17"/>
              </w:rPr>
              <w:t> </w:t>
            </w:r>
            <w:r>
              <w:rPr>
                <w:color w:val="231F20"/>
                <w:sz w:val="17"/>
              </w:rPr>
              <w:t>which</w:t>
            </w:r>
            <w:r>
              <w:rPr>
                <w:color w:val="231F20"/>
                <w:spacing w:val="-12"/>
                <w:sz w:val="17"/>
              </w:rPr>
              <w:t> </w:t>
            </w:r>
            <w:r>
              <w:rPr>
                <w:color w:val="231F20"/>
                <w:sz w:val="17"/>
              </w:rPr>
              <w:t>light</w:t>
            </w:r>
            <w:r>
              <w:rPr>
                <w:color w:val="231F20"/>
                <w:spacing w:val="-11"/>
                <w:sz w:val="17"/>
              </w:rPr>
              <w:t> </w:t>
            </w:r>
            <w:r>
              <w:rPr>
                <w:color w:val="231F20"/>
                <w:sz w:val="17"/>
              </w:rPr>
              <w:t>nuclides</w:t>
            </w:r>
            <w:r>
              <w:rPr>
                <w:color w:val="231F20"/>
                <w:spacing w:val="-12"/>
                <w:sz w:val="17"/>
              </w:rPr>
              <w:t> </w:t>
            </w:r>
            <w:r>
              <w:rPr>
                <w:color w:val="231F20"/>
                <w:sz w:val="17"/>
              </w:rPr>
              <w:t>combine</w:t>
            </w:r>
            <w:r>
              <w:rPr>
                <w:color w:val="231F20"/>
                <w:spacing w:val="-11"/>
                <w:sz w:val="17"/>
              </w:rPr>
              <w:t> </w:t>
            </w:r>
            <w:r>
              <w:rPr>
                <w:color w:val="231F20"/>
                <w:sz w:val="17"/>
              </w:rPr>
              <w:t>to</w:t>
            </w:r>
            <w:r>
              <w:rPr>
                <w:color w:val="231F20"/>
                <w:spacing w:val="-11"/>
                <w:sz w:val="17"/>
              </w:rPr>
              <w:t> </w:t>
            </w:r>
            <w:r>
              <w:rPr>
                <w:color w:val="231F20"/>
                <w:sz w:val="17"/>
              </w:rPr>
              <w:t>form</w:t>
            </w:r>
            <w:r>
              <w:rPr>
                <w:color w:val="231F20"/>
                <w:spacing w:val="-12"/>
                <w:sz w:val="17"/>
              </w:rPr>
              <w:t> </w:t>
            </w:r>
            <w:r>
              <w:rPr>
                <w:color w:val="231F20"/>
                <w:sz w:val="17"/>
              </w:rPr>
              <w:t>a</w:t>
            </w:r>
            <w:r>
              <w:rPr>
                <w:color w:val="231F20"/>
                <w:spacing w:val="-11"/>
                <w:sz w:val="17"/>
              </w:rPr>
              <w:t> </w:t>
            </w:r>
            <w:r>
              <w:rPr>
                <w:color w:val="231F20"/>
                <w:sz w:val="17"/>
              </w:rPr>
              <w:t>heavier</w:t>
            </w:r>
            <w:r>
              <w:rPr>
                <w:color w:val="231F20"/>
                <w:spacing w:val="-12"/>
                <w:sz w:val="17"/>
              </w:rPr>
              <w:t> </w:t>
            </w:r>
            <w:r>
              <w:rPr>
                <w:color w:val="231F20"/>
                <w:sz w:val="17"/>
              </w:rPr>
              <w:t>nuclide,</w:t>
            </w:r>
            <w:r>
              <w:rPr>
                <w:color w:val="231F20"/>
                <w:spacing w:val="-11"/>
                <w:sz w:val="17"/>
              </w:rPr>
              <w:t> </w:t>
            </w:r>
            <w:r>
              <w:rPr>
                <w:color w:val="231F20"/>
                <w:sz w:val="17"/>
              </w:rPr>
              <w:t>with</w:t>
            </w:r>
            <w:r>
              <w:rPr>
                <w:color w:val="231F20"/>
                <w:spacing w:val="-12"/>
                <w:sz w:val="17"/>
              </w:rPr>
              <w:t> </w:t>
            </w:r>
            <w:r>
              <w:rPr>
                <w:color w:val="231F20"/>
                <w:sz w:val="17"/>
              </w:rPr>
              <w:t>the</w:t>
            </w:r>
            <w:r>
              <w:rPr>
                <w:color w:val="231F20"/>
                <w:spacing w:val="-11"/>
                <w:sz w:val="17"/>
              </w:rPr>
              <w:t> </w:t>
            </w:r>
            <w:r>
              <w:rPr>
                <w:color w:val="231F20"/>
                <w:sz w:val="17"/>
              </w:rPr>
              <w:t>release</w:t>
            </w:r>
            <w:r>
              <w:rPr>
                <w:color w:val="231F20"/>
                <w:spacing w:val="-12"/>
                <w:sz w:val="17"/>
              </w:rPr>
              <w:t> </w:t>
            </w:r>
            <w:r>
              <w:rPr>
                <w:color w:val="231F20"/>
                <w:sz w:val="17"/>
              </w:rPr>
              <w:t>of</w:t>
            </w:r>
            <w:r>
              <w:rPr>
                <w:color w:val="231F20"/>
                <w:spacing w:val="-11"/>
                <w:sz w:val="17"/>
              </w:rPr>
              <w:t> </w:t>
            </w:r>
            <w:r>
              <w:rPr>
                <w:color w:val="231F20"/>
                <w:sz w:val="17"/>
              </w:rPr>
              <w:t>energy (ACSPH035)</w:t>
            </w:r>
          </w:p>
          <w:p>
            <w:pPr>
              <w:pStyle w:val="TableParagraph"/>
              <w:numPr>
                <w:ilvl w:val="0"/>
                <w:numId w:val="1"/>
              </w:numPr>
              <w:tabs>
                <w:tab w:pos="529" w:val="left" w:leader="none"/>
                <w:tab w:pos="531" w:val="left" w:leader="none"/>
              </w:tabs>
              <w:spacing w:line="249" w:lineRule="auto" w:before="52" w:after="0"/>
              <w:ind w:left="530" w:right="299" w:hanging="360"/>
              <w:jc w:val="left"/>
              <w:rPr>
                <w:sz w:val="17"/>
              </w:rPr>
            </w:pPr>
            <w:r>
              <w:rPr>
                <w:color w:val="231F20"/>
                <w:sz w:val="17"/>
              </w:rPr>
              <w:t>More</w:t>
            </w:r>
            <w:r>
              <w:rPr>
                <w:color w:val="231F20"/>
                <w:spacing w:val="-19"/>
                <w:sz w:val="17"/>
              </w:rPr>
              <w:t> </w:t>
            </w:r>
            <w:r>
              <w:rPr>
                <w:color w:val="231F20"/>
                <w:sz w:val="17"/>
              </w:rPr>
              <w:t>energy</w:t>
            </w:r>
            <w:r>
              <w:rPr>
                <w:color w:val="231F20"/>
                <w:spacing w:val="-18"/>
                <w:sz w:val="17"/>
              </w:rPr>
              <w:t> </w:t>
            </w:r>
            <w:r>
              <w:rPr>
                <w:color w:val="231F20"/>
                <w:sz w:val="17"/>
              </w:rPr>
              <w:t>is</w:t>
            </w:r>
            <w:r>
              <w:rPr>
                <w:color w:val="231F20"/>
                <w:spacing w:val="-18"/>
                <w:sz w:val="17"/>
              </w:rPr>
              <w:t> </w:t>
            </w:r>
            <w:r>
              <w:rPr>
                <w:color w:val="231F20"/>
                <w:sz w:val="17"/>
              </w:rPr>
              <w:t>released</w:t>
            </w:r>
            <w:r>
              <w:rPr>
                <w:color w:val="231F20"/>
                <w:spacing w:val="-18"/>
                <w:sz w:val="17"/>
              </w:rPr>
              <w:t> </w:t>
            </w:r>
            <w:r>
              <w:rPr>
                <w:color w:val="231F20"/>
                <w:sz w:val="17"/>
              </w:rPr>
              <w:t>per</w:t>
            </w:r>
            <w:r>
              <w:rPr>
                <w:color w:val="231F20"/>
                <w:spacing w:val="-18"/>
                <w:sz w:val="17"/>
              </w:rPr>
              <w:t> </w:t>
            </w:r>
            <w:r>
              <w:rPr>
                <w:color w:val="231F20"/>
                <w:sz w:val="17"/>
              </w:rPr>
              <w:t>nucleon</w:t>
            </w:r>
            <w:r>
              <w:rPr>
                <w:color w:val="231F20"/>
                <w:spacing w:val="-18"/>
                <w:sz w:val="17"/>
              </w:rPr>
              <w:t> </w:t>
            </w:r>
            <w:r>
              <w:rPr>
                <w:color w:val="231F20"/>
                <w:sz w:val="17"/>
              </w:rPr>
              <w:t>in</w:t>
            </w:r>
            <w:r>
              <w:rPr>
                <w:color w:val="231F20"/>
                <w:spacing w:val="-18"/>
                <w:sz w:val="17"/>
              </w:rPr>
              <w:t> </w:t>
            </w:r>
            <w:r>
              <w:rPr>
                <w:color w:val="231F20"/>
                <w:sz w:val="17"/>
              </w:rPr>
              <w:t>nuclear</w:t>
            </w:r>
            <w:r>
              <w:rPr>
                <w:color w:val="231F20"/>
                <w:spacing w:val="-18"/>
                <w:sz w:val="17"/>
              </w:rPr>
              <w:t> </w:t>
            </w:r>
            <w:r>
              <w:rPr>
                <w:color w:val="231F20"/>
                <w:sz w:val="17"/>
              </w:rPr>
              <w:t>fusion</w:t>
            </w:r>
            <w:r>
              <w:rPr>
                <w:color w:val="231F20"/>
                <w:spacing w:val="-19"/>
                <w:sz w:val="17"/>
              </w:rPr>
              <w:t> </w:t>
            </w:r>
            <w:r>
              <w:rPr>
                <w:color w:val="231F20"/>
                <w:sz w:val="17"/>
              </w:rPr>
              <w:t>than</w:t>
            </w:r>
            <w:r>
              <w:rPr>
                <w:color w:val="231F20"/>
                <w:spacing w:val="-18"/>
                <w:sz w:val="17"/>
              </w:rPr>
              <w:t> </w:t>
            </w:r>
            <w:r>
              <w:rPr>
                <w:color w:val="231F20"/>
                <w:sz w:val="17"/>
              </w:rPr>
              <w:t>in</w:t>
            </w:r>
            <w:r>
              <w:rPr>
                <w:color w:val="231F20"/>
                <w:spacing w:val="-18"/>
                <w:sz w:val="17"/>
              </w:rPr>
              <w:t> </w:t>
            </w:r>
            <w:r>
              <w:rPr>
                <w:color w:val="231F20"/>
                <w:sz w:val="17"/>
              </w:rPr>
              <w:t>nuclear</w:t>
            </w:r>
            <w:r>
              <w:rPr>
                <w:color w:val="231F20"/>
                <w:spacing w:val="-18"/>
                <w:sz w:val="17"/>
              </w:rPr>
              <w:t> </w:t>
            </w:r>
            <w:r>
              <w:rPr>
                <w:color w:val="231F20"/>
                <w:sz w:val="17"/>
              </w:rPr>
              <w:t>fission</w:t>
            </w:r>
            <w:r>
              <w:rPr>
                <w:color w:val="231F20"/>
                <w:spacing w:val="-18"/>
                <w:sz w:val="17"/>
              </w:rPr>
              <w:t> </w:t>
            </w:r>
            <w:r>
              <w:rPr>
                <w:color w:val="231F20"/>
                <w:sz w:val="17"/>
              </w:rPr>
              <w:t>because</w:t>
            </w:r>
            <w:r>
              <w:rPr>
                <w:color w:val="231F20"/>
                <w:spacing w:val="-18"/>
                <w:sz w:val="17"/>
              </w:rPr>
              <w:t> </w:t>
            </w:r>
            <w:r>
              <w:rPr>
                <w:color w:val="231F20"/>
                <w:sz w:val="17"/>
              </w:rPr>
              <w:t>a</w:t>
            </w:r>
            <w:r>
              <w:rPr>
                <w:color w:val="231F20"/>
                <w:spacing w:val="-18"/>
                <w:sz w:val="17"/>
              </w:rPr>
              <w:t> </w:t>
            </w:r>
            <w:r>
              <w:rPr>
                <w:color w:val="231F20"/>
                <w:sz w:val="17"/>
              </w:rPr>
              <w:t>greater</w:t>
            </w:r>
            <w:r>
              <w:rPr>
                <w:color w:val="231F20"/>
                <w:spacing w:val="-19"/>
                <w:sz w:val="17"/>
              </w:rPr>
              <w:t> </w:t>
            </w:r>
            <w:r>
              <w:rPr>
                <w:color w:val="231F20"/>
                <w:sz w:val="17"/>
              </w:rPr>
              <w:t>percentage</w:t>
            </w:r>
            <w:r>
              <w:rPr>
                <w:color w:val="231F20"/>
                <w:spacing w:val="-18"/>
                <w:sz w:val="17"/>
              </w:rPr>
              <w:t> </w:t>
            </w:r>
            <w:r>
              <w:rPr>
                <w:color w:val="231F20"/>
                <w:sz w:val="17"/>
              </w:rPr>
              <w:t>of</w:t>
            </w:r>
            <w:r>
              <w:rPr>
                <w:color w:val="231F20"/>
                <w:spacing w:val="-18"/>
                <w:sz w:val="17"/>
              </w:rPr>
              <w:t> </w:t>
            </w:r>
            <w:r>
              <w:rPr>
                <w:color w:val="231F20"/>
                <w:sz w:val="17"/>
              </w:rPr>
              <w:t>the</w:t>
            </w:r>
            <w:r>
              <w:rPr>
                <w:color w:val="231F20"/>
                <w:spacing w:val="-18"/>
                <w:sz w:val="17"/>
              </w:rPr>
              <w:t> </w:t>
            </w:r>
            <w:r>
              <w:rPr>
                <w:color w:val="231F20"/>
                <w:sz w:val="17"/>
              </w:rPr>
              <w:t>mass</w:t>
            </w:r>
            <w:r>
              <w:rPr>
                <w:color w:val="231F20"/>
                <w:spacing w:val="-18"/>
                <w:sz w:val="17"/>
              </w:rPr>
              <w:t> </w:t>
            </w:r>
            <w:r>
              <w:rPr>
                <w:color w:val="231F20"/>
                <w:sz w:val="17"/>
              </w:rPr>
              <w:t>is transformed into energy</w:t>
            </w:r>
            <w:r>
              <w:rPr>
                <w:color w:val="231F20"/>
                <w:spacing w:val="-3"/>
                <w:sz w:val="17"/>
              </w:rPr>
              <w:t> </w:t>
            </w:r>
            <w:r>
              <w:rPr>
                <w:color w:val="231F20"/>
                <w:sz w:val="17"/>
              </w:rPr>
              <w:t>(ACSPH036)</w:t>
            </w:r>
          </w:p>
        </w:tc>
      </w:tr>
      <w:tr>
        <w:trPr>
          <w:trHeight w:val="566" w:hRule="atLeast"/>
        </w:trPr>
        <w:tc>
          <w:tcPr>
            <w:tcW w:w="9638" w:type="dxa"/>
            <w:shd w:val="clear" w:color="auto" w:fill="F36E3A"/>
          </w:tcPr>
          <w:p>
            <w:pPr>
              <w:pStyle w:val="TableParagraph"/>
              <w:spacing w:before="171"/>
              <w:ind w:left="170"/>
              <w:rPr>
                <w:rFonts w:ascii="Arial-BoldItalicMT"/>
                <w:b/>
                <w:i/>
                <w:sz w:val="24"/>
              </w:rPr>
            </w:pPr>
            <w:r>
              <w:rPr>
                <w:rFonts w:ascii="Arial-BoldItalicMT"/>
                <w:b/>
                <w:i/>
                <w:sz w:val="24"/>
              </w:rPr>
              <w:t>Science as a human endeavour concepts include:</w:t>
            </w:r>
          </w:p>
        </w:tc>
      </w:tr>
      <w:tr>
        <w:trPr>
          <w:trHeight w:val="1595" w:hRule="atLeast"/>
        </w:trPr>
        <w:tc>
          <w:tcPr>
            <w:tcW w:w="9638" w:type="dxa"/>
          </w:tcPr>
          <w:p>
            <w:pPr>
              <w:pStyle w:val="TableParagraph"/>
              <w:numPr>
                <w:ilvl w:val="0"/>
                <w:numId w:val="2"/>
              </w:numPr>
              <w:tabs>
                <w:tab w:pos="529" w:val="left" w:leader="none"/>
                <w:tab w:pos="531" w:val="left" w:leader="none"/>
              </w:tabs>
              <w:spacing w:line="249" w:lineRule="auto" w:before="144" w:after="0"/>
              <w:ind w:left="530" w:right="779" w:hanging="360"/>
              <w:jc w:val="left"/>
              <w:rPr>
                <w:sz w:val="17"/>
              </w:rPr>
            </w:pPr>
            <w:r>
              <w:rPr>
                <w:color w:val="231F20"/>
                <w:sz w:val="17"/>
              </w:rPr>
              <w:t>The</w:t>
            </w:r>
            <w:r>
              <w:rPr>
                <w:color w:val="231F20"/>
                <w:spacing w:val="-26"/>
                <w:sz w:val="17"/>
              </w:rPr>
              <w:t> </w:t>
            </w:r>
            <w:r>
              <w:rPr>
                <w:color w:val="231F20"/>
                <w:sz w:val="17"/>
              </w:rPr>
              <w:t>use</w:t>
            </w:r>
            <w:r>
              <w:rPr>
                <w:color w:val="231F20"/>
                <w:spacing w:val="-25"/>
                <w:sz w:val="17"/>
              </w:rPr>
              <w:t> </w:t>
            </w:r>
            <w:r>
              <w:rPr>
                <w:color w:val="231F20"/>
                <w:sz w:val="17"/>
              </w:rPr>
              <w:t>of</w:t>
            </w:r>
            <w:r>
              <w:rPr>
                <w:color w:val="231F20"/>
                <w:spacing w:val="-25"/>
                <w:sz w:val="17"/>
              </w:rPr>
              <w:t> </w:t>
            </w:r>
            <w:r>
              <w:rPr>
                <w:color w:val="231F20"/>
                <w:sz w:val="17"/>
              </w:rPr>
              <w:t>scientific</w:t>
            </w:r>
            <w:r>
              <w:rPr>
                <w:color w:val="231F20"/>
                <w:spacing w:val="-25"/>
                <w:sz w:val="17"/>
              </w:rPr>
              <w:t> </w:t>
            </w:r>
            <w:r>
              <w:rPr>
                <w:color w:val="231F20"/>
                <w:sz w:val="17"/>
              </w:rPr>
              <w:t>knowledge</w:t>
            </w:r>
            <w:r>
              <w:rPr>
                <w:color w:val="231F20"/>
                <w:spacing w:val="-25"/>
                <w:sz w:val="17"/>
              </w:rPr>
              <w:t> </w:t>
            </w:r>
            <w:r>
              <w:rPr>
                <w:color w:val="231F20"/>
                <w:sz w:val="17"/>
              </w:rPr>
              <w:t>may</w:t>
            </w:r>
            <w:r>
              <w:rPr>
                <w:color w:val="231F20"/>
                <w:spacing w:val="-26"/>
                <w:sz w:val="17"/>
              </w:rPr>
              <w:t> </w:t>
            </w:r>
            <w:r>
              <w:rPr>
                <w:color w:val="231F20"/>
                <w:sz w:val="17"/>
              </w:rPr>
              <w:t>have</w:t>
            </w:r>
            <w:r>
              <w:rPr>
                <w:color w:val="231F20"/>
                <w:spacing w:val="-25"/>
                <w:sz w:val="17"/>
              </w:rPr>
              <w:t> </w:t>
            </w:r>
            <w:r>
              <w:rPr>
                <w:color w:val="231F20"/>
                <w:sz w:val="17"/>
              </w:rPr>
              <w:t>beneficial</w:t>
            </w:r>
            <w:r>
              <w:rPr>
                <w:color w:val="231F20"/>
                <w:spacing w:val="-25"/>
                <w:sz w:val="17"/>
              </w:rPr>
              <w:t> </w:t>
            </w:r>
            <w:r>
              <w:rPr>
                <w:color w:val="231F20"/>
                <w:sz w:val="17"/>
              </w:rPr>
              <w:t>and/or</w:t>
            </w:r>
            <w:r>
              <w:rPr>
                <w:color w:val="231F20"/>
                <w:spacing w:val="-25"/>
                <w:sz w:val="17"/>
              </w:rPr>
              <w:t> </w:t>
            </w:r>
            <w:r>
              <w:rPr>
                <w:color w:val="231F20"/>
                <w:sz w:val="17"/>
              </w:rPr>
              <w:t>harmful</w:t>
            </w:r>
            <w:r>
              <w:rPr>
                <w:color w:val="231F20"/>
                <w:spacing w:val="-25"/>
                <w:sz w:val="17"/>
              </w:rPr>
              <w:t> </w:t>
            </w:r>
            <w:r>
              <w:rPr>
                <w:color w:val="231F20"/>
                <w:sz w:val="17"/>
              </w:rPr>
              <w:t>and/or</w:t>
            </w:r>
            <w:r>
              <w:rPr>
                <w:color w:val="231F20"/>
                <w:spacing w:val="-26"/>
                <w:sz w:val="17"/>
              </w:rPr>
              <w:t> </w:t>
            </w:r>
            <w:r>
              <w:rPr>
                <w:color w:val="231F20"/>
                <w:sz w:val="17"/>
              </w:rPr>
              <w:t>unintended</w:t>
            </w:r>
            <w:r>
              <w:rPr>
                <w:color w:val="231F20"/>
                <w:spacing w:val="-25"/>
                <w:sz w:val="17"/>
              </w:rPr>
              <w:t> </w:t>
            </w:r>
            <w:r>
              <w:rPr>
                <w:color w:val="231F20"/>
                <w:sz w:val="17"/>
              </w:rPr>
              <w:t>consequences</w:t>
            </w:r>
            <w:r>
              <w:rPr>
                <w:color w:val="231F20"/>
                <w:spacing w:val="-25"/>
                <w:sz w:val="17"/>
              </w:rPr>
              <w:t> </w:t>
            </w:r>
            <w:r>
              <w:rPr>
                <w:color w:val="231F20"/>
                <w:sz w:val="17"/>
              </w:rPr>
              <w:t>(ACSPH013, ACSCH03)</w:t>
            </w:r>
          </w:p>
          <w:p>
            <w:pPr>
              <w:pStyle w:val="TableParagraph"/>
              <w:numPr>
                <w:ilvl w:val="0"/>
                <w:numId w:val="2"/>
              </w:numPr>
              <w:tabs>
                <w:tab w:pos="529" w:val="left" w:leader="none"/>
                <w:tab w:pos="531" w:val="left" w:leader="none"/>
              </w:tabs>
              <w:spacing w:line="249" w:lineRule="auto" w:before="52" w:after="0"/>
              <w:ind w:left="530" w:right="889" w:hanging="360"/>
              <w:jc w:val="left"/>
              <w:rPr>
                <w:sz w:val="17"/>
              </w:rPr>
            </w:pPr>
            <w:r>
              <w:rPr>
                <w:color w:val="231F20"/>
                <w:sz w:val="17"/>
              </w:rPr>
              <w:t>Advances</w:t>
            </w:r>
            <w:r>
              <w:rPr>
                <w:color w:val="231F20"/>
                <w:spacing w:val="-21"/>
                <w:sz w:val="17"/>
              </w:rPr>
              <w:t> </w:t>
            </w:r>
            <w:r>
              <w:rPr>
                <w:color w:val="231F20"/>
                <w:sz w:val="17"/>
              </w:rPr>
              <w:t>in</w:t>
            </w:r>
            <w:r>
              <w:rPr>
                <w:color w:val="231F20"/>
                <w:spacing w:val="-20"/>
                <w:sz w:val="17"/>
              </w:rPr>
              <w:t> </w:t>
            </w:r>
            <w:r>
              <w:rPr>
                <w:color w:val="231F20"/>
                <w:sz w:val="17"/>
              </w:rPr>
              <w:t>science</w:t>
            </w:r>
            <w:r>
              <w:rPr>
                <w:color w:val="231F20"/>
                <w:spacing w:val="-20"/>
                <w:sz w:val="17"/>
              </w:rPr>
              <w:t> </w:t>
            </w:r>
            <w:r>
              <w:rPr>
                <w:color w:val="231F20"/>
                <w:sz w:val="17"/>
              </w:rPr>
              <w:t>understanding</w:t>
            </w:r>
            <w:r>
              <w:rPr>
                <w:color w:val="231F20"/>
                <w:spacing w:val="-20"/>
                <w:sz w:val="17"/>
              </w:rPr>
              <w:t> </w:t>
            </w:r>
            <w:r>
              <w:rPr>
                <w:color w:val="231F20"/>
                <w:sz w:val="17"/>
              </w:rPr>
              <w:t>in</w:t>
            </w:r>
            <w:r>
              <w:rPr>
                <w:color w:val="231F20"/>
                <w:spacing w:val="-20"/>
                <w:sz w:val="17"/>
              </w:rPr>
              <w:t> </w:t>
            </w:r>
            <w:r>
              <w:rPr>
                <w:color w:val="231F20"/>
                <w:sz w:val="17"/>
              </w:rPr>
              <w:t>one</w:t>
            </w:r>
            <w:r>
              <w:rPr>
                <w:color w:val="231F20"/>
                <w:spacing w:val="-20"/>
                <w:sz w:val="17"/>
              </w:rPr>
              <w:t> </w:t>
            </w:r>
            <w:r>
              <w:rPr>
                <w:color w:val="231F20"/>
                <w:sz w:val="17"/>
              </w:rPr>
              <w:t>field</w:t>
            </w:r>
            <w:r>
              <w:rPr>
                <w:color w:val="231F20"/>
                <w:spacing w:val="-20"/>
                <w:sz w:val="17"/>
              </w:rPr>
              <w:t> </w:t>
            </w:r>
            <w:r>
              <w:rPr>
                <w:color w:val="231F20"/>
                <w:sz w:val="17"/>
              </w:rPr>
              <w:t>can</w:t>
            </w:r>
            <w:r>
              <w:rPr>
                <w:color w:val="231F20"/>
                <w:spacing w:val="-20"/>
                <w:sz w:val="17"/>
              </w:rPr>
              <w:t> </w:t>
            </w:r>
            <w:r>
              <w:rPr>
                <w:color w:val="231F20"/>
                <w:sz w:val="17"/>
              </w:rPr>
              <w:t>influence</w:t>
            </w:r>
            <w:r>
              <w:rPr>
                <w:color w:val="231F20"/>
                <w:spacing w:val="-20"/>
                <w:sz w:val="17"/>
              </w:rPr>
              <w:t> </w:t>
            </w:r>
            <w:r>
              <w:rPr>
                <w:color w:val="231F20"/>
                <w:sz w:val="17"/>
              </w:rPr>
              <w:t>other</w:t>
            </w:r>
            <w:r>
              <w:rPr>
                <w:color w:val="231F20"/>
                <w:spacing w:val="-20"/>
                <w:sz w:val="17"/>
              </w:rPr>
              <w:t> </w:t>
            </w:r>
            <w:r>
              <w:rPr>
                <w:color w:val="231F20"/>
                <w:sz w:val="17"/>
              </w:rPr>
              <w:t>areas</w:t>
            </w:r>
            <w:r>
              <w:rPr>
                <w:color w:val="231F20"/>
                <w:spacing w:val="-20"/>
                <w:sz w:val="17"/>
              </w:rPr>
              <w:t> </w:t>
            </w:r>
            <w:r>
              <w:rPr>
                <w:color w:val="231F20"/>
                <w:sz w:val="17"/>
              </w:rPr>
              <w:t>of</w:t>
            </w:r>
            <w:r>
              <w:rPr>
                <w:color w:val="231F20"/>
                <w:spacing w:val="-20"/>
                <w:sz w:val="17"/>
              </w:rPr>
              <w:t> </w:t>
            </w:r>
            <w:r>
              <w:rPr>
                <w:color w:val="231F20"/>
                <w:sz w:val="17"/>
              </w:rPr>
              <w:t>science,</w:t>
            </w:r>
            <w:r>
              <w:rPr>
                <w:color w:val="231F20"/>
                <w:spacing w:val="-20"/>
                <w:sz w:val="17"/>
              </w:rPr>
              <w:t> </w:t>
            </w:r>
            <w:r>
              <w:rPr>
                <w:color w:val="231F20"/>
                <w:sz w:val="17"/>
              </w:rPr>
              <w:t>technology</w:t>
            </w:r>
            <w:r>
              <w:rPr>
                <w:color w:val="231F20"/>
                <w:spacing w:val="-20"/>
                <w:sz w:val="17"/>
              </w:rPr>
              <w:t> </w:t>
            </w:r>
            <w:r>
              <w:rPr>
                <w:color w:val="231F20"/>
                <w:sz w:val="17"/>
              </w:rPr>
              <w:t>and</w:t>
            </w:r>
            <w:r>
              <w:rPr>
                <w:color w:val="231F20"/>
                <w:spacing w:val="-20"/>
                <w:sz w:val="17"/>
              </w:rPr>
              <w:t> </w:t>
            </w:r>
            <w:r>
              <w:rPr>
                <w:color w:val="231F20"/>
                <w:sz w:val="17"/>
              </w:rPr>
              <w:t>engineering </w:t>
            </w:r>
            <w:r>
              <w:rPr>
                <w:color w:val="231F20"/>
                <w:spacing w:val="-4"/>
                <w:sz w:val="17"/>
              </w:rPr>
              <w:t>(ACSCH011,</w:t>
            </w:r>
            <w:r>
              <w:rPr>
                <w:color w:val="231F20"/>
                <w:spacing w:val="-2"/>
                <w:sz w:val="17"/>
              </w:rPr>
              <w:t> </w:t>
            </w:r>
            <w:r>
              <w:rPr>
                <w:color w:val="231F20"/>
                <w:spacing w:val="-4"/>
                <w:sz w:val="17"/>
              </w:rPr>
              <w:t>ACSPH011)</w:t>
            </w:r>
          </w:p>
          <w:p>
            <w:pPr>
              <w:pStyle w:val="TableParagraph"/>
              <w:numPr>
                <w:ilvl w:val="0"/>
                <w:numId w:val="2"/>
              </w:numPr>
              <w:tabs>
                <w:tab w:pos="529" w:val="left" w:leader="none"/>
                <w:tab w:pos="531" w:val="left" w:leader="none"/>
              </w:tabs>
              <w:spacing w:line="249" w:lineRule="auto" w:before="52" w:after="0"/>
              <w:ind w:left="530" w:right="997" w:hanging="360"/>
              <w:jc w:val="left"/>
              <w:rPr>
                <w:sz w:val="17"/>
              </w:rPr>
            </w:pPr>
            <w:r>
              <w:rPr>
                <w:color w:val="231F20"/>
                <w:sz w:val="17"/>
              </w:rPr>
              <w:t>Scientific</w:t>
            </w:r>
            <w:r>
              <w:rPr>
                <w:color w:val="231F20"/>
                <w:spacing w:val="-26"/>
                <w:sz w:val="17"/>
              </w:rPr>
              <w:t> </w:t>
            </w:r>
            <w:r>
              <w:rPr>
                <w:color w:val="231F20"/>
                <w:sz w:val="17"/>
              </w:rPr>
              <w:t>knowledge</w:t>
            </w:r>
            <w:r>
              <w:rPr>
                <w:color w:val="231F20"/>
                <w:spacing w:val="-25"/>
                <w:sz w:val="17"/>
              </w:rPr>
              <w:t> </w:t>
            </w:r>
            <w:r>
              <w:rPr>
                <w:color w:val="231F20"/>
                <w:sz w:val="17"/>
              </w:rPr>
              <w:t>can</w:t>
            </w:r>
            <w:r>
              <w:rPr>
                <w:color w:val="231F20"/>
                <w:spacing w:val="-25"/>
                <w:sz w:val="17"/>
              </w:rPr>
              <w:t> </w:t>
            </w:r>
            <w:r>
              <w:rPr>
                <w:color w:val="231F20"/>
                <w:sz w:val="17"/>
              </w:rPr>
              <w:t>enable</w:t>
            </w:r>
            <w:r>
              <w:rPr>
                <w:color w:val="231F20"/>
                <w:spacing w:val="-25"/>
                <w:sz w:val="17"/>
              </w:rPr>
              <w:t> </w:t>
            </w:r>
            <w:r>
              <w:rPr>
                <w:color w:val="231F20"/>
                <w:sz w:val="17"/>
              </w:rPr>
              <w:t>scientists</w:t>
            </w:r>
            <w:r>
              <w:rPr>
                <w:color w:val="231F20"/>
                <w:spacing w:val="-25"/>
                <w:sz w:val="17"/>
              </w:rPr>
              <w:t> </w:t>
            </w:r>
            <w:r>
              <w:rPr>
                <w:color w:val="231F20"/>
                <w:sz w:val="17"/>
              </w:rPr>
              <w:t>to</w:t>
            </w:r>
            <w:r>
              <w:rPr>
                <w:color w:val="231F20"/>
                <w:spacing w:val="-26"/>
                <w:sz w:val="17"/>
              </w:rPr>
              <w:t> </w:t>
            </w:r>
            <w:r>
              <w:rPr>
                <w:color w:val="231F20"/>
                <w:sz w:val="17"/>
              </w:rPr>
              <w:t>offer</w:t>
            </w:r>
            <w:r>
              <w:rPr>
                <w:color w:val="231F20"/>
                <w:spacing w:val="-25"/>
                <w:sz w:val="17"/>
              </w:rPr>
              <w:t> </w:t>
            </w:r>
            <w:r>
              <w:rPr>
                <w:color w:val="231F20"/>
                <w:sz w:val="17"/>
              </w:rPr>
              <w:t>valid</w:t>
            </w:r>
            <w:r>
              <w:rPr>
                <w:color w:val="231F20"/>
                <w:spacing w:val="-25"/>
                <w:sz w:val="17"/>
              </w:rPr>
              <w:t> </w:t>
            </w:r>
            <w:r>
              <w:rPr>
                <w:color w:val="231F20"/>
                <w:sz w:val="17"/>
              </w:rPr>
              <w:t>explanations</w:t>
            </w:r>
            <w:r>
              <w:rPr>
                <w:color w:val="231F20"/>
                <w:spacing w:val="-25"/>
                <w:sz w:val="17"/>
              </w:rPr>
              <w:t> </w:t>
            </w:r>
            <w:r>
              <w:rPr>
                <w:color w:val="231F20"/>
                <w:sz w:val="17"/>
              </w:rPr>
              <w:t>and</w:t>
            </w:r>
            <w:r>
              <w:rPr>
                <w:color w:val="231F20"/>
                <w:spacing w:val="-25"/>
                <w:sz w:val="17"/>
              </w:rPr>
              <w:t> </w:t>
            </w:r>
            <w:r>
              <w:rPr>
                <w:color w:val="231F20"/>
                <w:sz w:val="17"/>
              </w:rPr>
              <w:t>make</w:t>
            </w:r>
            <w:r>
              <w:rPr>
                <w:color w:val="231F20"/>
                <w:spacing w:val="-26"/>
                <w:sz w:val="17"/>
              </w:rPr>
              <w:t> </w:t>
            </w:r>
            <w:r>
              <w:rPr>
                <w:color w:val="231F20"/>
                <w:sz w:val="17"/>
              </w:rPr>
              <w:t>reliable</w:t>
            </w:r>
            <w:r>
              <w:rPr>
                <w:color w:val="231F20"/>
                <w:spacing w:val="-25"/>
                <w:sz w:val="17"/>
              </w:rPr>
              <w:t> </w:t>
            </w:r>
            <w:r>
              <w:rPr>
                <w:color w:val="231F20"/>
                <w:sz w:val="17"/>
              </w:rPr>
              <w:t>predictions</w:t>
            </w:r>
            <w:r>
              <w:rPr>
                <w:color w:val="231F20"/>
                <w:spacing w:val="-25"/>
                <w:sz w:val="17"/>
              </w:rPr>
              <w:t> </w:t>
            </w:r>
            <w:r>
              <w:rPr>
                <w:color w:val="231F20"/>
                <w:sz w:val="17"/>
              </w:rPr>
              <w:t>(ACSPH014, </w:t>
            </w:r>
            <w:r>
              <w:rPr>
                <w:color w:val="231F20"/>
                <w:spacing w:val="-3"/>
                <w:sz w:val="17"/>
              </w:rPr>
              <w:t>ACSCH014)</w:t>
            </w:r>
          </w:p>
        </w:tc>
      </w:tr>
      <w:tr>
        <w:trPr>
          <w:trHeight w:val="566" w:hRule="atLeast"/>
        </w:trPr>
        <w:tc>
          <w:tcPr>
            <w:tcW w:w="9638" w:type="dxa"/>
            <w:shd w:val="clear" w:color="auto" w:fill="F15638"/>
          </w:tcPr>
          <w:p>
            <w:pPr>
              <w:pStyle w:val="TableParagraph"/>
              <w:spacing w:before="171"/>
              <w:ind w:left="170"/>
              <w:rPr>
                <w:rFonts w:ascii="Arial-BoldItalicMT"/>
                <w:b/>
                <w:i/>
                <w:sz w:val="24"/>
              </w:rPr>
            </w:pPr>
            <w:r>
              <w:rPr>
                <w:rFonts w:ascii="Arial-BoldItalicMT"/>
                <w:b/>
                <w:i/>
                <w:sz w:val="24"/>
              </w:rPr>
              <w:t>Science inquiry skills concepts include:</w:t>
            </w:r>
          </w:p>
        </w:tc>
      </w:tr>
      <w:tr>
        <w:trPr>
          <w:trHeight w:val="2380" w:hRule="atLeast"/>
        </w:trPr>
        <w:tc>
          <w:tcPr>
            <w:tcW w:w="9638" w:type="dxa"/>
          </w:tcPr>
          <w:p>
            <w:pPr>
              <w:pStyle w:val="TableParagraph"/>
              <w:numPr>
                <w:ilvl w:val="0"/>
                <w:numId w:val="3"/>
              </w:numPr>
              <w:tabs>
                <w:tab w:pos="529" w:val="left" w:leader="none"/>
                <w:tab w:pos="531" w:val="left" w:leader="none"/>
              </w:tabs>
              <w:spacing w:line="249" w:lineRule="auto" w:before="144" w:after="0"/>
              <w:ind w:left="530" w:right="448" w:hanging="360"/>
              <w:jc w:val="left"/>
              <w:rPr>
                <w:sz w:val="17"/>
              </w:rPr>
            </w:pPr>
            <w:r>
              <w:rPr>
                <w:sz w:val="17"/>
              </w:rPr>
              <w:t>Identify,</w:t>
            </w:r>
            <w:r>
              <w:rPr>
                <w:spacing w:val="-23"/>
                <w:sz w:val="17"/>
              </w:rPr>
              <w:t> </w:t>
            </w:r>
            <w:r>
              <w:rPr>
                <w:sz w:val="17"/>
              </w:rPr>
              <w:t>research,</w:t>
            </w:r>
            <w:r>
              <w:rPr>
                <w:spacing w:val="-22"/>
                <w:sz w:val="17"/>
              </w:rPr>
              <w:t> </w:t>
            </w:r>
            <w:r>
              <w:rPr>
                <w:sz w:val="17"/>
              </w:rPr>
              <w:t>construct</w:t>
            </w:r>
            <w:r>
              <w:rPr>
                <w:spacing w:val="-22"/>
                <w:sz w:val="17"/>
              </w:rPr>
              <w:t> </w:t>
            </w:r>
            <w:r>
              <w:rPr>
                <w:sz w:val="17"/>
              </w:rPr>
              <w:t>and</w:t>
            </w:r>
            <w:r>
              <w:rPr>
                <w:spacing w:val="-22"/>
                <w:sz w:val="17"/>
              </w:rPr>
              <w:t> </w:t>
            </w:r>
            <w:r>
              <w:rPr>
                <w:sz w:val="17"/>
              </w:rPr>
              <w:t>refine</w:t>
            </w:r>
            <w:r>
              <w:rPr>
                <w:spacing w:val="-22"/>
                <w:sz w:val="17"/>
              </w:rPr>
              <w:t> </w:t>
            </w:r>
            <w:r>
              <w:rPr>
                <w:sz w:val="17"/>
              </w:rPr>
              <w:t>questions</w:t>
            </w:r>
            <w:r>
              <w:rPr>
                <w:spacing w:val="-22"/>
                <w:sz w:val="17"/>
              </w:rPr>
              <w:t> </w:t>
            </w:r>
            <w:r>
              <w:rPr>
                <w:sz w:val="17"/>
              </w:rPr>
              <w:t>for</w:t>
            </w:r>
            <w:r>
              <w:rPr>
                <w:spacing w:val="-22"/>
                <w:sz w:val="17"/>
              </w:rPr>
              <w:t> </w:t>
            </w:r>
            <w:r>
              <w:rPr>
                <w:sz w:val="17"/>
              </w:rPr>
              <w:t>investigation;</w:t>
            </w:r>
            <w:r>
              <w:rPr>
                <w:spacing w:val="-22"/>
                <w:sz w:val="17"/>
              </w:rPr>
              <w:t> </w:t>
            </w:r>
            <w:r>
              <w:rPr>
                <w:sz w:val="17"/>
              </w:rPr>
              <w:t>propose</w:t>
            </w:r>
            <w:r>
              <w:rPr>
                <w:spacing w:val="-22"/>
                <w:sz w:val="17"/>
              </w:rPr>
              <w:t> </w:t>
            </w:r>
            <w:r>
              <w:rPr>
                <w:sz w:val="17"/>
              </w:rPr>
              <w:t>hypotheses;</w:t>
            </w:r>
            <w:r>
              <w:rPr>
                <w:spacing w:val="-22"/>
                <w:sz w:val="17"/>
              </w:rPr>
              <w:t> </w:t>
            </w:r>
            <w:r>
              <w:rPr>
                <w:sz w:val="17"/>
              </w:rPr>
              <w:t>and</w:t>
            </w:r>
            <w:r>
              <w:rPr>
                <w:spacing w:val="-22"/>
                <w:sz w:val="17"/>
              </w:rPr>
              <w:t> </w:t>
            </w:r>
            <w:r>
              <w:rPr>
                <w:sz w:val="17"/>
              </w:rPr>
              <w:t>predict</w:t>
            </w:r>
            <w:r>
              <w:rPr>
                <w:spacing w:val="-22"/>
                <w:sz w:val="17"/>
              </w:rPr>
              <w:t> </w:t>
            </w:r>
            <w:r>
              <w:rPr>
                <w:sz w:val="17"/>
              </w:rPr>
              <w:t>possible</w:t>
            </w:r>
            <w:r>
              <w:rPr>
                <w:spacing w:val="-22"/>
                <w:sz w:val="17"/>
              </w:rPr>
              <w:t> </w:t>
            </w:r>
            <w:r>
              <w:rPr>
                <w:sz w:val="17"/>
              </w:rPr>
              <w:t>outcomes </w:t>
            </w:r>
            <w:r>
              <w:rPr>
                <w:spacing w:val="-3"/>
                <w:sz w:val="17"/>
              </w:rPr>
              <w:t>(ACSPH001)</w:t>
            </w:r>
          </w:p>
          <w:p>
            <w:pPr>
              <w:pStyle w:val="TableParagraph"/>
              <w:numPr>
                <w:ilvl w:val="0"/>
                <w:numId w:val="3"/>
              </w:numPr>
              <w:tabs>
                <w:tab w:pos="529" w:val="left" w:leader="none"/>
                <w:tab w:pos="531" w:val="left" w:leader="none"/>
              </w:tabs>
              <w:spacing w:line="249" w:lineRule="auto" w:before="52" w:after="0"/>
              <w:ind w:left="530" w:right="655" w:hanging="360"/>
              <w:jc w:val="left"/>
              <w:rPr>
                <w:sz w:val="17"/>
              </w:rPr>
            </w:pPr>
            <w:r>
              <w:rPr>
                <w:sz w:val="17"/>
              </w:rPr>
              <w:t>Design</w:t>
            </w:r>
            <w:r>
              <w:rPr>
                <w:spacing w:val="-12"/>
                <w:sz w:val="17"/>
              </w:rPr>
              <w:t> </w:t>
            </w:r>
            <w:r>
              <w:rPr>
                <w:sz w:val="17"/>
              </w:rPr>
              <w:t>investigations,</w:t>
            </w:r>
            <w:r>
              <w:rPr>
                <w:spacing w:val="-12"/>
                <w:sz w:val="17"/>
              </w:rPr>
              <w:t> </w:t>
            </w:r>
            <w:r>
              <w:rPr>
                <w:sz w:val="17"/>
              </w:rPr>
              <w:t>including</w:t>
            </w:r>
            <w:r>
              <w:rPr>
                <w:spacing w:val="-12"/>
                <w:sz w:val="17"/>
              </w:rPr>
              <w:t> </w:t>
            </w:r>
            <w:r>
              <w:rPr>
                <w:sz w:val="17"/>
              </w:rPr>
              <w:t>the</w:t>
            </w:r>
            <w:r>
              <w:rPr>
                <w:spacing w:val="-11"/>
                <w:sz w:val="17"/>
              </w:rPr>
              <w:t> </w:t>
            </w:r>
            <w:r>
              <w:rPr>
                <w:sz w:val="17"/>
              </w:rPr>
              <w:t>procedure/s</w:t>
            </w:r>
            <w:r>
              <w:rPr>
                <w:spacing w:val="-12"/>
                <w:sz w:val="17"/>
              </w:rPr>
              <w:t> </w:t>
            </w:r>
            <w:r>
              <w:rPr>
                <w:sz w:val="17"/>
              </w:rPr>
              <w:t>to</w:t>
            </w:r>
            <w:r>
              <w:rPr>
                <w:spacing w:val="-12"/>
                <w:sz w:val="17"/>
              </w:rPr>
              <w:t> </w:t>
            </w:r>
            <w:r>
              <w:rPr>
                <w:sz w:val="17"/>
              </w:rPr>
              <w:t>be</w:t>
            </w:r>
            <w:r>
              <w:rPr>
                <w:spacing w:val="-11"/>
                <w:sz w:val="17"/>
              </w:rPr>
              <w:t> </w:t>
            </w:r>
            <w:r>
              <w:rPr>
                <w:sz w:val="17"/>
              </w:rPr>
              <w:t>followed,</w:t>
            </w:r>
            <w:r>
              <w:rPr>
                <w:spacing w:val="-12"/>
                <w:sz w:val="17"/>
              </w:rPr>
              <w:t> </w:t>
            </w:r>
            <w:r>
              <w:rPr>
                <w:sz w:val="17"/>
              </w:rPr>
              <w:t>the</w:t>
            </w:r>
            <w:r>
              <w:rPr>
                <w:spacing w:val="-12"/>
                <w:sz w:val="17"/>
              </w:rPr>
              <w:t> </w:t>
            </w:r>
            <w:r>
              <w:rPr>
                <w:sz w:val="17"/>
              </w:rPr>
              <w:t>materials</w:t>
            </w:r>
            <w:r>
              <w:rPr>
                <w:spacing w:val="-11"/>
                <w:sz w:val="17"/>
              </w:rPr>
              <w:t> </w:t>
            </w:r>
            <w:r>
              <w:rPr>
                <w:sz w:val="17"/>
              </w:rPr>
              <w:t>required,</w:t>
            </w:r>
            <w:r>
              <w:rPr>
                <w:spacing w:val="-12"/>
                <w:sz w:val="17"/>
              </w:rPr>
              <w:t> </w:t>
            </w:r>
            <w:r>
              <w:rPr>
                <w:sz w:val="17"/>
              </w:rPr>
              <w:t>and</w:t>
            </w:r>
            <w:r>
              <w:rPr>
                <w:spacing w:val="-12"/>
                <w:sz w:val="17"/>
              </w:rPr>
              <w:t> </w:t>
            </w:r>
            <w:r>
              <w:rPr>
                <w:sz w:val="17"/>
              </w:rPr>
              <w:t>the</w:t>
            </w:r>
            <w:r>
              <w:rPr>
                <w:spacing w:val="-11"/>
                <w:sz w:val="17"/>
              </w:rPr>
              <w:t> </w:t>
            </w:r>
            <w:r>
              <w:rPr>
                <w:spacing w:val="2"/>
                <w:sz w:val="17"/>
              </w:rPr>
              <w:t>type</w:t>
            </w:r>
            <w:r>
              <w:rPr>
                <w:spacing w:val="-12"/>
                <w:sz w:val="17"/>
              </w:rPr>
              <w:t> </w:t>
            </w:r>
            <w:r>
              <w:rPr>
                <w:sz w:val="17"/>
              </w:rPr>
              <w:t>and</w:t>
            </w:r>
            <w:r>
              <w:rPr>
                <w:spacing w:val="-12"/>
                <w:sz w:val="17"/>
              </w:rPr>
              <w:t> </w:t>
            </w:r>
            <w:r>
              <w:rPr>
                <w:sz w:val="17"/>
              </w:rPr>
              <w:t>amount</w:t>
            </w:r>
            <w:r>
              <w:rPr>
                <w:spacing w:val="-12"/>
                <w:sz w:val="17"/>
              </w:rPr>
              <w:t> </w:t>
            </w:r>
            <w:r>
              <w:rPr>
                <w:sz w:val="17"/>
              </w:rPr>
              <w:t>of primary</w:t>
            </w:r>
            <w:r>
              <w:rPr>
                <w:spacing w:val="-28"/>
                <w:sz w:val="17"/>
              </w:rPr>
              <w:t> </w:t>
            </w:r>
            <w:r>
              <w:rPr>
                <w:sz w:val="17"/>
              </w:rPr>
              <w:t>and/or</w:t>
            </w:r>
            <w:r>
              <w:rPr>
                <w:spacing w:val="-27"/>
                <w:sz w:val="17"/>
              </w:rPr>
              <w:t> </w:t>
            </w:r>
            <w:r>
              <w:rPr>
                <w:sz w:val="17"/>
              </w:rPr>
              <w:t>secondary</w:t>
            </w:r>
            <w:r>
              <w:rPr>
                <w:spacing w:val="-27"/>
                <w:sz w:val="17"/>
              </w:rPr>
              <w:t> </w:t>
            </w:r>
            <w:r>
              <w:rPr>
                <w:sz w:val="17"/>
              </w:rPr>
              <w:t>data</w:t>
            </w:r>
            <w:r>
              <w:rPr>
                <w:spacing w:val="-28"/>
                <w:sz w:val="17"/>
              </w:rPr>
              <w:t> </w:t>
            </w:r>
            <w:r>
              <w:rPr>
                <w:sz w:val="17"/>
              </w:rPr>
              <w:t>to</w:t>
            </w:r>
            <w:r>
              <w:rPr>
                <w:spacing w:val="-27"/>
                <w:sz w:val="17"/>
              </w:rPr>
              <w:t> </w:t>
            </w:r>
            <w:r>
              <w:rPr>
                <w:sz w:val="17"/>
              </w:rPr>
              <w:t>be</w:t>
            </w:r>
            <w:r>
              <w:rPr>
                <w:spacing w:val="-27"/>
                <w:sz w:val="17"/>
              </w:rPr>
              <w:t> </w:t>
            </w:r>
            <w:r>
              <w:rPr>
                <w:sz w:val="17"/>
              </w:rPr>
              <w:t>collected;</w:t>
            </w:r>
            <w:r>
              <w:rPr>
                <w:spacing w:val="-27"/>
                <w:sz w:val="17"/>
              </w:rPr>
              <w:t> </w:t>
            </w:r>
            <w:r>
              <w:rPr>
                <w:sz w:val="17"/>
              </w:rPr>
              <w:t>conduct</w:t>
            </w:r>
            <w:r>
              <w:rPr>
                <w:spacing w:val="-28"/>
                <w:sz w:val="17"/>
              </w:rPr>
              <w:t> </w:t>
            </w:r>
            <w:r>
              <w:rPr>
                <w:sz w:val="17"/>
              </w:rPr>
              <w:t>risk</w:t>
            </w:r>
            <w:r>
              <w:rPr>
                <w:spacing w:val="-27"/>
                <w:sz w:val="17"/>
              </w:rPr>
              <w:t> </w:t>
            </w:r>
            <w:r>
              <w:rPr>
                <w:sz w:val="17"/>
              </w:rPr>
              <w:t>assessments;</w:t>
            </w:r>
            <w:r>
              <w:rPr>
                <w:spacing w:val="-27"/>
                <w:sz w:val="17"/>
              </w:rPr>
              <w:t> </w:t>
            </w:r>
            <w:r>
              <w:rPr>
                <w:sz w:val="17"/>
              </w:rPr>
              <w:t>and</w:t>
            </w:r>
            <w:r>
              <w:rPr>
                <w:spacing w:val="-28"/>
                <w:sz w:val="17"/>
              </w:rPr>
              <w:t> </w:t>
            </w:r>
            <w:r>
              <w:rPr>
                <w:sz w:val="17"/>
              </w:rPr>
              <w:t>consider</w:t>
            </w:r>
            <w:r>
              <w:rPr>
                <w:spacing w:val="-27"/>
                <w:sz w:val="17"/>
              </w:rPr>
              <w:t> </w:t>
            </w:r>
            <w:r>
              <w:rPr>
                <w:sz w:val="17"/>
              </w:rPr>
              <w:t>research</w:t>
            </w:r>
            <w:r>
              <w:rPr>
                <w:spacing w:val="-27"/>
                <w:sz w:val="17"/>
              </w:rPr>
              <w:t> </w:t>
            </w:r>
            <w:r>
              <w:rPr>
                <w:sz w:val="17"/>
              </w:rPr>
              <w:t>ethics</w:t>
            </w:r>
            <w:r>
              <w:rPr>
                <w:spacing w:val="-27"/>
                <w:sz w:val="17"/>
              </w:rPr>
              <w:t> </w:t>
            </w:r>
            <w:r>
              <w:rPr>
                <w:sz w:val="17"/>
              </w:rPr>
              <w:t>(ACSPH002)</w:t>
            </w:r>
          </w:p>
          <w:p>
            <w:pPr>
              <w:pStyle w:val="TableParagraph"/>
              <w:numPr>
                <w:ilvl w:val="0"/>
                <w:numId w:val="3"/>
              </w:numPr>
              <w:tabs>
                <w:tab w:pos="529" w:val="left" w:leader="none"/>
                <w:tab w:pos="531" w:val="left" w:leader="none"/>
              </w:tabs>
              <w:spacing w:line="249" w:lineRule="auto" w:before="52" w:after="0"/>
              <w:ind w:left="530" w:right="348" w:hanging="360"/>
              <w:jc w:val="left"/>
              <w:rPr>
                <w:sz w:val="17"/>
              </w:rPr>
            </w:pPr>
            <w:r>
              <w:rPr>
                <w:sz w:val="17"/>
              </w:rPr>
              <w:t>Interpret</w:t>
            </w:r>
            <w:r>
              <w:rPr>
                <w:spacing w:val="-21"/>
                <w:sz w:val="17"/>
              </w:rPr>
              <w:t> </w:t>
            </w:r>
            <w:r>
              <w:rPr>
                <w:sz w:val="17"/>
              </w:rPr>
              <w:t>a</w:t>
            </w:r>
            <w:r>
              <w:rPr>
                <w:spacing w:val="-21"/>
                <w:sz w:val="17"/>
              </w:rPr>
              <w:t> </w:t>
            </w:r>
            <w:r>
              <w:rPr>
                <w:sz w:val="17"/>
              </w:rPr>
              <w:t>range</w:t>
            </w:r>
            <w:r>
              <w:rPr>
                <w:spacing w:val="-21"/>
                <w:sz w:val="17"/>
              </w:rPr>
              <w:t> </w:t>
            </w:r>
            <w:r>
              <w:rPr>
                <w:sz w:val="17"/>
              </w:rPr>
              <w:t>of</w:t>
            </w:r>
            <w:r>
              <w:rPr>
                <w:spacing w:val="-21"/>
                <w:sz w:val="17"/>
              </w:rPr>
              <w:t> </w:t>
            </w:r>
            <w:r>
              <w:rPr>
                <w:sz w:val="17"/>
              </w:rPr>
              <w:t>scientific</w:t>
            </w:r>
            <w:r>
              <w:rPr>
                <w:spacing w:val="-21"/>
                <w:sz w:val="17"/>
              </w:rPr>
              <w:t> </w:t>
            </w:r>
            <w:r>
              <w:rPr>
                <w:sz w:val="17"/>
              </w:rPr>
              <w:t>and</w:t>
            </w:r>
            <w:r>
              <w:rPr>
                <w:spacing w:val="-21"/>
                <w:sz w:val="17"/>
              </w:rPr>
              <w:t> </w:t>
            </w:r>
            <w:r>
              <w:rPr>
                <w:sz w:val="17"/>
              </w:rPr>
              <w:t>media</w:t>
            </w:r>
            <w:r>
              <w:rPr>
                <w:spacing w:val="-21"/>
                <w:sz w:val="17"/>
              </w:rPr>
              <w:t> </w:t>
            </w:r>
            <w:r>
              <w:rPr>
                <w:sz w:val="17"/>
              </w:rPr>
              <w:t>texts,</w:t>
            </w:r>
            <w:r>
              <w:rPr>
                <w:spacing w:val="-21"/>
                <w:sz w:val="17"/>
              </w:rPr>
              <w:t> </w:t>
            </w:r>
            <w:r>
              <w:rPr>
                <w:sz w:val="17"/>
              </w:rPr>
              <w:t>and</w:t>
            </w:r>
            <w:r>
              <w:rPr>
                <w:spacing w:val="-21"/>
                <w:sz w:val="17"/>
              </w:rPr>
              <w:t> </w:t>
            </w:r>
            <w:r>
              <w:rPr>
                <w:sz w:val="17"/>
              </w:rPr>
              <w:t>evaluate</w:t>
            </w:r>
            <w:r>
              <w:rPr>
                <w:spacing w:val="-21"/>
                <w:sz w:val="17"/>
              </w:rPr>
              <w:t> </w:t>
            </w:r>
            <w:r>
              <w:rPr>
                <w:sz w:val="17"/>
              </w:rPr>
              <w:t>processes,</w:t>
            </w:r>
            <w:r>
              <w:rPr>
                <w:spacing w:val="-21"/>
                <w:sz w:val="17"/>
              </w:rPr>
              <w:t> </w:t>
            </w:r>
            <w:r>
              <w:rPr>
                <w:sz w:val="17"/>
              </w:rPr>
              <w:t>claims</w:t>
            </w:r>
            <w:r>
              <w:rPr>
                <w:spacing w:val="-21"/>
                <w:sz w:val="17"/>
              </w:rPr>
              <w:t> </w:t>
            </w:r>
            <w:r>
              <w:rPr>
                <w:sz w:val="17"/>
              </w:rPr>
              <w:t>and</w:t>
            </w:r>
            <w:r>
              <w:rPr>
                <w:spacing w:val="-21"/>
                <w:sz w:val="17"/>
              </w:rPr>
              <w:t> </w:t>
            </w:r>
            <w:r>
              <w:rPr>
                <w:sz w:val="17"/>
              </w:rPr>
              <w:t>conclusions</w:t>
            </w:r>
            <w:r>
              <w:rPr>
                <w:spacing w:val="-21"/>
                <w:sz w:val="17"/>
              </w:rPr>
              <w:t> </w:t>
            </w:r>
            <w:r>
              <w:rPr>
                <w:sz w:val="17"/>
              </w:rPr>
              <w:t>by</w:t>
            </w:r>
            <w:r>
              <w:rPr>
                <w:spacing w:val="-21"/>
                <w:sz w:val="17"/>
              </w:rPr>
              <w:t> </w:t>
            </w:r>
            <w:r>
              <w:rPr>
                <w:sz w:val="17"/>
              </w:rPr>
              <w:t>considering</w:t>
            </w:r>
            <w:r>
              <w:rPr>
                <w:spacing w:val="-21"/>
                <w:sz w:val="17"/>
              </w:rPr>
              <w:t> </w:t>
            </w:r>
            <w:r>
              <w:rPr>
                <w:sz w:val="17"/>
              </w:rPr>
              <w:t>the</w:t>
            </w:r>
            <w:r>
              <w:rPr>
                <w:spacing w:val="-21"/>
                <w:sz w:val="17"/>
              </w:rPr>
              <w:t> </w:t>
            </w:r>
            <w:r>
              <w:rPr>
                <w:sz w:val="17"/>
              </w:rPr>
              <w:t>quality of</w:t>
            </w:r>
            <w:r>
              <w:rPr>
                <w:spacing w:val="-9"/>
                <w:sz w:val="17"/>
              </w:rPr>
              <w:t> </w:t>
            </w:r>
            <w:r>
              <w:rPr>
                <w:sz w:val="17"/>
              </w:rPr>
              <w:t>available</w:t>
            </w:r>
            <w:r>
              <w:rPr>
                <w:spacing w:val="-8"/>
                <w:sz w:val="17"/>
              </w:rPr>
              <w:t> </w:t>
            </w:r>
            <w:r>
              <w:rPr>
                <w:sz w:val="17"/>
              </w:rPr>
              <w:t>evidence;</w:t>
            </w:r>
            <w:r>
              <w:rPr>
                <w:spacing w:val="-8"/>
                <w:sz w:val="17"/>
              </w:rPr>
              <w:t> </w:t>
            </w:r>
            <w:r>
              <w:rPr>
                <w:sz w:val="17"/>
              </w:rPr>
              <w:t>and</w:t>
            </w:r>
            <w:r>
              <w:rPr>
                <w:spacing w:val="-8"/>
                <w:sz w:val="17"/>
              </w:rPr>
              <w:t> </w:t>
            </w:r>
            <w:r>
              <w:rPr>
                <w:sz w:val="17"/>
              </w:rPr>
              <w:t>use</w:t>
            </w:r>
            <w:r>
              <w:rPr>
                <w:spacing w:val="-8"/>
                <w:sz w:val="17"/>
              </w:rPr>
              <w:t> </w:t>
            </w:r>
            <w:r>
              <w:rPr>
                <w:sz w:val="17"/>
              </w:rPr>
              <w:t>reasoning</w:t>
            </w:r>
            <w:r>
              <w:rPr>
                <w:spacing w:val="-8"/>
                <w:sz w:val="17"/>
              </w:rPr>
              <w:t> </w:t>
            </w:r>
            <w:r>
              <w:rPr>
                <w:sz w:val="17"/>
              </w:rPr>
              <w:t>to</w:t>
            </w:r>
            <w:r>
              <w:rPr>
                <w:spacing w:val="-8"/>
                <w:sz w:val="17"/>
              </w:rPr>
              <w:t> </w:t>
            </w:r>
            <w:r>
              <w:rPr>
                <w:sz w:val="17"/>
              </w:rPr>
              <w:t>construct</w:t>
            </w:r>
            <w:r>
              <w:rPr>
                <w:spacing w:val="-9"/>
                <w:sz w:val="17"/>
              </w:rPr>
              <w:t> </w:t>
            </w:r>
            <w:r>
              <w:rPr>
                <w:sz w:val="17"/>
              </w:rPr>
              <w:t>scientific</w:t>
            </w:r>
            <w:r>
              <w:rPr>
                <w:spacing w:val="-8"/>
                <w:sz w:val="17"/>
              </w:rPr>
              <w:t> </w:t>
            </w:r>
            <w:r>
              <w:rPr>
                <w:sz w:val="17"/>
              </w:rPr>
              <w:t>arguments</w:t>
            </w:r>
            <w:r>
              <w:rPr>
                <w:spacing w:val="-8"/>
                <w:sz w:val="17"/>
              </w:rPr>
              <w:t> </w:t>
            </w:r>
            <w:r>
              <w:rPr>
                <w:sz w:val="17"/>
              </w:rPr>
              <w:t>(ACSCH005,</w:t>
            </w:r>
            <w:r>
              <w:rPr>
                <w:spacing w:val="-8"/>
                <w:sz w:val="17"/>
              </w:rPr>
              <w:t> </w:t>
            </w:r>
            <w:r>
              <w:rPr>
                <w:sz w:val="17"/>
              </w:rPr>
              <w:t>ACSPH005)</w:t>
            </w:r>
          </w:p>
          <w:p>
            <w:pPr>
              <w:pStyle w:val="TableParagraph"/>
              <w:numPr>
                <w:ilvl w:val="0"/>
                <w:numId w:val="3"/>
              </w:numPr>
              <w:tabs>
                <w:tab w:pos="529" w:val="left" w:leader="none"/>
                <w:tab w:pos="531" w:val="left" w:leader="none"/>
              </w:tabs>
              <w:spacing w:line="249" w:lineRule="auto" w:before="53" w:after="0"/>
              <w:ind w:left="530" w:right="331" w:hanging="360"/>
              <w:jc w:val="left"/>
              <w:rPr>
                <w:sz w:val="17"/>
              </w:rPr>
            </w:pPr>
            <w:r>
              <w:rPr>
                <w:sz w:val="17"/>
              </w:rPr>
              <w:t>Select,</w:t>
            </w:r>
            <w:r>
              <w:rPr>
                <w:spacing w:val="-22"/>
                <w:sz w:val="17"/>
              </w:rPr>
              <w:t> </w:t>
            </w:r>
            <w:r>
              <w:rPr>
                <w:sz w:val="17"/>
              </w:rPr>
              <w:t>use</w:t>
            </w:r>
            <w:r>
              <w:rPr>
                <w:spacing w:val="-21"/>
                <w:sz w:val="17"/>
              </w:rPr>
              <w:t> </w:t>
            </w:r>
            <w:r>
              <w:rPr>
                <w:sz w:val="17"/>
              </w:rPr>
              <w:t>and</w:t>
            </w:r>
            <w:r>
              <w:rPr>
                <w:spacing w:val="-21"/>
                <w:sz w:val="17"/>
              </w:rPr>
              <w:t> </w:t>
            </w:r>
            <w:r>
              <w:rPr>
                <w:sz w:val="17"/>
              </w:rPr>
              <w:t>interpret</w:t>
            </w:r>
            <w:r>
              <w:rPr>
                <w:spacing w:val="-21"/>
                <w:sz w:val="17"/>
              </w:rPr>
              <w:t> </w:t>
            </w:r>
            <w:r>
              <w:rPr>
                <w:sz w:val="17"/>
              </w:rPr>
              <w:t>appropriate</w:t>
            </w:r>
            <w:r>
              <w:rPr>
                <w:spacing w:val="-21"/>
                <w:sz w:val="17"/>
              </w:rPr>
              <w:t> </w:t>
            </w:r>
            <w:r>
              <w:rPr>
                <w:sz w:val="17"/>
              </w:rPr>
              <w:t>mathematical</w:t>
            </w:r>
            <w:r>
              <w:rPr>
                <w:spacing w:val="-21"/>
                <w:sz w:val="17"/>
              </w:rPr>
              <w:t> </w:t>
            </w:r>
            <w:r>
              <w:rPr>
                <w:sz w:val="17"/>
              </w:rPr>
              <w:t>representations,</w:t>
            </w:r>
            <w:r>
              <w:rPr>
                <w:spacing w:val="-21"/>
                <w:sz w:val="17"/>
              </w:rPr>
              <w:t> </w:t>
            </w:r>
            <w:r>
              <w:rPr>
                <w:sz w:val="17"/>
              </w:rPr>
              <w:t>including</w:t>
            </w:r>
            <w:r>
              <w:rPr>
                <w:spacing w:val="-21"/>
                <w:sz w:val="17"/>
              </w:rPr>
              <w:t> </w:t>
            </w:r>
            <w:r>
              <w:rPr>
                <w:sz w:val="17"/>
              </w:rPr>
              <w:t>linear</w:t>
            </w:r>
            <w:r>
              <w:rPr>
                <w:spacing w:val="-21"/>
                <w:sz w:val="17"/>
              </w:rPr>
              <w:t> </w:t>
            </w:r>
            <w:r>
              <w:rPr>
                <w:sz w:val="17"/>
              </w:rPr>
              <w:t>and</w:t>
            </w:r>
            <w:r>
              <w:rPr>
                <w:spacing w:val="-21"/>
                <w:sz w:val="17"/>
              </w:rPr>
              <w:t> </w:t>
            </w:r>
            <w:r>
              <w:rPr>
                <w:sz w:val="17"/>
              </w:rPr>
              <w:t>non-linear</w:t>
            </w:r>
            <w:r>
              <w:rPr>
                <w:spacing w:val="-21"/>
                <w:sz w:val="17"/>
              </w:rPr>
              <w:t> </w:t>
            </w:r>
            <w:r>
              <w:rPr>
                <w:sz w:val="17"/>
              </w:rPr>
              <w:t>graphs</w:t>
            </w:r>
            <w:r>
              <w:rPr>
                <w:spacing w:val="-21"/>
                <w:sz w:val="17"/>
              </w:rPr>
              <w:t> </w:t>
            </w:r>
            <w:r>
              <w:rPr>
                <w:sz w:val="17"/>
              </w:rPr>
              <w:t>and</w:t>
            </w:r>
            <w:r>
              <w:rPr>
                <w:spacing w:val="-21"/>
                <w:sz w:val="17"/>
              </w:rPr>
              <w:t> </w:t>
            </w:r>
            <w:r>
              <w:rPr>
                <w:sz w:val="17"/>
              </w:rPr>
              <w:t>algebraic relationships</w:t>
            </w:r>
            <w:r>
              <w:rPr>
                <w:spacing w:val="-9"/>
                <w:sz w:val="17"/>
              </w:rPr>
              <w:t> </w:t>
            </w:r>
            <w:r>
              <w:rPr>
                <w:sz w:val="17"/>
              </w:rPr>
              <w:t>representing</w:t>
            </w:r>
            <w:r>
              <w:rPr>
                <w:spacing w:val="-8"/>
                <w:sz w:val="17"/>
              </w:rPr>
              <w:t> </w:t>
            </w:r>
            <w:r>
              <w:rPr>
                <w:sz w:val="17"/>
              </w:rPr>
              <w:t>physical</w:t>
            </w:r>
            <w:r>
              <w:rPr>
                <w:spacing w:val="-8"/>
                <w:sz w:val="17"/>
              </w:rPr>
              <w:t> </w:t>
            </w:r>
            <w:r>
              <w:rPr>
                <w:sz w:val="17"/>
              </w:rPr>
              <w:t>systems,</w:t>
            </w:r>
            <w:r>
              <w:rPr>
                <w:spacing w:val="-8"/>
                <w:sz w:val="17"/>
              </w:rPr>
              <w:t> </w:t>
            </w:r>
            <w:r>
              <w:rPr>
                <w:sz w:val="17"/>
              </w:rPr>
              <w:t>to</w:t>
            </w:r>
            <w:r>
              <w:rPr>
                <w:spacing w:val="-8"/>
                <w:sz w:val="17"/>
              </w:rPr>
              <w:t> </w:t>
            </w:r>
            <w:r>
              <w:rPr>
                <w:sz w:val="17"/>
              </w:rPr>
              <w:t>solve</w:t>
            </w:r>
            <w:r>
              <w:rPr>
                <w:spacing w:val="-8"/>
                <w:sz w:val="17"/>
              </w:rPr>
              <w:t> </w:t>
            </w:r>
            <w:r>
              <w:rPr>
                <w:sz w:val="17"/>
              </w:rPr>
              <w:t>problems</w:t>
            </w:r>
            <w:r>
              <w:rPr>
                <w:spacing w:val="-8"/>
                <w:sz w:val="17"/>
              </w:rPr>
              <w:t> </w:t>
            </w:r>
            <w:r>
              <w:rPr>
                <w:sz w:val="17"/>
              </w:rPr>
              <w:t>and</w:t>
            </w:r>
            <w:r>
              <w:rPr>
                <w:spacing w:val="-8"/>
                <w:sz w:val="17"/>
              </w:rPr>
              <w:t> </w:t>
            </w:r>
            <w:r>
              <w:rPr>
                <w:sz w:val="17"/>
              </w:rPr>
              <w:t>make</w:t>
            </w:r>
            <w:r>
              <w:rPr>
                <w:spacing w:val="-8"/>
                <w:sz w:val="17"/>
              </w:rPr>
              <w:t> </w:t>
            </w:r>
            <w:r>
              <w:rPr>
                <w:sz w:val="17"/>
              </w:rPr>
              <w:t>predictions</w:t>
            </w:r>
            <w:r>
              <w:rPr>
                <w:spacing w:val="-8"/>
                <w:sz w:val="17"/>
              </w:rPr>
              <w:t> </w:t>
            </w:r>
            <w:r>
              <w:rPr>
                <w:sz w:val="17"/>
              </w:rPr>
              <w:t>(ACSPH007)</w:t>
            </w:r>
          </w:p>
          <w:p>
            <w:pPr>
              <w:pStyle w:val="TableParagraph"/>
              <w:numPr>
                <w:ilvl w:val="0"/>
                <w:numId w:val="3"/>
              </w:numPr>
              <w:tabs>
                <w:tab w:pos="529" w:val="left" w:leader="none"/>
                <w:tab w:pos="531" w:val="left" w:leader="none"/>
              </w:tabs>
              <w:spacing w:line="200" w:lineRule="atLeast" w:before="48" w:after="0"/>
              <w:ind w:left="530" w:right="606" w:hanging="360"/>
              <w:jc w:val="left"/>
              <w:rPr>
                <w:sz w:val="17"/>
              </w:rPr>
            </w:pPr>
            <w:r>
              <w:rPr>
                <w:sz w:val="17"/>
              </w:rPr>
              <w:t>Communicate</w:t>
            </w:r>
            <w:r>
              <w:rPr>
                <w:spacing w:val="-24"/>
                <w:sz w:val="17"/>
              </w:rPr>
              <w:t> </w:t>
            </w:r>
            <w:r>
              <w:rPr>
                <w:sz w:val="17"/>
              </w:rPr>
              <w:t>to</w:t>
            </w:r>
            <w:r>
              <w:rPr>
                <w:spacing w:val="-23"/>
                <w:sz w:val="17"/>
              </w:rPr>
              <w:t> </w:t>
            </w:r>
            <w:r>
              <w:rPr>
                <w:sz w:val="17"/>
              </w:rPr>
              <w:t>specific</w:t>
            </w:r>
            <w:r>
              <w:rPr>
                <w:spacing w:val="-24"/>
                <w:sz w:val="17"/>
              </w:rPr>
              <w:t> </w:t>
            </w:r>
            <w:r>
              <w:rPr>
                <w:sz w:val="17"/>
              </w:rPr>
              <w:t>audiences</w:t>
            </w:r>
            <w:r>
              <w:rPr>
                <w:spacing w:val="-23"/>
                <w:sz w:val="17"/>
              </w:rPr>
              <w:t> </w:t>
            </w:r>
            <w:r>
              <w:rPr>
                <w:sz w:val="17"/>
              </w:rPr>
              <w:t>and</w:t>
            </w:r>
            <w:r>
              <w:rPr>
                <w:spacing w:val="-24"/>
                <w:sz w:val="17"/>
              </w:rPr>
              <w:t> </w:t>
            </w:r>
            <w:r>
              <w:rPr>
                <w:sz w:val="17"/>
              </w:rPr>
              <w:t>for</w:t>
            </w:r>
            <w:r>
              <w:rPr>
                <w:spacing w:val="-23"/>
                <w:sz w:val="17"/>
              </w:rPr>
              <w:t> </w:t>
            </w:r>
            <w:r>
              <w:rPr>
                <w:sz w:val="17"/>
              </w:rPr>
              <w:t>specific</w:t>
            </w:r>
            <w:r>
              <w:rPr>
                <w:spacing w:val="-24"/>
                <w:sz w:val="17"/>
              </w:rPr>
              <w:t> </w:t>
            </w:r>
            <w:r>
              <w:rPr>
                <w:sz w:val="17"/>
              </w:rPr>
              <w:t>purposes</w:t>
            </w:r>
            <w:r>
              <w:rPr>
                <w:spacing w:val="-23"/>
                <w:sz w:val="17"/>
              </w:rPr>
              <w:t> </w:t>
            </w:r>
            <w:r>
              <w:rPr>
                <w:sz w:val="17"/>
              </w:rPr>
              <w:t>using</w:t>
            </w:r>
            <w:r>
              <w:rPr>
                <w:spacing w:val="-24"/>
                <w:sz w:val="17"/>
              </w:rPr>
              <w:t> </w:t>
            </w:r>
            <w:r>
              <w:rPr>
                <w:sz w:val="17"/>
              </w:rPr>
              <w:t>appropriate</w:t>
            </w:r>
            <w:r>
              <w:rPr>
                <w:spacing w:val="-23"/>
                <w:sz w:val="17"/>
              </w:rPr>
              <w:t> </w:t>
            </w:r>
            <w:r>
              <w:rPr>
                <w:sz w:val="17"/>
              </w:rPr>
              <w:t>language,</w:t>
            </w:r>
            <w:r>
              <w:rPr>
                <w:spacing w:val="-23"/>
                <w:sz w:val="17"/>
              </w:rPr>
              <w:t> </w:t>
            </w:r>
            <w:r>
              <w:rPr>
                <w:sz w:val="17"/>
              </w:rPr>
              <w:t>nomenclature,</w:t>
            </w:r>
            <w:r>
              <w:rPr>
                <w:spacing w:val="-24"/>
                <w:sz w:val="17"/>
              </w:rPr>
              <w:t> </w:t>
            </w:r>
            <w:r>
              <w:rPr>
                <w:sz w:val="17"/>
              </w:rPr>
              <w:t>genres</w:t>
            </w:r>
            <w:r>
              <w:rPr>
                <w:spacing w:val="-23"/>
                <w:sz w:val="17"/>
              </w:rPr>
              <w:t> </w:t>
            </w:r>
            <w:r>
              <w:rPr>
                <w:sz w:val="17"/>
              </w:rPr>
              <w:t>and modes, including scientific reports (ACSCH008,</w:t>
            </w:r>
            <w:r>
              <w:rPr>
                <w:spacing w:val="-11"/>
                <w:sz w:val="17"/>
              </w:rPr>
              <w:t> </w:t>
            </w:r>
            <w:r>
              <w:rPr>
                <w:sz w:val="17"/>
              </w:rPr>
              <w:t>ACSPH008)</w:t>
            </w:r>
          </w:p>
        </w:tc>
      </w:tr>
    </w:tbl>
    <w:p>
      <w:pPr>
        <w:spacing w:after="0" w:line="200" w:lineRule="atLeast"/>
        <w:jc w:val="left"/>
        <w:rPr>
          <w:sz w:val="17"/>
        </w:rPr>
        <w:sectPr>
          <w:footerReference w:type="default" r:id="rId5"/>
          <w:type w:val="continuous"/>
          <w:pgSz w:w="11910" w:h="16840"/>
          <w:pgMar w:footer="1084" w:top="800" w:bottom="1280" w:left="1020" w:right="1020"/>
          <w:pgNumType w:start="1"/>
        </w:sectPr>
      </w:pPr>
    </w:p>
    <w:p>
      <w:pPr>
        <w:pStyle w:val="BodyText"/>
        <w:spacing w:line="249" w:lineRule="auto" w:before="103"/>
        <w:ind w:left="113"/>
      </w:pPr>
      <w:r>
        <w:rPr>
          <w:color w:val="231F20"/>
          <w:w w:val="110"/>
        </w:rPr>
        <w:t>This</w:t>
      </w:r>
      <w:r>
        <w:rPr>
          <w:color w:val="231F20"/>
          <w:spacing w:val="-17"/>
          <w:w w:val="110"/>
        </w:rPr>
        <w:t> </w:t>
      </w:r>
      <w:r>
        <w:rPr>
          <w:color w:val="231F20"/>
          <w:w w:val="110"/>
        </w:rPr>
        <w:t>collection</w:t>
      </w:r>
      <w:r>
        <w:rPr>
          <w:color w:val="231F20"/>
          <w:spacing w:val="-16"/>
          <w:w w:val="110"/>
        </w:rPr>
        <w:t> </w:t>
      </w:r>
      <w:r>
        <w:rPr>
          <w:color w:val="231F20"/>
          <w:w w:val="110"/>
        </w:rPr>
        <w:t>of</w:t>
      </w:r>
      <w:r>
        <w:rPr>
          <w:color w:val="231F20"/>
          <w:spacing w:val="-16"/>
          <w:w w:val="110"/>
        </w:rPr>
        <w:t> </w:t>
      </w:r>
      <w:r>
        <w:rPr>
          <w:color w:val="231F20"/>
          <w:w w:val="110"/>
        </w:rPr>
        <w:t>SPICE</w:t>
      </w:r>
      <w:r>
        <w:rPr>
          <w:color w:val="231F20"/>
          <w:spacing w:val="-16"/>
          <w:w w:val="110"/>
        </w:rPr>
        <w:t> </w:t>
      </w:r>
      <w:r>
        <w:rPr>
          <w:color w:val="231F20"/>
          <w:w w:val="110"/>
        </w:rPr>
        <w:t>resources</w:t>
      </w:r>
      <w:r>
        <w:rPr>
          <w:color w:val="231F20"/>
          <w:spacing w:val="-16"/>
          <w:w w:val="110"/>
        </w:rPr>
        <w:t> </w:t>
      </w:r>
      <w:r>
        <w:rPr>
          <w:color w:val="231F20"/>
          <w:w w:val="110"/>
        </w:rPr>
        <w:t>can</w:t>
      </w:r>
      <w:r>
        <w:rPr>
          <w:color w:val="231F20"/>
          <w:spacing w:val="-16"/>
          <w:w w:val="110"/>
        </w:rPr>
        <w:t> </w:t>
      </w:r>
      <w:r>
        <w:rPr>
          <w:color w:val="231F20"/>
          <w:w w:val="110"/>
        </w:rPr>
        <w:t>be</w:t>
      </w:r>
      <w:r>
        <w:rPr>
          <w:color w:val="231F20"/>
          <w:spacing w:val="-16"/>
          <w:w w:val="110"/>
        </w:rPr>
        <w:t> </w:t>
      </w:r>
      <w:r>
        <w:rPr>
          <w:color w:val="231F20"/>
          <w:w w:val="110"/>
        </w:rPr>
        <w:t>drawn</w:t>
      </w:r>
      <w:r>
        <w:rPr>
          <w:color w:val="231F20"/>
          <w:spacing w:val="-16"/>
          <w:w w:val="110"/>
        </w:rPr>
        <w:t> </w:t>
      </w:r>
      <w:r>
        <w:rPr>
          <w:color w:val="231F20"/>
          <w:w w:val="110"/>
        </w:rPr>
        <w:t>together</w:t>
      </w:r>
      <w:r>
        <w:rPr>
          <w:color w:val="231F20"/>
          <w:spacing w:val="-16"/>
          <w:w w:val="110"/>
        </w:rPr>
        <w:t> </w:t>
      </w:r>
      <w:r>
        <w:rPr>
          <w:color w:val="231F20"/>
          <w:w w:val="110"/>
        </w:rPr>
        <w:t>into</w:t>
      </w:r>
      <w:r>
        <w:rPr>
          <w:color w:val="231F20"/>
          <w:spacing w:val="-17"/>
          <w:w w:val="110"/>
        </w:rPr>
        <w:t> </w:t>
      </w:r>
      <w:r>
        <w:rPr>
          <w:color w:val="231F20"/>
          <w:w w:val="110"/>
        </w:rPr>
        <w:t>a</w:t>
      </w:r>
      <w:r>
        <w:rPr>
          <w:color w:val="231F20"/>
          <w:spacing w:val="-16"/>
          <w:w w:val="110"/>
        </w:rPr>
        <w:t> </w:t>
      </w:r>
      <w:r>
        <w:rPr>
          <w:color w:val="231F20"/>
          <w:w w:val="110"/>
        </w:rPr>
        <w:t>learning</w:t>
      </w:r>
      <w:r>
        <w:rPr>
          <w:color w:val="231F20"/>
          <w:spacing w:val="-16"/>
          <w:w w:val="110"/>
        </w:rPr>
        <w:t> </w:t>
      </w:r>
      <w:r>
        <w:rPr>
          <w:color w:val="231F20"/>
          <w:w w:val="110"/>
        </w:rPr>
        <w:t>pathway</w:t>
      </w:r>
      <w:r>
        <w:rPr>
          <w:color w:val="231F20"/>
          <w:spacing w:val="-16"/>
          <w:w w:val="110"/>
        </w:rPr>
        <w:t> </w:t>
      </w:r>
      <w:r>
        <w:rPr>
          <w:color w:val="231F20"/>
          <w:w w:val="110"/>
        </w:rPr>
        <w:t>for</w:t>
      </w:r>
      <w:r>
        <w:rPr>
          <w:color w:val="231F20"/>
          <w:spacing w:val="-16"/>
          <w:w w:val="110"/>
        </w:rPr>
        <w:t> </w:t>
      </w:r>
      <w:r>
        <w:rPr>
          <w:color w:val="231F20"/>
          <w:w w:val="110"/>
        </w:rPr>
        <w:t>students</w:t>
      </w:r>
      <w:r>
        <w:rPr>
          <w:color w:val="231F20"/>
          <w:spacing w:val="-16"/>
          <w:w w:val="110"/>
        </w:rPr>
        <w:t> </w:t>
      </w:r>
      <w:r>
        <w:rPr>
          <w:color w:val="231F20"/>
          <w:w w:val="110"/>
        </w:rPr>
        <w:t>to</w:t>
      </w:r>
      <w:r>
        <w:rPr>
          <w:color w:val="231F20"/>
          <w:spacing w:val="-16"/>
          <w:w w:val="110"/>
        </w:rPr>
        <w:t> </w:t>
      </w:r>
      <w:r>
        <w:rPr>
          <w:color w:val="231F20"/>
          <w:w w:val="110"/>
        </w:rPr>
        <w:t>develop</w:t>
      </w:r>
      <w:r>
        <w:rPr>
          <w:color w:val="231F20"/>
          <w:spacing w:val="-16"/>
          <w:w w:val="110"/>
        </w:rPr>
        <w:t> </w:t>
      </w:r>
      <w:r>
        <w:rPr>
          <w:color w:val="231F20"/>
          <w:w w:val="110"/>
        </w:rPr>
        <w:t>their understanding</w:t>
      </w:r>
      <w:r>
        <w:rPr>
          <w:color w:val="231F20"/>
          <w:spacing w:val="-23"/>
          <w:w w:val="110"/>
        </w:rPr>
        <w:t> </w:t>
      </w:r>
      <w:r>
        <w:rPr>
          <w:color w:val="231F20"/>
          <w:w w:val="110"/>
        </w:rPr>
        <w:t>of</w:t>
      </w:r>
      <w:r>
        <w:rPr>
          <w:color w:val="231F20"/>
          <w:spacing w:val="-23"/>
          <w:w w:val="110"/>
        </w:rPr>
        <w:t> </w:t>
      </w:r>
      <w:r>
        <w:rPr>
          <w:color w:val="231F20"/>
          <w:w w:val="110"/>
        </w:rPr>
        <w:t>nuclear</w:t>
      </w:r>
      <w:r>
        <w:rPr>
          <w:color w:val="231F20"/>
          <w:spacing w:val="-22"/>
          <w:w w:val="110"/>
        </w:rPr>
        <w:t> </w:t>
      </w:r>
      <w:r>
        <w:rPr>
          <w:color w:val="231F20"/>
          <w:w w:val="110"/>
        </w:rPr>
        <w:t>physics</w:t>
      </w:r>
      <w:r>
        <w:rPr>
          <w:color w:val="231F20"/>
          <w:spacing w:val="-23"/>
          <w:w w:val="110"/>
        </w:rPr>
        <w:t> </w:t>
      </w:r>
      <w:r>
        <w:rPr>
          <w:color w:val="231F20"/>
          <w:w w:val="110"/>
        </w:rPr>
        <w:t>and</w:t>
      </w:r>
      <w:r>
        <w:rPr>
          <w:color w:val="231F20"/>
          <w:spacing w:val="-23"/>
          <w:w w:val="110"/>
        </w:rPr>
        <w:t> </w:t>
      </w:r>
      <w:r>
        <w:rPr>
          <w:color w:val="231F20"/>
          <w:w w:val="110"/>
        </w:rPr>
        <w:t>nuclear</w:t>
      </w:r>
      <w:r>
        <w:rPr>
          <w:color w:val="231F20"/>
          <w:spacing w:val="-22"/>
          <w:w w:val="110"/>
        </w:rPr>
        <w:t> </w:t>
      </w:r>
      <w:r>
        <w:rPr>
          <w:color w:val="231F20"/>
          <w:w w:val="110"/>
        </w:rPr>
        <w:t>chemistry.</w:t>
      </w:r>
      <w:r>
        <w:rPr>
          <w:color w:val="231F20"/>
          <w:spacing w:val="-23"/>
          <w:w w:val="110"/>
        </w:rPr>
        <w:t> </w:t>
      </w:r>
      <w:r>
        <w:rPr>
          <w:color w:val="231F20"/>
          <w:w w:val="110"/>
        </w:rPr>
        <w:t>The</w:t>
      </w:r>
      <w:r>
        <w:rPr>
          <w:color w:val="231F20"/>
          <w:spacing w:val="-22"/>
          <w:w w:val="110"/>
        </w:rPr>
        <w:t> </w:t>
      </w:r>
      <w:r>
        <w:rPr>
          <w:color w:val="231F20"/>
          <w:w w:val="110"/>
        </w:rPr>
        <w:t>pathway</w:t>
      </w:r>
      <w:r>
        <w:rPr>
          <w:color w:val="231F20"/>
          <w:spacing w:val="-23"/>
          <w:w w:val="110"/>
        </w:rPr>
        <w:t> </w:t>
      </w:r>
      <w:r>
        <w:rPr>
          <w:color w:val="231F20"/>
          <w:w w:val="110"/>
        </w:rPr>
        <w:t>is</w:t>
      </w:r>
      <w:r>
        <w:rPr>
          <w:color w:val="231F20"/>
          <w:spacing w:val="-23"/>
          <w:w w:val="110"/>
        </w:rPr>
        <w:t> </w:t>
      </w:r>
      <w:r>
        <w:rPr>
          <w:color w:val="231F20"/>
          <w:w w:val="110"/>
        </w:rPr>
        <w:t>structured</w:t>
      </w:r>
      <w:r>
        <w:rPr>
          <w:color w:val="231F20"/>
          <w:spacing w:val="-22"/>
          <w:w w:val="110"/>
        </w:rPr>
        <w:t> </w:t>
      </w:r>
      <w:r>
        <w:rPr>
          <w:color w:val="231F20"/>
          <w:w w:val="110"/>
        </w:rPr>
        <w:t>around</w:t>
      </w:r>
      <w:r>
        <w:rPr>
          <w:color w:val="231F20"/>
          <w:spacing w:val="-23"/>
          <w:w w:val="110"/>
        </w:rPr>
        <w:t> </w:t>
      </w:r>
      <w:r>
        <w:rPr>
          <w:color w:val="231F20"/>
          <w:w w:val="110"/>
        </w:rPr>
        <w:t>a</w:t>
      </w:r>
      <w:r>
        <w:rPr>
          <w:color w:val="231F20"/>
          <w:spacing w:val="-23"/>
          <w:w w:val="110"/>
        </w:rPr>
        <w:t> </w:t>
      </w:r>
      <w:r>
        <w:rPr>
          <w:color w:val="231F20"/>
          <w:w w:val="110"/>
        </w:rPr>
        <w:t>constructivist</w:t>
      </w:r>
      <w:r>
        <w:rPr>
          <w:color w:val="231F20"/>
          <w:spacing w:val="-22"/>
          <w:w w:val="110"/>
        </w:rPr>
        <w:t> </w:t>
      </w:r>
      <w:r>
        <w:rPr>
          <w:color w:val="231F20"/>
          <w:w w:val="110"/>
        </w:rPr>
        <w:t>model based</w:t>
      </w:r>
      <w:r>
        <w:rPr>
          <w:color w:val="231F20"/>
          <w:spacing w:val="-9"/>
          <w:w w:val="110"/>
        </w:rPr>
        <w:t> </w:t>
      </w:r>
      <w:r>
        <w:rPr>
          <w:color w:val="231F20"/>
          <w:w w:val="110"/>
        </w:rPr>
        <w:t>on</w:t>
      </w:r>
      <w:r>
        <w:rPr>
          <w:color w:val="231F20"/>
          <w:spacing w:val="-8"/>
          <w:w w:val="110"/>
        </w:rPr>
        <w:t> </w:t>
      </w:r>
      <w:r>
        <w:rPr>
          <w:color w:val="231F20"/>
          <w:w w:val="110"/>
        </w:rPr>
        <w:t>the</w:t>
      </w:r>
      <w:r>
        <w:rPr>
          <w:color w:val="231F20"/>
          <w:spacing w:val="-8"/>
          <w:w w:val="110"/>
        </w:rPr>
        <w:t> </w:t>
      </w:r>
      <w:r>
        <w:rPr>
          <w:color w:val="231F20"/>
          <w:spacing w:val="3"/>
          <w:w w:val="110"/>
        </w:rPr>
        <w:t>5-Es</w:t>
      </w:r>
      <w:r>
        <w:rPr>
          <w:color w:val="231F20"/>
          <w:spacing w:val="-9"/>
          <w:w w:val="110"/>
        </w:rPr>
        <w:t> </w:t>
      </w:r>
      <w:r>
        <w:rPr>
          <w:color w:val="231F20"/>
          <w:w w:val="110"/>
        </w:rPr>
        <w:t>that</w:t>
      </w:r>
      <w:r>
        <w:rPr>
          <w:color w:val="231F20"/>
          <w:spacing w:val="-8"/>
          <w:w w:val="110"/>
        </w:rPr>
        <w:t> </w:t>
      </w:r>
      <w:r>
        <w:rPr>
          <w:color w:val="231F20"/>
          <w:w w:val="110"/>
        </w:rPr>
        <w:t>are</w:t>
      </w:r>
      <w:r>
        <w:rPr>
          <w:color w:val="231F20"/>
          <w:spacing w:val="-8"/>
          <w:w w:val="110"/>
        </w:rPr>
        <w:t> </w:t>
      </w:r>
      <w:r>
        <w:rPr>
          <w:color w:val="231F20"/>
          <w:w w:val="110"/>
        </w:rPr>
        <w:t>interwoven</w:t>
      </w:r>
      <w:r>
        <w:rPr>
          <w:color w:val="231F20"/>
          <w:spacing w:val="-8"/>
          <w:w w:val="110"/>
        </w:rPr>
        <w:t> </w:t>
      </w:r>
      <w:r>
        <w:rPr>
          <w:color w:val="231F20"/>
          <w:w w:val="110"/>
        </w:rPr>
        <w:t>throughout</w:t>
      </w:r>
      <w:r>
        <w:rPr>
          <w:color w:val="231F20"/>
          <w:spacing w:val="-9"/>
          <w:w w:val="110"/>
        </w:rPr>
        <w:t> </w:t>
      </w:r>
      <w:r>
        <w:rPr>
          <w:color w:val="231F20"/>
          <w:w w:val="110"/>
        </w:rPr>
        <w:t>the</w:t>
      </w:r>
      <w:r>
        <w:rPr>
          <w:color w:val="231F20"/>
          <w:spacing w:val="-8"/>
          <w:w w:val="110"/>
        </w:rPr>
        <w:t> </w:t>
      </w:r>
      <w:r>
        <w:rPr>
          <w:color w:val="231F20"/>
          <w:w w:val="110"/>
        </w:rPr>
        <w:t>sequence</w:t>
      </w:r>
      <w:r>
        <w:rPr>
          <w:color w:val="231F20"/>
          <w:spacing w:val="-8"/>
          <w:w w:val="110"/>
        </w:rPr>
        <w:t> </w:t>
      </w:r>
      <w:r>
        <w:rPr>
          <w:color w:val="231F20"/>
          <w:w w:val="110"/>
        </w:rPr>
        <w:t>where</w:t>
      </w:r>
      <w:r>
        <w:rPr>
          <w:color w:val="231F20"/>
          <w:spacing w:val="-9"/>
          <w:w w:val="110"/>
        </w:rPr>
        <w:t> </w:t>
      </w:r>
      <w:r>
        <w:rPr>
          <w:color w:val="231F20"/>
          <w:w w:val="110"/>
        </w:rPr>
        <w:t>teachers</w:t>
      </w:r>
      <w:r>
        <w:rPr>
          <w:color w:val="231F20"/>
          <w:spacing w:val="-8"/>
          <w:w w:val="110"/>
        </w:rPr>
        <w:t> </w:t>
      </w:r>
      <w:r>
        <w:rPr>
          <w:color w:val="231F20"/>
          <w:spacing w:val="2"/>
          <w:w w:val="110"/>
        </w:rPr>
        <w:t>can:</w:t>
      </w:r>
    </w:p>
    <w:p>
      <w:pPr>
        <w:pStyle w:val="ListParagraph"/>
        <w:numPr>
          <w:ilvl w:val="0"/>
          <w:numId w:val="4"/>
        </w:numPr>
        <w:tabs>
          <w:tab w:pos="284" w:val="left" w:leader="none"/>
        </w:tabs>
        <w:spacing w:line="249" w:lineRule="auto" w:before="115" w:after="0"/>
        <w:ind w:left="283" w:right="111" w:hanging="170"/>
        <w:jc w:val="left"/>
        <w:rPr>
          <w:sz w:val="18"/>
        </w:rPr>
      </w:pPr>
      <w:r>
        <w:rPr>
          <w:b/>
          <w:color w:val="231F20"/>
          <w:w w:val="110"/>
          <w:sz w:val="18"/>
        </w:rPr>
        <w:t>Engage</w:t>
      </w:r>
      <w:r>
        <w:rPr>
          <w:b/>
          <w:color w:val="231F20"/>
          <w:spacing w:val="-22"/>
          <w:w w:val="110"/>
          <w:sz w:val="18"/>
        </w:rPr>
        <w:t> </w:t>
      </w:r>
      <w:r>
        <w:rPr>
          <w:color w:val="231F20"/>
          <w:w w:val="110"/>
          <w:sz w:val="18"/>
        </w:rPr>
        <w:t>students’</w:t>
      </w:r>
      <w:r>
        <w:rPr>
          <w:color w:val="231F20"/>
          <w:spacing w:val="-21"/>
          <w:w w:val="110"/>
          <w:sz w:val="18"/>
        </w:rPr>
        <w:t> </w:t>
      </w:r>
      <w:r>
        <w:rPr>
          <w:color w:val="231F20"/>
          <w:w w:val="110"/>
          <w:sz w:val="18"/>
        </w:rPr>
        <w:t>interest</w:t>
      </w:r>
      <w:r>
        <w:rPr>
          <w:color w:val="231F20"/>
          <w:spacing w:val="-21"/>
          <w:w w:val="110"/>
          <w:sz w:val="18"/>
        </w:rPr>
        <w:t> </w:t>
      </w:r>
      <w:r>
        <w:rPr>
          <w:color w:val="231F20"/>
          <w:w w:val="110"/>
          <w:sz w:val="18"/>
        </w:rPr>
        <w:t>and</w:t>
      </w:r>
      <w:r>
        <w:rPr>
          <w:color w:val="231F20"/>
          <w:spacing w:val="-21"/>
          <w:w w:val="110"/>
          <w:sz w:val="18"/>
        </w:rPr>
        <w:t> </w:t>
      </w:r>
      <w:r>
        <w:rPr>
          <w:color w:val="231F20"/>
          <w:w w:val="110"/>
          <w:sz w:val="18"/>
        </w:rPr>
        <w:t>minds</w:t>
      </w:r>
      <w:r>
        <w:rPr>
          <w:color w:val="231F20"/>
          <w:spacing w:val="-21"/>
          <w:w w:val="110"/>
          <w:sz w:val="18"/>
        </w:rPr>
        <w:t> </w:t>
      </w:r>
      <w:r>
        <w:rPr>
          <w:color w:val="231F20"/>
          <w:w w:val="110"/>
          <w:sz w:val="18"/>
        </w:rPr>
        <w:t>in</w:t>
      </w:r>
      <w:r>
        <w:rPr>
          <w:color w:val="231F20"/>
          <w:spacing w:val="-21"/>
          <w:w w:val="110"/>
          <w:sz w:val="18"/>
        </w:rPr>
        <w:t> </w:t>
      </w:r>
      <w:r>
        <w:rPr>
          <w:color w:val="231F20"/>
          <w:w w:val="110"/>
          <w:sz w:val="18"/>
        </w:rPr>
        <w:t>issues</w:t>
      </w:r>
      <w:r>
        <w:rPr>
          <w:color w:val="231F20"/>
          <w:spacing w:val="-21"/>
          <w:w w:val="110"/>
          <w:sz w:val="18"/>
        </w:rPr>
        <w:t> </w:t>
      </w:r>
      <w:r>
        <w:rPr>
          <w:color w:val="231F20"/>
          <w:w w:val="110"/>
          <w:sz w:val="18"/>
        </w:rPr>
        <w:t>such</w:t>
      </w:r>
      <w:r>
        <w:rPr>
          <w:color w:val="231F20"/>
          <w:spacing w:val="-21"/>
          <w:w w:val="110"/>
          <w:sz w:val="18"/>
        </w:rPr>
        <w:t> </w:t>
      </w:r>
      <w:r>
        <w:rPr>
          <w:color w:val="231F20"/>
          <w:w w:val="110"/>
          <w:sz w:val="18"/>
        </w:rPr>
        <w:t>as</w:t>
      </w:r>
      <w:r>
        <w:rPr>
          <w:color w:val="231F20"/>
          <w:spacing w:val="-21"/>
          <w:w w:val="110"/>
          <w:sz w:val="18"/>
        </w:rPr>
        <w:t> </w:t>
      </w:r>
      <w:r>
        <w:rPr>
          <w:color w:val="231F20"/>
          <w:w w:val="110"/>
          <w:sz w:val="18"/>
        </w:rPr>
        <w:t>the</w:t>
      </w:r>
      <w:r>
        <w:rPr>
          <w:color w:val="231F20"/>
          <w:spacing w:val="-21"/>
          <w:w w:val="110"/>
          <w:sz w:val="18"/>
        </w:rPr>
        <w:t> </w:t>
      </w:r>
      <w:r>
        <w:rPr>
          <w:color w:val="231F20"/>
          <w:w w:val="110"/>
          <w:sz w:val="18"/>
        </w:rPr>
        <w:t>mining</w:t>
      </w:r>
      <w:r>
        <w:rPr>
          <w:color w:val="231F20"/>
          <w:spacing w:val="-21"/>
          <w:w w:val="110"/>
          <w:sz w:val="18"/>
        </w:rPr>
        <w:t> </w:t>
      </w:r>
      <w:r>
        <w:rPr>
          <w:color w:val="231F20"/>
          <w:w w:val="110"/>
          <w:sz w:val="18"/>
        </w:rPr>
        <w:t>of</w:t>
      </w:r>
      <w:r>
        <w:rPr>
          <w:color w:val="231F20"/>
          <w:spacing w:val="-21"/>
          <w:w w:val="110"/>
          <w:sz w:val="18"/>
        </w:rPr>
        <w:t> </w:t>
      </w:r>
      <w:r>
        <w:rPr>
          <w:color w:val="231F20"/>
          <w:w w:val="110"/>
          <w:sz w:val="18"/>
        </w:rPr>
        <w:t>uranium</w:t>
      </w:r>
      <w:r>
        <w:rPr>
          <w:color w:val="231F20"/>
          <w:spacing w:val="-21"/>
          <w:w w:val="110"/>
          <w:sz w:val="18"/>
        </w:rPr>
        <w:t> </w:t>
      </w:r>
      <w:r>
        <w:rPr>
          <w:color w:val="231F20"/>
          <w:w w:val="110"/>
          <w:sz w:val="18"/>
        </w:rPr>
        <w:t>ore</w:t>
      </w:r>
      <w:r>
        <w:rPr>
          <w:color w:val="231F20"/>
          <w:spacing w:val="-21"/>
          <w:w w:val="110"/>
          <w:sz w:val="18"/>
        </w:rPr>
        <w:t> </w:t>
      </w:r>
      <w:r>
        <w:rPr>
          <w:color w:val="231F20"/>
          <w:w w:val="110"/>
          <w:sz w:val="18"/>
        </w:rPr>
        <w:t>and</w:t>
      </w:r>
      <w:r>
        <w:rPr>
          <w:color w:val="231F20"/>
          <w:spacing w:val="-21"/>
          <w:w w:val="110"/>
          <w:sz w:val="18"/>
        </w:rPr>
        <w:t> </w:t>
      </w:r>
      <w:r>
        <w:rPr>
          <w:color w:val="231F20"/>
          <w:w w:val="110"/>
          <w:sz w:val="18"/>
        </w:rPr>
        <w:t>the</w:t>
      </w:r>
      <w:r>
        <w:rPr>
          <w:color w:val="231F20"/>
          <w:spacing w:val="-22"/>
          <w:w w:val="110"/>
          <w:sz w:val="18"/>
        </w:rPr>
        <w:t> </w:t>
      </w:r>
      <w:r>
        <w:rPr>
          <w:color w:val="231F20"/>
          <w:w w:val="110"/>
          <w:sz w:val="18"/>
        </w:rPr>
        <w:t>use</w:t>
      </w:r>
      <w:r>
        <w:rPr>
          <w:color w:val="231F20"/>
          <w:spacing w:val="-21"/>
          <w:w w:val="110"/>
          <w:sz w:val="18"/>
        </w:rPr>
        <w:t> </w:t>
      </w:r>
      <w:r>
        <w:rPr>
          <w:color w:val="231F20"/>
          <w:w w:val="110"/>
          <w:sz w:val="18"/>
        </w:rPr>
        <w:t>of</w:t>
      </w:r>
      <w:r>
        <w:rPr>
          <w:color w:val="231F20"/>
          <w:spacing w:val="-21"/>
          <w:w w:val="110"/>
          <w:sz w:val="18"/>
        </w:rPr>
        <w:t> </w:t>
      </w:r>
      <w:r>
        <w:rPr>
          <w:color w:val="231F20"/>
          <w:w w:val="110"/>
          <w:sz w:val="18"/>
        </w:rPr>
        <w:t>radioisotopes</w:t>
      </w:r>
      <w:r>
        <w:rPr>
          <w:color w:val="231F20"/>
          <w:spacing w:val="-21"/>
          <w:w w:val="110"/>
          <w:sz w:val="18"/>
        </w:rPr>
        <w:t> </w:t>
      </w:r>
      <w:r>
        <w:rPr>
          <w:color w:val="231F20"/>
          <w:w w:val="110"/>
          <w:sz w:val="18"/>
        </w:rPr>
        <w:t>in medicine;</w:t>
      </w:r>
    </w:p>
    <w:p>
      <w:pPr>
        <w:pStyle w:val="ListParagraph"/>
        <w:numPr>
          <w:ilvl w:val="0"/>
          <w:numId w:val="5"/>
        </w:numPr>
        <w:tabs>
          <w:tab w:pos="284" w:val="left" w:leader="none"/>
        </w:tabs>
        <w:spacing w:line="249" w:lineRule="auto" w:before="58" w:after="0"/>
        <w:ind w:left="283" w:right="124" w:hanging="170"/>
        <w:jc w:val="left"/>
        <w:rPr>
          <w:sz w:val="18"/>
        </w:rPr>
      </w:pPr>
      <w:r>
        <w:rPr>
          <w:color w:val="231F20"/>
          <w:w w:val="110"/>
          <w:sz w:val="18"/>
        </w:rPr>
        <w:t>enable</w:t>
      </w:r>
      <w:r>
        <w:rPr>
          <w:color w:val="231F20"/>
          <w:spacing w:val="-19"/>
          <w:w w:val="110"/>
          <w:sz w:val="18"/>
        </w:rPr>
        <w:t> </w:t>
      </w:r>
      <w:r>
        <w:rPr>
          <w:color w:val="231F20"/>
          <w:w w:val="110"/>
          <w:sz w:val="18"/>
        </w:rPr>
        <w:t>students</w:t>
      </w:r>
      <w:r>
        <w:rPr>
          <w:color w:val="231F20"/>
          <w:spacing w:val="-19"/>
          <w:w w:val="110"/>
          <w:sz w:val="18"/>
        </w:rPr>
        <w:t> </w:t>
      </w:r>
      <w:r>
        <w:rPr>
          <w:color w:val="231F20"/>
          <w:w w:val="110"/>
          <w:sz w:val="18"/>
        </w:rPr>
        <w:t>to</w:t>
      </w:r>
      <w:r>
        <w:rPr>
          <w:color w:val="231F20"/>
          <w:spacing w:val="-19"/>
          <w:w w:val="110"/>
          <w:sz w:val="18"/>
        </w:rPr>
        <w:t> </w:t>
      </w:r>
      <w:r>
        <w:rPr>
          <w:b/>
          <w:color w:val="231F20"/>
          <w:w w:val="110"/>
          <w:sz w:val="18"/>
        </w:rPr>
        <w:t>Explore</w:t>
      </w:r>
      <w:r>
        <w:rPr>
          <w:b/>
          <w:color w:val="231F20"/>
          <w:spacing w:val="-19"/>
          <w:w w:val="110"/>
          <w:sz w:val="18"/>
        </w:rPr>
        <w:t> </w:t>
      </w:r>
      <w:r>
        <w:rPr>
          <w:color w:val="231F20"/>
          <w:w w:val="110"/>
          <w:sz w:val="18"/>
        </w:rPr>
        <w:t>processes</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dilemmas</w:t>
      </w:r>
      <w:r>
        <w:rPr>
          <w:color w:val="231F20"/>
          <w:spacing w:val="-19"/>
          <w:w w:val="110"/>
          <w:sz w:val="18"/>
        </w:rPr>
        <w:t> </w:t>
      </w:r>
      <w:r>
        <w:rPr>
          <w:color w:val="231F20"/>
          <w:w w:val="110"/>
          <w:sz w:val="18"/>
        </w:rPr>
        <w:t>that</w:t>
      </w:r>
      <w:r>
        <w:rPr>
          <w:color w:val="231F20"/>
          <w:spacing w:val="-18"/>
          <w:w w:val="110"/>
          <w:sz w:val="18"/>
        </w:rPr>
        <w:t> </w:t>
      </w:r>
      <w:r>
        <w:rPr>
          <w:color w:val="231F20"/>
          <w:w w:val="110"/>
          <w:sz w:val="18"/>
        </w:rPr>
        <w:t>link</w:t>
      </w:r>
      <w:r>
        <w:rPr>
          <w:color w:val="231F20"/>
          <w:spacing w:val="-19"/>
          <w:w w:val="110"/>
          <w:sz w:val="18"/>
        </w:rPr>
        <w:t> </w:t>
      </w:r>
      <w:r>
        <w:rPr>
          <w:color w:val="231F20"/>
          <w:w w:val="110"/>
          <w:sz w:val="18"/>
        </w:rPr>
        <w:t>uranium</w:t>
      </w:r>
      <w:r>
        <w:rPr>
          <w:color w:val="231F20"/>
          <w:spacing w:val="-19"/>
          <w:w w:val="110"/>
          <w:sz w:val="18"/>
        </w:rPr>
        <w:t> </w:t>
      </w:r>
      <w:r>
        <w:rPr>
          <w:color w:val="231F20"/>
          <w:w w:val="110"/>
          <w:sz w:val="18"/>
        </w:rPr>
        <w:t>ore</w:t>
      </w:r>
      <w:r>
        <w:rPr>
          <w:color w:val="231F20"/>
          <w:spacing w:val="-19"/>
          <w:w w:val="110"/>
          <w:sz w:val="18"/>
        </w:rPr>
        <w:t> </w:t>
      </w:r>
      <w:r>
        <w:rPr>
          <w:color w:val="231F20"/>
          <w:w w:val="110"/>
          <w:sz w:val="18"/>
        </w:rPr>
        <w:t>mining</w:t>
      </w:r>
      <w:r>
        <w:rPr>
          <w:color w:val="231F20"/>
          <w:spacing w:val="-18"/>
          <w:w w:val="110"/>
          <w:sz w:val="18"/>
        </w:rPr>
        <w:t> </w:t>
      </w:r>
      <w:r>
        <w:rPr>
          <w:color w:val="231F20"/>
          <w:w w:val="110"/>
          <w:sz w:val="18"/>
        </w:rPr>
        <w:t>to</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use</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radioisotopes</w:t>
      </w:r>
      <w:r>
        <w:rPr>
          <w:color w:val="231F20"/>
          <w:spacing w:val="-18"/>
          <w:w w:val="110"/>
          <w:sz w:val="18"/>
        </w:rPr>
        <w:t> </w:t>
      </w:r>
      <w:r>
        <w:rPr>
          <w:color w:val="231F20"/>
          <w:w w:val="110"/>
          <w:sz w:val="18"/>
        </w:rPr>
        <w:t>in medicine,</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which</w:t>
      </w:r>
      <w:r>
        <w:rPr>
          <w:color w:val="231F20"/>
          <w:spacing w:val="-19"/>
          <w:w w:val="110"/>
          <w:sz w:val="18"/>
        </w:rPr>
        <w:t> </w:t>
      </w:r>
      <w:r>
        <w:rPr>
          <w:color w:val="231F20"/>
          <w:w w:val="110"/>
          <w:sz w:val="18"/>
        </w:rPr>
        <w:t>properties</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nuclear</w:t>
      </w:r>
      <w:r>
        <w:rPr>
          <w:color w:val="231F20"/>
          <w:spacing w:val="-19"/>
          <w:w w:val="110"/>
          <w:sz w:val="18"/>
        </w:rPr>
        <w:t> </w:t>
      </w:r>
      <w:r>
        <w:rPr>
          <w:color w:val="231F20"/>
          <w:w w:val="110"/>
          <w:sz w:val="18"/>
        </w:rPr>
        <w:t>materials</w:t>
      </w:r>
      <w:r>
        <w:rPr>
          <w:color w:val="231F20"/>
          <w:spacing w:val="-19"/>
          <w:w w:val="110"/>
          <w:sz w:val="18"/>
        </w:rPr>
        <w:t> </w:t>
      </w:r>
      <w:r>
        <w:rPr>
          <w:color w:val="231F20"/>
          <w:w w:val="110"/>
          <w:sz w:val="18"/>
        </w:rPr>
        <w:t>raise</w:t>
      </w:r>
      <w:r>
        <w:rPr>
          <w:color w:val="231F20"/>
          <w:spacing w:val="-19"/>
          <w:w w:val="110"/>
          <w:sz w:val="18"/>
        </w:rPr>
        <w:t> </w:t>
      </w:r>
      <w:r>
        <w:rPr>
          <w:color w:val="231F20"/>
          <w:w w:val="110"/>
          <w:sz w:val="18"/>
        </w:rPr>
        <w:t>questions</w:t>
      </w:r>
      <w:r>
        <w:rPr>
          <w:color w:val="231F20"/>
          <w:spacing w:val="-19"/>
          <w:w w:val="110"/>
          <w:sz w:val="18"/>
        </w:rPr>
        <w:t> </w:t>
      </w:r>
      <w:r>
        <w:rPr>
          <w:color w:val="231F20"/>
          <w:w w:val="110"/>
          <w:sz w:val="18"/>
        </w:rPr>
        <w:t>regarding</w:t>
      </w:r>
      <w:r>
        <w:rPr>
          <w:color w:val="231F20"/>
          <w:spacing w:val="-19"/>
          <w:w w:val="110"/>
          <w:sz w:val="18"/>
        </w:rPr>
        <w:t> </w:t>
      </w:r>
      <w:r>
        <w:rPr>
          <w:color w:val="231F20"/>
          <w:spacing w:val="2"/>
          <w:w w:val="110"/>
          <w:sz w:val="18"/>
        </w:rPr>
        <w:t>products</w:t>
      </w:r>
      <w:r>
        <w:rPr>
          <w:color w:val="231F20"/>
          <w:spacing w:val="-18"/>
          <w:w w:val="110"/>
          <w:sz w:val="18"/>
        </w:rPr>
        <w:t> </w:t>
      </w:r>
      <w:r>
        <w:rPr>
          <w:color w:val="231F20"/>
          <w:w w:val="110"/>
          <w:sz w:val="18"/>
        </w:rPr>
        <w:t>of</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nuclear</w:t>
      </w:r>
      <w:r>
        <w:rPr>
          <w:color w:val="231F20"/>
          <w:spacing w:val="-19"/>
          <w:w w:val="110"/>
          <w:sz w:val="18"/>
        </w:rPr>
        <w:t> </w:t>
      </w:r>
      <w:r>
        <w:rPr>
          <w:color w:val="231F20"/>
          <w:spacing w:val="2"/>
          <w:w w:val="110"/>
          <w:sz w:val="18"/>
        </w:rPr>
        <w:t>industry;</w:t>
      </w:r>
    </w:p>
    <w:p>
      <w:pPr>
        <w:pStyle w:val="ListParagraph"/>
        <w:numPr>
          <w:ilvl w:val="0"/>
          <w:numId w:val="6"/>
        </w:numPr>
        <w:tabs>
          <w:tab w:pos="284" w:val="left" w:leader="none"/>
        </w:tabs>
        <w:spacing w:line="240" w:lineRule="auto" w:before="58" w:after="0"/>
        <w:ind w:left="283" w:right="0" w:hanging="170"/>
        <w:jc w:val="left"/>
        <w:rPr>
          <w:sz w:val="18"/>
        </w:rPr>
      </w:pPr>
      <w:r>
        <w:rPr>
          <w:b/>
          <w:color w:val="231F20"/>
          <w:w w:val="115"/>
          <w:sz w:val="18"/>
        </w:rPr>
        <w:t>Explain</w:t>
      </w:r>
      <w:r>
        <w:rPr>
          <w:b/>
          <w:color w:val="231F20"/>
          <w:spacing w:val="-12"/>
          <w:w w:val="115"/>
          <w:sz w:val="18"/>
        </w:rPr>
        <w:t> </w:t>
      </w:r>
      <w:r>
        <w:rPr>
          <w:color w:val="231F20"/>
          <w:w w:val="115"/>
          <w:sz w:val="18"/>
        </w:rPr>
        <w:t>concepts</w:t>
      </w:r>
      <w:r>
        <w:rPr>
          <w:color w:val="231F20"/>
          <w:spacing w:val="-11"/>
          <w:w w:val="115"/>
          <w:sz w:val="18"/>
        </w:rPr>
        <w:t> </w:t>
      </w:r>
      <w:r>
        <w:rPr>
          <w:color w:val="231F20"/>
          <w:w w:val="115"/>
          <w:sz w:val="18"/>
        </w:rPr>
        <w:t>that</w:t>
      </w:r>
      <w:r>
        <w:rPr>
          <w:color w:val="231F20"/>
          <w:spacing w:val="-12"/>
          <w:w w:val="115"/>
          <w:sz w:val="18"/>
        </w:rPr>
        <w:t> </w:t>
      </w:r>
      <w:r>
        <w:rPr>
          <w:color w:val="231F20"/>
          <w:w w:val="115"/>
          <w:sz w:val="18"/>
        </w:rPr>
        <w:t>relate</w:t>
      </w:r>
      <w:r>
        <w:rPr>
          <w:color w:val="231F20"/>
          <w:spacing w:val="-11"/>
          <w:w w:val="115"/>
          <w:sz w:val="18"/>
        </w:rPr>
        <w:t> </w:t>
      </w:r>
      <w:r>
        <w:rPr>
          <w:color w:val="231F20"/>
          <w:w w:val="115"/>
          <w:sz w:val="18"/>
        </w:rPr>
        <w:t>to</w:t>
      </w:r>
      <w:r>
        <w:rPr>
          <w:color w:val="231F20"/>
          <w:spacing w:val="-12"/>
          <w:w w:val="115"/>
          <w:sz w:val="18"/>
        </w:rPr>
        <w:t> </w:t>
      </w:r>
      <w:r>
        <w:rPr>
          <w:color w:val="231F20"/>
          <w:w w:val="115"/>
          <w:sz w:val="18"/>
        </w:rPr>
        <w:t>atomic</w:t>
      </w:r>
      <w:r>
        <w:rPr>
          <w:color w:val="231F20"/>
          <w:spacing w:val="-11"/>
          <w:w w:val="115"/>
          <w:sz w:val="18"/>
        </w:rPr>
        <w:t> </w:t>
      </w:r>
      <w:r>
        <w:rPr>
          <w:color w:val="231F20"/>
          <w:w w:val="115"/>
          <w:sz w:val="18"/>
        </w:rPr>
        <w:t>structure</w:t>
      </w:r>
      <w:r>
        <w:rPr>
          <w:color w:val="231F20"/>
          <w:spacing w:val="-12"/>
          <w:w w:val="115"/>
          <w:sz w:val="18"/>
        </w:rPr>
        <w:t> </w:t>
      </w:r>
      <w:r>
        <w:rPr>
          <w:color w:val="231F20"/>
          <w:w w:val="115"/>
          <w:sz w:val="18"/>
        </w:rPr>
        <w:t>and</w:t>
      </w:r>
      <w:r>
        <w:rPr>
          <w:color w:val="231F20"/>
          <w:spacing w:val="-11"/>
          <w:w w:val="115"/>
          <w:sz w:val="18"/>
        </w:rPr>
        <w:t> </w:t>
      </w:r>
      <w:r>
        <w:rPr>
          <w:color w:val="231F20"/>
          <w:w w:val="115"/>
          <w:sz w:val="18"/>
        </w:rPr>
        <w:t>radioactivity;</w:t>
      </w:r>
    </w:p>
    <w:p>
      <w:pPr>
        <w:pStyle w:val="ListParagraph"/>
        <w:numPr>
          <w:ilvl w:val="0"/>
          <w:numId w:val="7"/>
        </w:numPr>
        <w:tabs>
          <w:tab w:pos="284" w:val="left" w:leader="none"/>
        </w:tabs>
        <w:spacing w:line="249" w:lineRule="auto" w:before="66" w:after="0"/>
        <w:ind w:left="283" w:right="661" w:hanging="170"/>
        <w:jc w:val="left"/>
        <w:rPr>
          <w:sz w:val="18"/>
        </w:rPr>
      </w:pPr>
      <w:r>
        <w:rPr>
          <w:color w:val="231F20"/>
          <w:w w:val="110"/>
          <w:sz w:val="18"/>
        </w:rPr>
        <w:t>provide</w:t>
      </w:r>
      <w:r>
        <w:rPr>
          <w:color w:val="231F20"/>
          <w:spacing w:val="-17"/>
          <w:w w:val="110"/>
          <w:sz w:val="18"/>
        </w:rPr>
        <w:t> </w:t>
      </w:r>
      <w:r>
        <w:rPr>
          <w:color w:val="231F20"/>
          <w:w w:val="110"/>
          <w:sz w:val="18"/>
        </w:rPr>
        <w:t>opportunities</w:t>
      </w:r>
      <w:r>
        <w:rPr>
          <w:color w:val="231F20"/>
          <w:spacing w:val="-16"/>
          <w:w w:val="110"/>
          <w:sz w:val="18"/>
        </w:rPr>
        <w:t> </w:t>
      </w:r>
      <w:r>
        <w:rPr>
          <w:color w:val="231F20"/>
          <w:w w:val="110"/>
          <w:sz w:val="18"/>
        </w:rPr>
        <w:t>for</w:t>
      </w:r>
      <w:r>
        <w:rPr>
          <w:color w:val="231F20"/>
          <w:spacing w:val="-17"/>
          <w:w w:val="110"/>
          <w:sz w:val="18"/>
        </w:rPr>
        <w:t> </w:t>
      </w:r>
      <w:r>
        <w:rPr>
          <w:color w:val="231F20"/>
          <w:w w:val="110"/>
          <w:sz w:val="18"/>
        </w:rPr>
        <w:t>students</w:t>
      </w:r>
      <w:r>
        <w:rPr>
          <w:color w:val="231F20"/>
          <w:spacing w:val="-16"/>
          <w:w w:val="110"/>
          <w:sz w:val="18"/>
        </w:rPr>
        <w:t> </w:t>
      </w:r>
      <w:r>
        <w:rPr>
          <w:color w:val="231F20"/>
          <w:w w:val="110"/>
          <w:sz w:val="18"/>
        </w:rPr>
        <w:t>to</w:t>
      </w:r>
      <w:r>
        <w:rPr>
          <w:color w:val="231F20"/>
          <w:spacing w:val="-16"/>
          <w:w w:val="110"/>
          <w:sz w:val="18"/>
        </w:rPr>
        <w:t> </w:t>
      </w:r>
      <w:r>
        <w:rPr>
          <w:b/>
          <w:color w:val="231F20"/>
          <w:w w:val="110"/>
          <w:sz w:val="18"/>
        </w:rPr>
        <w:t>Elaborate</w:t>
      </w:r>
      <w:r>
        <w:rPr>
          <w:b/>
          <w:color w:val="231F20"/>
          <w:spacing w:val="-17"/>
          <w:w w:val="110"/>
          <w:sz w:val="18"/>
        </w:rPr>
        <w:t> </w:t>
      </w:r>
      <w:r>
        <w:rPr>
          <w:color w:val="231F20"/>
          <w:w w:val="110"/>
          <w:sz w:val="18"/>
        </w:rPr>
        <w:t>on</w:t>
      </w:r>
      <w:r>
        <w:rPr>
          <w:color w:val="231F20"/>
          <w:spacing w:val="-16"/>
          <w:w w:val="110"/>
          <w:sz w:val="18"/>
        </w:rPr>
        <w:t> </w:t>
      </w:r>
      <w:r>
        <w:rPr>
          <w:color w:val="231F20"/>
          <w:w w:val="110"/>
          <w:sz w:val="18"/>
        </w:rPr>
        <w:t>concepts.</w:t>
      </w:r>
      <w:r>
        <w:rPr>
          <w:color w:val="231F20"/>
          <w:spacing w:val="-16"/>
          <w:w w:val="110"/>
          <w:sz w:val="18"/>
        </w:rPr>
        <w:t> </w:t>
      </w:r>
      <w:r>
        <w:rPr>
          <w:color w:val="231F20"/>
          <w:w w:val="110"/>
          <w:sz w:val="18"/>
        </w:rPr>
        <w:t>Here</w:t>
      </w:r>
      <w:r>
        <w:rPr>
          <w:color w:val="231F20"/>
          <w:spacing w:val="-17"/>
          <w:w w:val="110"/>
          <w:sz w:val="18"/>
        </w:rPr>
        <w:t> </w:t>
      </w:r>
      <w:r>
        <w:rPr>
          <w:color w:val="231F20"/>
          <w:w w:val="110"/>
          <w:sz w:val="18"/>
        </w:rPr>
        <w:t>students</w:t>
      </w:r>
      <w:r>
        <w:rPr>
          <w:color w:val="231F20"/>
          <w:spacing w:val="-16"/>
          <w:w w:val="110"/>
          <w:sz w:val="18"/>
        </w:rPr>
        <w:t> </w:t>
      </w:r>
      <w:r>
        <w:rPr>
          <w:color w:val="231F20"/>
          <w:w w:val="110"/>
          <w:sz w:val="18"/>
        </w:rPr>
        <w:t>can</w:t>
      </w:r>
      <w:r>
        <w:rPr>
          <w:color w:val="231F20"/>
          <w:spacing w:val="-16"/>
          <w:w w:val="110"/>
          <w:sz w:val="18"/>
        </w:rPr>
        <w:t> </w:t>
      </w:r>
      <w:r>
        <w:rPr>
          <w:color w:val="231F20"/>
          <w:w w:val="110"/>
          <w:sz w:val="18"/>
        </w:rPr>
        <w:t>apply</w:t>
      </w:r>
      <w:r>
        <w:rPr>
          <w:color w:val="231F20"/>
          <w:spacing w:val="-17"/>
          <w:w w:val="110"/>
          <w:sz w:val="18"/>
        </w:rPr>
        <w:t> </w:t>
      </w:r>
      <w:r>
        <w:rPr>
          <w:color w:val="231F20"/>
          <w:w w:val="110"/>
          <w:sz w:val="18"/>
        </w:rPr>
        <w:t>their</w:t>
      </w:r>
      <w:r>
        <w:rPr>
          <w:color w:val="231F20"/>
          <w:spacing w:val="-16"/>
          <w:w w:val="110"/>
          <w:sz w:val="18"/>
        </w:rPr>
        <w:t> </w:t>
      </w:r>
      <w:r>
        <w:rPr>
          <w:color w:val="231F20"/>
          <w:w w:val="110"/>
          <w:sz w:val="18"/>
        </w:rPr>
        <w:t>knowledge</w:t>
      </w:r>
      <w:r>
        <w:rPr>
          <w:color w:val="231F20"/>
          <w:spacing w:val="-16"/>
          <w:w w:val="110"/>
          <w:sz w:val="18"/>
        </w:rPr>
        <w:t> </w:t>
      </w:r>
      <w:r>
        <w:rPr>
          <w:color w:val="231F20"/>
          <w:w w:val="110"/>
          <w:sz w:val="18"/>
        </w:rPr>
        <w:t>in different</w:t>
      </w:r>
      <w:r>
        <w:rPr>
          <w:color w:val="231F20"/>
          <w:spacing w:val="-6"/>
          <w:w w:val="110"/>
          <w:sz w:val="18"/>
        </w:rPr>
        <w:t> </w:t>
      </w:r>
      <w:r>
        <w:rPr>
          <w:color w:val="231F20"/>
          <w:w w:val="110"/>
          <w:sz w:val="18"/>
        </w:rPr>
        <w:t>contexts</w:t>
      </w:r>
      <w:r>
        <w:rPr>
          <w:color w:val="231F20"/>
          <w:spacing w:val="-5"/>
          <w:w w:val="110"/>
          <w:sz w:val="18"/>
        </w:rPr>
        <w:t> </w:t>
      </w:r>
      <w:r>
        <w:rPr>
          <w:color w:val="231F20"/>
          <w:w w:val="110"/>
          <w:sz w:val="18"/>
        </w:rPr>
        <w:t>and</w:t>
      </w:r>
      <w:r>
        <w:rPr>
          <w:color w:val="231F20"/>
          <w:spacing w:val="-6"/>
          <w:w w:val="110"/>
          <w:sz w:val="18"/>
        </w:rPr>
        <w:t> </w:t>
      </w:r>
      <w:r>
        <w:rPr>
          <w:color w:val="231F20"/>
          <w:w w:val="110"/>
          <w:sz w:val="18"/>
        </w:rPr>
        <w:t>extend</w:t>
      </w:r>
      <w:r>
        <w:rPr>
          <w:color w:val="231F20"/>
          <w:spacing w:val="-5"/>
          <w:w w:val="110"/>
          <w:sz w:val="18"/>
        </w:rPr>
        <w:t> </w:t>
      </w:r>
      <w:r>
        <w:rPr>
          <w:color w:val="231F20"/>
          <w:w w:val="110"/>
          <w:sz w:val="18"/>
        </w:rPr>
        <w:t>their</w:t>
      </w:r>
      <w:r>
        <w:rPr>
          <w:color w:val="231F20"/>
          <w:spacing w:val="-6"/>
          <w:w w:val="110"/>
          <w:sz w:val="18"/>
        </w:rPr>
        <w:t> </w:t>
      </w:r>
      <w:r>
        <w:rPr>
          <w:color w:val="231F20"/>
          <w:w w:val="110"/>
          <w:sz w:val="18"/>
        </w:rPr>
        <w:t>knowledge</w:t>
      </w:r>
      <w:r>
        <w:rPr>
          <w:color w:val="231F20"/>
          <w:spacing w:val="-5"/>
          <w:w w:val="110"/>
          <w:sz w:val="18"/>
        </w:rPr>
        <w:t> </w:t>
      </w:r>
      <w:r>
        <w:rPr>
          <w:color w:val="231F20"/>
          <w:w w:val="110"/>
          <w:sz w:val="18"/>
        </w:rPr>
        <w:t>of</w:t>
      </w:r>
      <w:r>
        <w:rPr>
          <w:color w:val="231F20"/>
          <w:spacing w:val="-5"/>
          <w:w w:val="110"/>
          <w:sz w:val="18"/>
        </w:rPr>
        <w:t> </w:t>
      </w:r>
      <w:r>
        <w:rPr>
          <w:color w:val="231F20"/>
          <w:w w:val="110"/>
          <w:sz w:val="18"/>
        </w:rPr>
        <w:t>science;</w:t>
      </w:r>
      <w:r>
        <w:rPr>
          <w:color w:val="231F20"/>
          <w:spacing w:val="-6"/>
          <w:w w:val="110"/>
          <w:sz w:val="18"/>
        </w:rPr>
        <w:t> </w:t>
      </w:r>
      <w:r>
        <w:rPr>
          <w:color w:val="231F20"/>
          <w:w w:val="110"/>
          <w:sz w:val="18"/>
        </w:rPr>
        <w:t>and</w:t>
      </w:r>
    </w:p>
    <w:p>
      <w:pPr>
        <w:pStyle w:val="ListParagraph"/>
        <w:numPr>
          <w:ilvl w:val="0"/>
          <w:numId w:val="8"/>
        </w:numPr>
        <w:tabs>
          <w:tab w:pos="284" w:val="left" w:leader="none"/>
        </w:tabs>
        <w:spacing w:line="240" w:lineRule="auto" w:before="58" w:after="0"/>
        <w:ind w:left="283" w:right="0" w:hanging="170"/>
        <w:jc w:val="left"/>
        <w:rPr>
          <w:sz w:val="18"/>
        </w:rPr>
      </w:pPr>
      <w:r>
        <w:rPr>
          <w:b/>
          <w:color w:val="231F20"/>
          <w:w w:val="110"/>
          <w:sz w:val="18"/>
        </w:rPr>
        <w:t>Evaluate </w:t>
      </w:r>
      <w:r>
        <w:rPr>
          <w:color w:val="231F20"/>
          <w:w w:val="110"/>
          <w:sz w:val="18"/>
        </w:rPr>
        <w:t>students’ progress throughout the</w:t>
      </w:r>
      <w:r>
        <w:rPr>
          <w:color w:val="231F20"/>
          <w:spacing w:val="-31"/>
          <w:w w:val="110"/>
          <w:sz w:val="18"/>
        </w:rPr>
        <w:t> </w:t>
      </w:r>
      <w:r>
        <w:rPr>
          <w:color w:val="231F20"/>
          <w:w w:val="110"/>
          <w:sz w:val="18"/>
        </w:rPr>
        <w:t>pathway.</w:t>
      </w:r>
    </w:p>
    <w:p>
      <w:pPr>
        <w:pStyle w:val="BodyText"/>
        <w:rPr>
          <w:sz w:val="20"/>
        </w:rPr>
      </w:pPr>
    </w:p>
    <w:p>
      <w:pPr>
        <w:pStyle w:val="BodyText"/>
        <w:spacing w:line="249" w:lineRule="auto" w:before="165"/>
        <w:ind w:left="113"/>
      </w:pPr>
      <w:r>
        <w:rPr>
          <w:color w:val="231F20"/>
          <w:w w:val="110"/>
        </w:rPr>
        <w:t>Unit</w:t>
      </w:r>
      <w:r>
        <w:rPr>
          <w:color w:val="231F20"/>
          <w:spacing w:val="-17"/>
          <w:w w:val="110"/>
        </w:rPr>
        <w:t> </w:t>
      </w:r>
      <w:r>
        <w:rPr>
          <w:color w:val="231F20"/>
          <w:w w:val="110"/>
        </w:rPr>
        <w:t>1</w:t>
      </w:r>
      <w:r>
        <w:rPr>
          <w:color w:val="231F20"/>
          <w:spacing w:val="-17"/>
          <w:w w:val="110"/>
        </w:rPr>
        <w:t> </w:t>
      </w:r>
      <w:r>
        <w:rPr>
          <w:color w:val="231F20"/>
          <w:w w:val="110"/>
        </w:rPr>
        <w:t>of</w:t>
      </w:r>
      <w:r>
        <w:rPr>
          <w:color w:val="231F20"/>
          <w:spacing w:val="-17"/>
          <w:w w:val="110"/>
        </w:rPr>
        <w:t> </w:t>
      </w:r>
      <w:r>
        <w:rPr>
          <w:color w:val="231F20"/>
          <w:w w:val="110"/>
        </w:rPr>
        <w:t>the</w:t>
      </w:r>
      <w:r>
        <w:rPr>
          <w:color w:val="231F20"/>
          <w:spacing w:val="-16"/>
          <w:w w:val="110"/>
        </w:rPr>
        <w:t> </w:t>
      </w:r>
      <w:r>
        <w:rPr>
          <w:color w:val="231F20"/>
          <w:w w:val="110"/>
        </w:rPr>
        <w:t>Senior</w:t>
      </w:r>
      <w:r>
        <w:rPr>
          <w:color w:val="231F20"/>
          <w:spacing w:val="-17"/>
          <w:w w:val="110"/>
        </w:rPr>
        <w:t> </w:t>
      </w:r>
      <w:r>
        <w:rPr>
          <w:color w:val="231F20"/>
          <w:w w:val="110"/>
        </w:rPr>
        <w:t>Secondary</w:t>
      </w:r>
      <w:r>
        <w:rPr>
          <w:color w:val="231F20"/>
          <w:spacing w:val="-17"/>
          <w:w w:val="110"/>
        </w:rPr>
        <w:t> </w:t>
      </w:r>
      <w:r>
        <w:rPr>
          <w:color w:val="231F20"/>
          <w:w w:val="110"/>
        </w:rPr>
        <w:t>Chemistry</w:t>
      </w:r>
      <w:r>
        <w:rPr>
          <w:color w:val="231F20"/>
          <w:spacing w:val="-16"/>
          <w:w w:val="110"/>
        </w:rPr>
        <w:t> </w:t>
      </w:r>
      <w:r>
        <w:rPr>
          <w:color w:val="231F20"/>
          <w:w w:val="110"/>
        </w:rPr>
        <w:t>Curriculum</w:t>
      </w:r>
      <w:r>
        <w:rPr>
          <w:color w:val="231F20"/>
          <w:spacing w:val="-17"/>
          <w:w w:val="110"/>
        </w:rPr>
        <w:t> </w:t>
      </w:r>
      <w:r>
        <w:rPr>
          <w:color w:val="231F20"/>
          <w:w w:val="110"/>
        </w:rPr>
        <w:t>(properties</w:t>
      </w:r>
      <w:r>
        <w:rPr>
          <w:color w:val="231F20"/>
          <w:spacing w:val="-17"/>
          <w:w w:val="110"/>
        </w:rPr>
        <w:t> </w:t>
      </w:r>
      <w:r>
        <w:rPr>
          <w:color w:val="231F20"/>
          <w:w w:val="110"/>
        </w:rPr>
        <w:t>and</w:t>
      </w:r>
      <w:r>
        <w:rPr>
          <w:color w:val="231F20"/>
          <w:spacing w:val="-17"/>
          <w:w w:val="110"/>
        </w:rPr>
        <w:t> </w:t>
      </w:r>
      <w:r>
        <w:rPr>
          <w:color w:val="231F20"/>
          <w:w w:val="110"/>
        </w:rPr>
        <w:t>structure</w:t>
      </w:r>
      <w:r>
        <w:rPr>
          <w:color w:val="231F20"/>
          <w:spacing w:val="-16"/>
          <w:w w:val="110"/>
        </w:rPr>
        <w:t> </w:t>
      </w:r>
      <w:r>
        <w:rPr>
          <w:color w:val="231F20"/>
          <w:w w:val="110"/>
        </w:rPr>
        <w:t>of</w:t>
      </w:r>
      <w:r>
        <w:rPr>
          <w:color w:val="231F20"/>
          <w:spacing w:val="-17"/>
          <w:w w:val="110"/>
        </w:rPr>
        <w:t> </w:t>
      </w:r>
      <w:r>
        <w:rPr>
          <w:color w:val="231F20"/>
          <w:w w:val="110"/>
        </w:rPr>
        <w:t>atoms)</w:t>
      </w:r>
      <w:r>
        <w:rPr>
          <w:color w:val="231F20"/>
          <w:spacing w:val="-17"/>
          <w:w w:val="110"/>
        </w:rPr>
        <w:t> </w:t>
      </w:r>
      <w:r>
        <w:rPr>
          <w:color w:val="231F20"/>
          <w:w w:val="110"/>
        </w:rPr>
        <w:t>and</w:t>
      </w:r>
      <w:r>
        <w:rPr>
          <w:color w:val="231F20"/>
          <w:spacing w:val="-16"/>
          <w:w w:val="110"/>
        </w:rPr>
        <w:t> </w:t>
      </w:r>
      <w:r>
        <w:rPr>
          <w:color w:val="231F20"/>
          <w:w w:val="110"/>
        </w:rPr>
        <w:t>Unit</w:t>
      </w:r>
      <w:r>
        <w:rPr>
          <w:color w:val="231F20"/>
          <w:spacing w:val="-17"/>
          <w:w w:val="110"/>
        </w:rPr>
        <w:t> </w:t>
      </w:r>
      <w:r>
        <w:rPr>
          <w:color w:val="231F20"/>
          <w:w w:val="110"/>
        </w:rPr>
        <w:t>1</w:t>
      </w:r>
      <w:r>
        <w:rPr>
          <w:color w:val="231F20"/>
          <w:spacing w:val="-17"/>
          <w:w w:val="110"/>
        </w:rPr>
        <w:t> </w:t>
      </w:r>
      <w:r>
        <w:rPr>
          <w:color w:val="231F20"/>
          <w:w w:val="110"/>
        </w:rPr>
        <w:t>of</w:t>
      </w:r>
      <w:r>
        <w:rPr>
          <w:color w:val="231F20"/>
          <w:spacing w:val="-16"/>
          <w:w w:val="110"/>
        </w:rPr>
        <w:t> </w:t>
      </w:r>
      <w:r>
        <w:rPr>
          <w:color w:val="231F20"/>
          <w:w w:val="110"/>
        </w:rPr>
        <w:t>the</w:t>
      </w:r>
      <w:r>
        <w:rPr>
          <w:color w:val="231F20"/>
          <w:spacing w:val="-17"/>
          <w:w w:val="110"/>
        </w:rPr>
        <w:t> </w:t>
      </w:r>
      <w:r>
        <w:rPr>
          <w:color w:val="231F20"/>
          <w:w w:val="110"/>
        </w:rPr>
        <w:t>Senior Secondary</w:t>
      </w:r>
      <w:r>
        <w:rPr>
          <w:color w:val="231F20"/>
          <w:spacing w:val="-29"/>
          <w:w w:val="110"/>
        </w:rPr>
        <w:t> </w:t>
      </w:r>
      <w:r>
        <w:rPr>
          <w:color w:val="231F20"/>
          <w:w w:val="110"/>
        </w:rPr>
        <w:t>Physics</w:t>
      </w:r>
      <w:r>
        <w:rPr>
          <w:color w:val="231F20"/>
          <w:spacing w:val="-29"/>
          <w:w w:val="110"/>
        </w:rPr>
        <w:t> </w:t>
      </w:r>
      <w:r>
        <w:rPr>
          <w:color w:val="231F20"/>
          <w:w w:val="110"/>
        </w:rPr>
        <w:t>Curriculum</w:t>
      </w:r>
      <w:r>
        <w:rPr>
          <w:color w:val="231F20"/>
          <w:spacing w:val="-28"/>
          <w:w w:val="110"/>
        </w:rPr>
        <w:t> </w:t>
      </w:r>
      <w:r>
        <w:rPr>
          <w:color w:val="231F20"/>
          <w:w w:val="110"/>
        </w:rPr>
        <w:t>(ionising</w:t>
      </w:r>
      <w:r>
        <w:rPr>
          <w:color w:val="231F20"/>
          <w:spacing w:val="-29"/>
          <w:w w:val="110"/>
        </w:rPr>
        <w:t> </w:t>
      </w:r>
      <w:r>
        <w:rPr>
          <w:color w:val="231F20"/>
          <w:w w:val="110"/>
        </w:rPr>
        <w:t>radiation</w:t>
      </w:r>
      <w:r>
        <w:rPr>
          <w:color w:val="231F20"/>
          <w:spacing w:val="-29"/>
          <w:w w:val="110"/>
        </w:rPr>
        <w:t> </w:t>
      </w:r>
      <w:r>
        <w:rPr>
          <w:color w:val="231F20"/>
          <w:w w:val="110"/>
        </w:rPr>
        <w:t>and</w:t>
      </w:r>
      <w:r>
        <w:rPr>
          <w:color w:val="231F20"/>
          <w:spacing w:val="-28"/>
          <w:w w:val="110"/>
        </w:rPr>
        <w:t> </w:t>
      </w:r>
      <w:r>
        <w:rPr>
          <w:color w:val="231F20"/>
          <w:w w:val="110"/>
        </w:rPr>
        <w:t>nuclear</w:t>
      </w:r>
      <w:r>
        <w:rPr>
          <w:color w:val="231F20"/>
          <w:spacing w:val="-29"/>
          <w:w w:val="110"/>
        </w:rPr>
        <w:t> </w:t>
      </w:r>
      <w:r>
        <w:rPr>
          <w:color w:val="231F20"/>
          <w:w w:val="110"/>
        </w:rPr>
        <w:t>reactions)</w:t>
      </w:r>
      <w:r>
        <w:rPr>
          <w:color w:val="231F20"/>
          <w:spacing w:val="-29"/>
          <w:w w:val="110"/>
        </w:rPr>
        <w:t> </w:t>
      </w:r>
      <w:r>
        <w:rPr>
          <w:color w:val="231F20"/>
          <w:w w:val="110"/>
        </w:rPr>
        <w:t>have</w:t>
      </w:r>
      <w:r>
        <w:rPr>
          <w:color w:val="231F20"/>
          <w:spacing w:val="-28"/>
          <w:w w:val="110"/>
        </w:rPr>
        <w:t> </w:t>
      </w:r>
      <w:r>
        <w:rPr>
          <w:color w:val="231F20"/>
          <w:w w:val="110"/>
        </w:rPr>
        <w:t>some</w:t>
      </w:r>
      <w:r>
        <w:rPr>
          <w:color w:val="231F20"/>
          <w:spacing w:val="-29"/>
          <w:w w:val="110"/>
        </w:rPr>
        <w:t> </w:t>
      </w:r>
      <w:r>
        <w:rPr>
          <w:color w:val="231F20"/>
          <w:w w:val="110"/>
        </w:rPr>
        <w:t>overlap,</w:t>
      </w:r>
      <w:r>
        <w:rPr>
          <w:color w:val="231F20"/>
          <w:spacing w:val="-29"/>
          <w:w w:val="110"/>
        </w:rPr>
        <w:t> </w:t>
      </w:r>
      <w:r>
        <w:rPr>
          <w:color w:val="231F20"/>
          <w:w w:val="110"/>
        </w:rPr>
        <w:t>and</w:t>
      </w:r>
      <w:r>
        <w:rPr>
          <w:color w:val="231F20"/>
          <w:spacing w:val="-28"/>
          <w:w w:val="110"/>
        </w:rPr>
        <w:t> </w:t>
      </w:r>
      <w:r>
        <w:rPr>
          <w:color w:val="231F20"/>
          <w:w w:val="110"/>
        </w:rPr>
        <w:t>this</w:t>
      </w:r>
      <w:r>
        <w:rPr>
          <w:color w:val="231F20"/>
          <w:spacing w:val="-29"/>
          <w:w w:val="110"/>
        </w:rPr>
        <w:t> </w:t>
      </w:r>
      <w:r>
        <w:rPr>
          <w:color w:val="231F20"/>
          <w:w w:val="110"/>
        </w:rPr>
        <w:t>sequence, </w:t>
      </w:r>
      <w:r>
        <w:rPr>
          <w:i/>
          <w:color w:val="231F20"/>
          <w:w w:val="110"/>
        </w:rPr>
        <w:t>Nuclear reactions</w:t>
      </w:r>
      <w:r>
        <w:rPr>
          <w:color w:val="231F20"/>
          <w:w w:val="110"/>
        </w:rPr>
        <w:t>, can be applied to </w:t>
      </w:r>
      <w:r>
        <w:rPr>
          <w:color w:val="231F20"/>
          <w:spacing w:val="2"/>
          <w:w w:val="110"/>
        </w:rPr>
        <w:t>aspects </w:t>
      </w:r>
      <w:r>
        <w:rPr>
          <w:color w:val="231F20"/>
          <w:w w:val="110"/>
        </w:rPr>
        <w:t>of both. The table below shows which </w:t>
      </w:r>
      <w:r>
        <w:rPr>
          <w:color w:val="231F20"/>
          <w:spacing w:val="2"/>
          <w:w w:val="110"/>
        </w:rPr>
        <w:t>parts </w:t>
      </w:r>
      <w:r>
        <w:rPr>
          <w:color w:val="231F20"/>
          <w:w w:val="110"/>
        </w:rPr>
        <w:t>of the sequence are more</w:t>
      </w:r>
      <w:r>
        <w:rPr>
          <w:color w:val="231F20"/>
          <w:spacing w:val="-8"/>
          <w:w w:val="110"/>
        </w:rPr>
        <w:t> </w:t>
      </w:r>
      <w:r>
        <w:rPr>
          <w:color w:val="231F20"/>
          <w:w w:val="110"/>
        </w:rPr>
        <w:t>applicable</w:t>
      </w:r>
      <w:r>
        <w:rPr>
          <w:color w:val="231F20"/>
          <w:spacing w:val="-7"/>
          <w:w w:val="110"/>
        </w:rPr>
        <w:t> </w:t>
      </w:r>
      <w:r>
        <w:rPr>
          <w:color w:val="231F20"/>
          <w:w w:val="110"/>
        </w:rPr>
        <w:t>to</w:t>
      </w:r>
      <w:r>
        <w:rPr>
          <w:color w:val="231F20"/>
          <w:spacing w:val="-7"/>
          <w:w w:val="110"/>
        </w:rPr>
        <w:t> </w:t>
      </w:r>
      <w:r>
        <w:rPr>
          <w:color w:val="231F20"/>
          <w:w w:val="110"/>
        </w:rPr>
        <w:t>chemistry</w:t>
      </w:r>
      <w:r>
        <w:rPr>
          <w:color w:val="231F20"/>
          <w:spacing w:val="-7"/>
          <w:w w:val="110"/>
        </w:rPr>
        <w:t> </w:t>
      </w:r>
      <w:r>
        <w:rPr>
          <w:color w:val="231F20"/>
          <w:spacing w:val="2"/>
          <w:w w:val="110"/>
        </w:rPr>
        <w:t>students,</w:t>
      </w:r>
      <w:r>
        <w:rPr>
          <w:color w:val="231F20"/>
          <w:spacing w:val="-8"/>
          <w:w w:val="110"/>
        </w:rPr>
        <w:t> </w:t>
      </w:r>
      <w:r>
        <w:rPr>
          <w:color w:val="231F20"/>
          <w:w w:val="110"/>
        </w:rPr>
        <w:t>and</w:t>
      </w:r>
      <w:r>
        <w:rPr>
          <w:color w:val="231F20"/>
          <w:spacing w:val="-7"/>
          <w:w w:val="110"/>
        </w:rPr>
        <w:t> </w:t>
      </w:r>
      <w:r>
        <w:rPr>
          <w:color w:val="231F20"/>
          <w:w w:val="110"/>
        </w:rPr>
        <w:t>which</w:t>
      </w:r>
      <w:r>
        <w:rPr>
          <w:color w:val="231F20"/>
          <w:spacing w:val="-7"/>
          <w:w w:val="110"/>
        </w:rPr>
        <w:t> </w:t>
      </w:r>
      <w:r>
        <w:rPr>
          <w:color w:val="231F20"/>
          <w:w w:val="110"/>
        </w:rPr>
        <w:t>to</w:t>
      </w:r>
      <w:r>
        <w:rPr>
          <w:color w:val="231F20"/>
          <w:spacing w:val="-7"/>
          <w:w w:val="110"/>
        </w:rPr>
        <w:t> </w:t>
      </w:r>
      <w:r>
        <w:rPr>
          <w:color w:val="231F20"/>
          <w:w w:val="110"/>
        </w:rPr>
        <w:t>physics</w:t>
      </w:r>
      <w:r>
        <w:rPr>
          <w:color w:val="231F20"/>
          <w:spacing w:val="-8"/>
          <w:w w:val="110"/>
        </w:rPr>
        <w:t> </w:t>
      </w:r>
      <w:r>
        <w:rPr>
          <w:color w:val="231F20"/>
          <w:w w:val="110"/>
        </w:rPr>
        <w:t>students.</w:t>
      </w:r>
    </w:p>
    <w:p>
      <w:pPr>
        <w:pStyle w:val="BodyText"/>
        <w:spacing w:before="5"/>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206"/>
        <w:gridCol w:w="3206"/>
        <w:gridCol w:w="3206"/>
      </w:tblGrid>
      <w:tr>
        <w:trPr>
          <w:trHeight w:val="295" w:hRule="atLeast"/>
        </w:trPr>
        <w:tc>
          <w:tcPr>
            <w:tcW w:w="3206" w:type="dxa"/>
            <w:tcBorders>
              <w:top w:val="nil"/>
              <w:left w:val="nil"/>
              <w:bottom w:val="nil"/>
              <w:right w:val="nil"/>
            </w:tcBorders>
            <w:shd w:val="clear" w:color="auto" w:fill="231F20"/>
          </w:tcPr>
          <w:p>
            <w:pPr>
              <w:pStyle w:val="TableParagraph"/>
              <w:spacing w:before="51"/>
              <w:ind w:left="891"/>
              <w:rPr>
                <w:b/>
                <w:sz w:val="18"/>
              </w:rPr>
            </w:pPr>
            <w:r>
              <w:rPr>
                <w:b/>
                <w:color w:val="FFFFFF"/>
                <w:sz w:val="18"/>
              </w:rPr>
              <w:t>Chemistry Unit 1</w:t>
            </w:r>
          </w:p>
        </w:tc>
        <w:tc>
          <w:tcPr>
            <w:tcW w:w="3206" w:type="dxa"/>
            <w:tcBorders>
              <w:top w:val="nil"/>
              <w:left w:val="nil"/>
              <w:bottom w:val="nil"/>
              <w:right w:val="nil"/>
            </w:tcBorders>
            <w:shd w:val="clear" w:color="auto" w:fill="231F20"/>
          </w:tcPr>
          <w:p>
            <w:pPr>
              <w:pStyle w:val="TableParagraph"/>
              <w:spacing w:before="51"/>
              <w:ind w:left="852" w:right="842"/>
              <w:jc w:val="center"/>
              <w:rPr>
                <w:i/>
                <w:sz w:val="18"/>
              </w:rPr>
            </w:pPr>
            <w:r>
              <w:rPr>
                <w:i/>
                <w:color w:val="FFFFFF"/>
                <w:w w:val="105"/>
                <w:sz w:val="18"/>
              </w:rPr>
              <w:t>Nuclear reactions</w:t>
            </w:r>
          </w:p>
        </w:tc>
        <w:tc>
          <w:tcPr>
            <w:tcW w:w="3206" w:type="dxa"/>
            <w:tcBorders>
              <w:top w:val="nil"/>
              <w:left w:val="nil"/>
              <w:bottom w:val="nil"/>
              <w:right w:val="nil"/>
            </w:tcBorders>
            <w:shd w:val="clear" w:color="auto" w:fill="231F20"/>
          </w:tcPr>
          <w:p>
            <w:pPr>
              <w:pStyle w:val="TableParagraph"/>
              <w:spacing w:before="51"/>
              <w:ind w:left="1022"/>
              <w:rPr>
                <w:b/>
                <w:sz w:val="18"/>
              </w:rPr>
            </w:pPr>
            <w:r>
              <w:rPr>
                <w:b/>
                <w:color w:val="FFFFFF"/>
                <w:sz w:val="18"/>
              </w:rPr>
              <w:t>Physics Unit 1</w:t>
            </w:r>
          </w:p>
        </w:tc>
      </w:tr>
      <w:tr>
        <w:trPr>
          <w:trHeight w:val="290" w:hRule="atLeast"/>
        </w:trPr>
        <w:tc>
          <w:tcPr>
            <w:tcW w:w="3206" w:type="dxa"/>
            <w:shd w:val="clear" w:color="auto" w:fill="DCDDDE"/>
          </w:tcPr>
          <w:p>
            <w:pPr>
              <w:pStyle w:val="TableParagraph"/>
              <w:ind w:left="0"/>
              <w:rPr>
                <w:rFonts w:ascii="Times New Roman"/>
                <w:sz w:val="16"/>
              </w:rPr>
            </w:pPr>
          </w:p>
        </w:tc>
        <w:tc>
          <w:tcPr>
            <w:tcW w:w="3206" w:type="dxa"/>
            <w:shd w:val="clear" w:color="auto" w:fill="DCDDDE"/>
          </w:tcPr>
          <w:p>
            <w:pPr>
              <w:pStyle w:val="TableParagraph"/>
              <w:spacing w:before="46"/>
              <w:ind w:left="489" w:right="480"/>
              <w:jc w:val="center"/>
              <w:rPr>
                <w:b/>
                <w:sz w:val="18"/>
              </w:rPr>
            </w:pPr>
            <w:r>
              <w:rPr>
                <w:b/>
                <w:color w:val="231F20"/>
                <w:sz w:val="18"/>
              </w:rPr>
              <w:t>ENGAGE</w:t>
            </w:r>
          </w:p>
        </w:tc>
        <w:tc>
          <w:tcPr>
            <w:tcW w:w="3206" w:type="dxa"/>
            <w:shd w:val="clear" w:color="auto" w:fill="DCDDDE"/>
          </w:tcPr>
          <w:p>
            <w:pPr>
              <w:pStyle w:val="TableParagraph"/>
              <w:ind w:left="0"/>
              <w:rPr>
                <w:rFonts w:ascii="Times New Roman"/>
                <w:sz w:val="16"/>
              </w:rPr>
            </w:pPr>
          </w:p>
        </w:tc>
      </w:tr>
      <w:tr>
        <w:trPr>
          <w:trHeight w:val="1154" w:hRule="atLeast"/>
        </w:trPr>
        <w:tc>
          <w:tcPr>
            <w:tcW w:w="3206" w:type="dxa"/>
          </w:tcPr>
          <w:p>
            <w:pPr>
              <w:pStyle w:val="TableParagraph"/>
              <w:spacing w:line="249" w:lineRule="auto" w:before="46"/>
              <w:ind w:left="80" w:right="133"/>
              <w:rPr>
                <w:sz w:val="18"/>
              </w:rPr>
            </w:pPr>
            <w:r>
              <w:rPr>
                <w:color w:val="231F20"/>
                <w:w w:val="105"/>
                <w:sz w:val="18"/>
              </w:rPr>
              <w:t>Nuclear technology is an emotive issue. This resource uses two short video clips to engage student interest in nuclear chemistry/ physics.</w:t>
            </w:r>
          </w:p>
        </w:tc>
        <w:tc>
          <w:tcPr>
            <w:tcW w:w="3206" w:type="dxa"/>
          </w:tcPr>
          <w:p>
            <w:pPr>
              <w:pStyle w:val="TableParagraph"/>
              <w:ind w:left="0"/>
              <w:rPr>
                <w:sz w:val="20"/>
              </w:rPr>
            </w:pPr>
          </w:p>
          <w:p>
            <w:pPr>
              <w:pStyle w:val="TableParagraph"/>
              <w:spacing w:before="6"/>
              <w:ind w:left="0"/>
              <w:rPr>
                <w:sz w:val="21"/>
              </w:rPr>
            </w:pPr>
          </w:p>
          <w:p>
            <w:pPr>
              <w:pStyle w:val="TableParagraph"/>
              <w:ind w:left="490" w:right="479"/>
              <w:jc w:val="center"/>
              <w:rPr>
                <w:i/>
                <w:sz w:val="18"/>
              </w:rPr>
            </w:pPr>
            <w:r>
              <w:rPr>
                <w:i/>
                <w:color w:val="231F20"/>
                <w:w w:val="110"/>
                <w:sz w:val="18"/>
              </w:rPr>
              <w:t>Mines to medicine</w:t>
            </w:r>
          </w:p>
        </w:tc>
        <w:tc>
          <w:tcPr>
            <w:tcW w:w="3206" w:type="dxa"/>
          </w:tcPr>
          <w:p>
            <w:pPr>
              <w:pStyle w:val="TableParagraph"/>
              <w:spacing w:line="249" w:lineRule="auto" w:before="46"/>
              <w:ind w:left="79" w:right="134"/>
              <w:rPr>
                <w:sz w:val="18"/>
              </w:rPr>
            </w:pPr>
            <w:r>
              <w:rPr>
                <w:color w:val="231F20"/>
                <w:w w:val="105"/>
                <w:sz w:val="18"/>
              </w:rPr>
              <w:t>Nuclear technology is an emotive issue. This resource uses two short video clips to engage student interest in nuclear chemistry/ physics.</w:t>
            </w:r>
          </w:p>
        </w:tc>
      </w:tr>
      <w:tr>
        <w:trPr>
          <w:trHeight w:val="290" w:hRule="atLeast"/>
        </w:trPr>
        <w:tc>
          <w:tcPr>
            <w:tcW w:w="3206" w:type="dxa"/>
            <w:shd w:val="clear" w:color="auto" w:fill="DCDDDE"/>
          </w:tcPr>
          <w:p>
            <w:pPr>
              <w:pStyle w:val="TableParagraph"/>
              <w:ind w:left="0"/>
              <w:rPr>
                <w:rFonts w:ascii="Times New Roman"/>
                <w:sz w:val="16"/>
              </w:rPr>
            </w:pPr>
          </w:p>
        </w:tc>
        <w:tc>
          <w:tcPr>
            <w:tcW w:w="3206" w:type="dxa"/>
            <w:shd w:val="clear" w:color="auto" w:fill="DCDDDE"/>
          </w:tcPr>
          <w:p>
            <w:pPr>
              <w:pStyle w:val="TableParagraph"/>
              <w:spacing w:before="46"/>
              <w:ind w:left="490" w:right="480"/>
              <w:jc w:val="center"/>
              <w:rPr>
                <w:b/>
                <w:sz w:val="18"/>
              </w:rPr>
            </w:pPr>
            <w:r>
              <w:rPr>
                <w:b/>
                <w:color w:val="231F20"/>
                <w:sz w:val="18"/>
              </w:rPr>
              <w:t>EXPLORE</w:t>
            </w:r>
          </w:p>
        </w:tc>
        <w:tc>
          <w:tcPr>
            <w:tcW w:w="3206" w:type="dxa"/>
            <w:shd w:val="clear" w:color="auto" w:fill="DCDDDE"/>
          </w:tcPr>
          <w:p>
            <w:pPr>
              <w:pStyle w:val="TableParagraph"/>
              <w:ind w:left="0"/>
              <w:rPr>
                <w:rFonts w:ascii="Times New Roman"/>
                <w:sz w:val="16"/>
              </w:rPr>
            </w:pPr>
          </w:p>
        </w:tc>
      </w:tr>
      <w:tr>
        <w:trPr>
          <w:trHeight w:val="1267" w:hRule="atLeast"/>
        </w:trPr>
        <w:tc>
          <w:tcPr>
            <w:tcW w:w="3206" w:type="dxa"/>
          </w:tcPr>
          <w:p>
            <w:pPr>
              <w:pStyle w:val="TableParagraph"/>
              <w:spacing w:line="249" w:lineRule="auto" w:before="46"/>
              <w:ind w:left="80" w:right="201"/>
              <w:rPr>
                <w:sz w:val="18"/>
              </w:rPr>
            </w:pPr>
            <w:r>
              <w:rPr>
                <w:color w:val="231F20"/>
                <w:w w:val="110"/>
                <w:sz w:val="18"/>
              </w:rPr>
              <w:t>The background sheet, </w:t>
            </w:r>
            <w:r>
              <w:rPr>
                <w:i/>
                <w:color w:val="231F20"/>
                <w:w w:val="110"/>
                <w:sz w:val="18"/>
              </w:rPr>
              <w:t>What is nuclear radiation</w:t>
            </w:r>
            <w:r>
              <w:rPr>
                <w:color w:val="231F20"/>
                <w:w w:val="110"/>
                <w:sz w:val="18"/>
              </w:rPr>
              <w:t>, contains useful information for teachers.</w:t>
            </w:r>
          </w:p>
          <w:p>
            <w:pPr>
              <w:pStyle w:val="TableParagraph"/>
              <w:spacing w:line="249" w:lineRule="auto" w:before="116"/>
              <w:ind w:left="80" w:right="329"/>
              <w:rPr>
                <w:sz w:val="18"/>
              </w:rPr>
            </w:pPr>
            <w:r>
              <w:rPr>
                <w:color w:val="231F20"/>
                <w:w w:val="110"/>
                <w:sz w:val="18"/>
              </w:rPr>
              <w:t>Activities</w:t>
            </w:r>
            <w:r>
              <w:rPr>
                <w:color w:val="231F20"/>
                <w:spacing w:val="-24"/>
                <w:w w:val="110"/>
                <w:sz w:val="18"/>
              </w:rPr>
              <w:t> </w:t>
            </w:r>
            <w:r>
              <w:rPr>
                <w:color w:val="231F20"/>
                <w:w w:val="110"/>
                <w:sz w:val="18"/>
              </w:rPr>
              <w:t>in</w:t>
            </w:r>
            <w:r>
              <w:rPr>
                <w:color w:val="231F20"/>
                <w:spacing w:val="-23"/>
                <w:w w:val="110"/>
                <w:sz w:val="18"/>
              </w:rPr>
              <w:t> </w:t>
            </w:r>
            <w:r>
              <w:rPr>
                <w:color w:val="231F20"/>
                <w:w w:val="110"/>
                <w:sz w:val="18"/>
              </w:rPr>
              <w:t>this</w:t>
            </w:r>
            <w:r>
              <w:rPr>
                <w:color w:val="231F20"/>
                <w:spacing w:val="-24"/>
                <w:w w:val="110"/>
                <w:sz w:val="18"/>
              </w:rPr>
              <w:t> </w:t>
            </w:r>
            <w:r>
              <w:rPr>
                <w:color w:val="231F20"/>
                <w:w w:val="110"/>
                <w:sz w:val="18"/>
              </w:rPr>
              <w:t>resource</w:t>
            </w:r>
            <w:r>
              <w:rPr>
                <w:color w:val="231F20"/>
                <w:spacing w:val="-23"/>
                <w:w w:val="110"/>
                <w:sz w:val="18"/>
              </w:rPr>
              <w:t> </w:t>
            </w:r>
            <w:r>
              <w:rPr>
                <w:color w:val="231F20"/>
                <w:w w:val="110"/>
                <w:sz w:val="18"/>
              </w:rPr>
              <w:t>may</w:t>
            </w:r>
            <w:r>
              <w:rPr>
                <w:color w:val="231F20"/>
                <w:spacing w:val="-23"/>
                <w:w w:val="110"/>
                <w:sz w:val="18"/>
              </w:rPr>
              <w:t> </w:t>
            </w:r>
            <w:r>
              <w:rPr>
                <w:color w:val="231F20"/>
                <w:w w:val="110"/>
                <w:sz w:val="18"/>
              </w:rPr>
              <w:t>be omitted by chemistry</w:t>
            </w:r>
            <w:r>
              <w:rPr>
                <w:color w:val="231F20"/>
                <w:spacing w:val="-33"/>
                <w:w w:val="110"/>
                <w:sz w:val="18"/>
              </w:rPr>
              <w:t> </w:t>
            </w:r>
            <w:r>
              <w:rPr>
                <w:color w:val="231F20"/>
                <w:w w:val="110"/>
                <w:sz w:val="18"/>
              </w:rPr>
              <w:t>students.</w:t>
            </w:r>
          </w:p>
        </w:tc>
        <w:tc>
          <w:tcPr>
            <w:tcW w:w="3206" w:type="dxa"/>
          </w:tcPr>
          <w:p>
            <w:pPr>
              <w:pStyle w:val="TableParagraph"/>
              <w:ind w:left="0"/>
              <w:rPr>
                <w:sz w:val="20"/>
              </w:rPr>
            </w:pPr>
          </w:p>
          <w:p>
            <w:pPr>
              <w:pStyle w:val="TableParagraph"/>
              <w:spacing w:before="6"/>
              <w:ind w:left="0"/>
              <w:rPr>
                <w:sz w:val="26"/>
              </w:rPr>
            </w:pPr>
          </w:p>
          <w:p>
            <w:pPr>
              <w:pStyle w:val="TableParagraph"/>
              <w:ind w:left="490" w:right="480"/>
              <w:jc w:val="center"/>
              <w:rPr>
                <w:i/>
                <w:sz w:val="18"/>
              </w:rPr>
            </w:pPr>
            <w:r>
              <w:rPr>
                <w:i/>
                <w:color w:val="231F20"/>
                <w:w w:val="110"/>
                <w:sz w:val="18"/>
              </w:rPr>
              <w:t>Nuclear radiation</w:t>
            </w:r>
          </w:p>
        </w:tc>
        <w:tc>
          <w:tcPr>
            <w:tcW w:w="3206" w:type="dxa"/>
          </w:tcPr>
          <w:p>
            <w:pPr>
              <w:pStyle w:val="TableParagraph"/>
              <w:spacing w:line="249" w:lineRule="auto" w:before="46"/>
              <w:ind w:left="79" w:right="332"/>
              <w:rPr>
                <w:sz w:val="18"/>
              </w:rPr>
            </w:pPr>
            <w:r>
              <w:rPr>
                <w:color w:val="231F20"/>
                <w:w w:val="110"/>
                <w:sz w:val="18"/>
              </w:rPr>
              <w:t>Several alternative activities, all suitable</w:t>
            </w:r>
            <w:r>
              <w:rPr>
                <w:color w:val="231F20"/>
                <w:spacing w:val="-35"/>
                <w:w w:val="110"/>
                <w:sz w:val="18"/>
              </w:rPr>
              <w:t> </w:t>
            </w:r>
            <w:r>
              <w:rPr>
                <w:color w:val="231F20"/>
                <w:w w:val="110"/>
                <w:sz w:val="18"/>
              </w:rPr>
              <w:t>for</w:t>
            </w:r>
            <w:r>
              <w:rPr>
                <w:color w:val="231F20"/>
                <w:spacing w:val="-34"/>
                <w:w w:val="110"/>
                <w:sz w:val="18"/>
              </w:rPr>
              <w:t> </w:t>
            </w:r>
            <w:r>
              <w:rPr>
                <w:color w:val="231F20"/>
                <w:w w:val="110"/>
                <w:sz w:val="18"/>
              </w:rPr>
              <w:t>physics</w:t>
            </w:r>
            <w:r>
              <w:rPr>
                <w:color w:val="231F20"/>
                <w:spacing w:val="-34"/>
                <w:w w:val="110"/>
                <w:sz w:val="18"/>
              </w:rPr>
              <w:t> </w:t>
            </w:r>
            <w:r>
              <w:rPr>
                <w:color w:val="231F20"/>
                <w:spacing w:val="2"/>
                <w:w w:val="110"/>
                <w:sz w:val="18"/>
              </w:rPr>
              <w:t>students,</w:t>
            </w:r>
            <w:r>
              <w:rPr>
                <w:color w:val="231F20"/>
                <w:spacing w:val="-34"/>
                <w:w w:val="110"/>
                <w:sz w:val="18"/>
              </w:rPr>
              <w:t> </w:t>
            </w:r>
            <w:r>
              <w:rPr>
                <w:color w:val="231F20"/>
                <w:w w:val="110"/>
                <w:sz w:val="18"/>
              </w:rPr>
              <w:t>are described</w:t>
            </w:r>
            <w:r>
              <w:rPr>
                <w:color w:val="231F20"/>
                <w:spacing w:val="-8"/>
                <w:w w:val="110"/>
                <w:sz w:val="18"/>
              </w:rPr>
              <w:t> </w:t>
            </w:r>
            <w:r>
              <w:rPr>
                <w:color w:val="231F20"/>
                <w:w w:val="110"/>
                <w:sz w:val="18"/>
              </w:rPr>
              <w:t>here.</w:t>
            </w:r>
          </w:p>
        </w:tc>
      </w:tr>
      <w:tr>
        <w:trPr>
          <w:trHeight w:val="506" w:hRule="atLeast"/>
        </w:trPr>
        <w:tc>
          <w:tcPr>
            <w:tcW w:w="3206" w:type="dxa"/>
          </w:tcPr>
          <w:p>
            <w:pPr>
              <w:pStyle w:val="TableParagraph"/>
              <w:spacing w:line="249" w:lineRule="auto" w:before="46"/>
              <w:ind w:left="80" w:right="-19"/>
              <w:rPr>
                <w:sz w:val="18"/>
              </w:rPr>
            </w:pPr>
            <w:r>
              <w:rPr>
                <w:color w:val="231F20"/>
                <w:w w:val="110"/>
                <w:sz w:val="18"/>
              </w:rPr>
              <w:t>This activity will be useful for both chemistry and physics students.</w:t>
            </w:r>
          </w:p>
        </w:tc>
        <w:tc>
          <w:tcPr>
            <w:tcW w:w="3206" w:type="dxa"/>
          </w:tcPr>
          <w:p>
            <w:pPr>
              <w:pStyle w:val="TableParagraph"/>
              <w:spacing w:before="154"/>
              <w:ind w:left="490" w:right="480"/>
              <w:jc w:val="center"/>
              <w:rPr>
                <w:i/>
                <w:sz w:val="18"/>
              </w:rPr>
            </w:pPr>
            <w:r>
              <w:rPr>
                <w:i/>
                <w:color w:val="231F20"/>
                <w:sz w:val="18"/>
              </w:rPr>
              <w:t>Nuclear decay</w:t>
            </w:r>
          </w:p>
        </w:tc>
        <w:tc>
          <w:tcPr>
            <w:tcW w:w="3206" w:type="dxa"/>
          </w:tcPr>
          <w:p>
            <w:pPr>
              <w:pStyle w:val="TableParagraph"/>
              <w:spacing w:line="249" w:lineRule="auto" w:before="46"/>
              <w:ind w:left="80" w:right="-19"/>
              <w:rPr>
                <w:sz w:val="18"/>
              </w:rPr>
            </w:pPr>
            <w:r>
              <w:rPr>
                <w:color w:val="231F20"/>
                <w:w w:val="110"/>
                <w:sz w:val="18"/>
              </w:rPr>
              <w:t>This activity will be useful for both chemistry and physics students.</w:t>
            </w:r>
          </w:p>
        </w:tc>
      </w:tr>
      <w:tr>
        <w:trPr>
          <w:trHeight w:val="506" w:hRule="atLeast"/>
        </w:trPr>
        <w:tc>
          <w:tcPr>
            <w:tcW w:w="3206" w:type="dxa"/>
          </w:tcPr>
          <w:p>
            <w:pPr>
              <w:pStyle w:val="TableParagraph"/>
              <w:ind w:left="0"/>
              <w:rPr>
                <w:rFonts w:ascii="Times New Roman"/>
                <w:sz w:val="16"/>
              </w:rPr>
            </w:pPr>
          </w:p>
        </w:tc>
        <w:tc>
          <w:tcPr>
            <w:tcW w:w="3206" w:type="dxa"/>
          </w:tcPr>
          <w:p>
            <w:pPr>
              <w:pStyle w:val="TableParagraph"/>
              <w:spacing w:before="154"/>
              <w:ind w:left="490" w:right="480"/>
              <w:jc w:val="center"/>
              <w:rPr>
                <w:i/>
                <w:sz w:val="18"/>
              </w:rPr>
            </w:pPr>
            <w:r>
              <w:rPr>
                <w:i/>
                <w:color w:val="231F20"/>
                <w:sz w:val="18"/>
              </w:rPr>
              <w:t>Decay chains</w:t>
            </w:r>
          </w:p>
        </w:tc>
        <w:tc>
          <w:tcPr>
            <w:tcW w:w="3206" w:type="dxa"/>
          </w:tcPr>
          <w:p>
            <w:pPr>
              <w:pStyle w:val="TableParagraph"/>
              <w:spacing w:line="249" w:lineRule="auto" w:before="46"/>
              <w:ind w:left="80" w:right="218"/>
              <w:rPr>
                <w:sz w:val="18"/>
              </w:rPr>
            </w:pPr>
            <w:r>
              <w:rPr>
                <w:color w:val="231F20"/>
                <w:w w:val="105"/>
                <w:sz w:val="18"/>
              </w:rPr>
              <w:t>This resource is primarily aimed at physics students.</w:t>
            </w:r>
          </w:p>
        </w:tc>
      </w:tr>
      <w:tr>
        <w:trPr>
          <w:trHeight w:val="290" w:hRule="atLeast"/>
        </w:trPr>
        <w:tc>
          <w:tcPr>
            <w:tcW w:w="3206" w:type="dxa"/>
            <w:shd w:val="clear" w:color="auto" w:fill="DCDDDE"/>
          </w:tcPr>
          <w:p>
            <w:pPr>
              <w:pStyle w:val="TableParagraph"/>
              <w:ind w:left="0"/>
              <w:rPr>
                <w:rFonts w:ascii="Times New Roman"/>
                <w:sz w:val="16"/>
              </w:rPr>
            </w:pPr>
          </w:p>
        </w:tc>
        <w:tc>
          <w:tcPr>
            <w:tcW w:w="3206" w:type="dxa"/>
            <w:shd w:val="clear" w:color="auto" w:fill="DCDDDE"/>
          </w:tcPr>
          <w:p>
            <w:pPr>
              <w:pStyle w:val="TableParagraph"/>
              <w:spacing w:before="46"/>
              <w:ind w:left="490" w:right="477"/>
              <w:jc w:val="center"/>
              <w:rPr>
                <w:b/>
                <w:sz w:val="18"/>
              </w:rPr>
            </w:pPr>
            <w:r>
              <w:rPr>
                <w:b/>
                <w:color w:val="231F20"/>
                <w:sz w:val="18"/>
              </w:rPr>
              <w:t>EXPLAIN</w:t>
            </w:r>
          </w:p>
        </w:tc>
        <w:tc>
          <w:tcPr>
            <w:tcW w:w="3206" w:type="dxa"/>
            <w:shd w:val="clear" w:color="auto" w:fill="DCDDDE"/>
          </w:tcPr>
          <w:p>
            <w:pPr>
              <w:pStyle w:val="TableParagraph"/>
              <w:ind w:left="0"/>
              <w:rPr>
                <w:rFonts w:ascii="Times New Roman"/>
                <w:sz w:val="16"/>
              </w:rPr>
            </w:pPr>
          </w:p>
        </w:tc>
      </w:tr>
      <w:tr>
        <w:trPr>
          <w:trHeight w:val="506" w:hRule="atLeast"/>
        </w:trPr>
        <w:tc>
          <w:tcPr>
            <w:tcW w:w="3206" w:type="dxa"/>
          </w:tcPr>
          <w:p>
            <w:pPr>
              <w:pStyle w:val="TableParagraph"/>
              <w:ind w:left="0"/>
              <w:rPr>
                <w:rFonts w:ascii="Times New Roman"/>
                <w:sz w:val="16"/>
              </w:rPr>
            </w:pPr>
          </w:p>
        </w:tc>
        <w:tc>
          <w:tcPr>
            <w:tcW w:w="3206" w:type="dxa"/>
          </w:tcPr>
          <w:p>
            <w:pPr>
              <w:pStyle w:val="TableParagraph"/>
              <w:spacing w:before="154"/>
              <w:ind w:left="490" w:right="480"/>
              <w:jc w:val="center"/>
              <w:rPr>
                <w:i/>
                <w:sz w:val="18"/>
              </w:rPr>
            </w:pPr>
            <w:r>
              <w:rPr>
                <w:i/>
                <w:color w:val="231F20"/>
                <w:w w:val="105"/>
                <w:sz w:val="18"/>
              </w:rPr>
              <w:t>Fission and fusion</w:t>
            </w:r>
          </w:p>
        </w:tc>
        <w:tc>
          <w:tcPr>
            <w:tcW w:w="3206" w:type="dxa"/>
          </w:tcPr>
          <w:p>
            <w:pPr>
              <w:pStyle w:val="TableParagraph"/>
              <w:spacing w:line="249" w:lineRule="auto" w:before="46"/>
              <w:ind w:left="80" w:right="218"/>
              <w:rPr>
                <w:sz w:val="18"/>
              </w:rPr>
            </w:pPr>
            <w:r>
              <w:rPr>
                <w:color w:val="231F20"/>
                <w:w w:val="105"/>
                <w:sz w:val="18"/>
              </w:rPr>
              <w:t>This resource is primarily aimed at physics students.</w:t>
            </w:r>
          </w:p>
        </w:tc>
      </w:tr>
      <w:tr>
        <w:trPr>
          <w:trHeight w:val="506" w:hRule="atLeast"/>
        </w:trPr>
        <w:tc>
          <w:tcPr>
            <w:tcW w:w="3206" w:type="dxa"/>
          </w:tcPr>
          <w:p>
            <w:pPr>
              <w:pStyle w:val="TableParagraph"/>
              <w:spacing w:line="249" w:lineRule="auto" w:before="46"/>
              <w:ind w:left="80" w:right="-19"/>
              <w:rPr>
                <w:sz w:val="18"/>
              </w:rPr>
            </w:pPr>
            <w:r>
              <w:rPr>
                <w:color w:val="231F20"/>
                <w:w w:val="110"/>
                <w:sz w:val="18"/>
              </w:rPr>
              <w:t>This resource will be useful for both chemistry and physics students.</w:t>
            </w:r>
          </w:p>
        </w:tc>
        <w:tc>
          <w:tcPr>
            <w:tcW w:w="3206" w:type="dxa"/>
          </w:tcPr>
          <w:p>
            <w:pPr>
              <w:pStyle w:val="TableParagraph"/>
              <w:spacing w:before="154"/>
              <w:ind w:left="490" w:right="480"/>
              <w:jc w:val="center"/>
              <w:rPr>
                <w:i/>
                <w:sz w:val="18"/>
              </w:rPr>
            </w:pPr>
            <w:r>
              <w:rPr>
                <w:i/>
                <w:color w:val="231F20"/>
                <w:w w:val="105"/>
                <w:sz w:val="18"/>
              </w:rPr>
              <w:t>Nuclear medicine</w:t>
            </w:r>
          </w:p>
        </w:tc>
        <w:tc>
          <w:tcPr>
            <w:tcW w:w="3206" w:type="dxa"/>
          </w:tcPr>
          <w:p>
            <w:pPr>
              <w:pStyle w:val="TableParagraph"/>
              <w:spacing w:line="249" w:lineRule="auto" w:before="46"/>
              <w:ind w:left="80" w:right="-19"/>
              <w:rPr>
                <w:sz w:val="18"/>
              </w:rPr>
            </w:pPr>
            <w:r>
              <w:rPr>
                <w:color w:val="231F20"/>
                <w:w w:val="110"/>
                <w:sz w:val="18"/>
              </w:rPr>
              <w:t>This resource will be useful for both chemistry and physics students.</w:t>
            </w:r>
          </w:p>
        </w:tc>
      </w:tr>
      <w:tr>
        <w:trPr>
          <w:trHeight w:val="290" w:hRule="atLeast"/>
        </w:trPr>
        <w:tc>
          <w:tcPr>
            <w:tcW w:w="3206" w:type="dxa"/>
            <w:shd w:val="clear" w:color="auto" w:fill="DCDDDE"/>
          </w:tcPr>
          <w:p>
            <w:pPr>
              <w:pStyle w:val="TableParagraph"/>
              <w:ind w:left="0"/>
              <w:rPr>
                <w:rFonts w:ascii="Times New Roman"/>
                <w:sz w:val="16"/>
              </w:rPr>
            </w:pPr>
          </w:p>
        </w:tc>
        <w:tc>
          <w:tcPr>
            <w:tcW w:w="3206" w:type="dxa"/>
            <w:shd w:val="clear" w:color="auto" w:fill="DCDDDE"/>
          </w:tcPr>
          <w:p>
            <w:pPr>
              <w:pStyle w:val="TableParagraph"/>
              <w:spacing w:before="46"/>
              <w:ind w:left="490" w:right="480"/>
              <w:jc w:val="center"/>
              <w:rPr>
                <w:sz w:val="18"/>
              </w:rPr>
            </w:pPr>
            <w:r>
              <w:rPr>
                <w:color w:val="231F20"/>
                <w:sz w:val="18"/>
              </w:rPr>
              <w:t>ELABORATE</w:t>
            </w:r>
          </w:p>
        </w:tc>
        <w:tc>
          <w:tcPr>
            <w:tcW w:w="3206" w:type="dxa"/>
            <w:shd w:val="clear" w:color="auto" w:fill="DCDDDE"/>
          </w:tcPr>
          <w:p>
            <w:pPr>
              <w:pStyle w:val="TableParagraph"/>
              <w:ind w:left="0"/>
              <w:rPr>
                <w:rFonts w:ascii="Times New Roman"/>
                <w:sz w:val="16"/>
              </w:rPr>
            </w:pPr>
          </w:p>
        </w:tc>
      </w:tr>
      <w:tr>
        <w:trPr>
          <w:trHeight w:val="722" w:hRule="atLeast"/>
        </w:trPr>
        <w:tc>
          <w:tcPr>
            <w:tcW w:w="3206" w:type="dxa"/>
          </w:tcPr>
          <w:p>
            <w:pPr>
              <w:pStyle w:val="TableParagraph"/>
              <w:spacing w:line="249" w:lineRule="auto" w:before="46"/>
              <w:ind w:left="80" w:right="146"/>
              <w:rPr>
                <w:sz w:val="18"/>
              </w:rPr>
            </w:pPr>
            <w:r>
              <w:rPr>
                <w:color w:val="231F20"/>
                <w:w w:val="110"/>
                <w:sz w:val="18"/>
              </w:rPr>
              <w:t>Case studies in this resource include applications of isotopes in chemistry and biology.</w:t>
            </w:r>
          </w:p>
        </w:tc>
        <w:tc>
          <w:tcPr>
            <w:tcW w:w="3206" w:type="dxa"/>
          </w:tcPr>
          <w:p>
            <w:pPr>
              <w:pStyle w:val="TableParagraph"/>
              <w:spacing w:before="9"/>
              <w:ind w:left="0"/>
              <w:rPr>
                <w:sz w:val="22"/>
              </w:rPr>
            </w:pPr>
          </w:p>
          <w:p>
            <w:pPr>
              <w:pStyle w:val="TableParagraph"/>
              <w:ind w:left="490" w:right="480"/>
              <w:jc w:val="center"/>
              <w:rPr>
                <w:i/>
                <w:sz w:val="18"/>
              </w:rPr>
            </w:pPr>
            <w:r>
              <w:rPr>
                <w:i/>
                <w:color w:val="231F20"/>
                <w:w w:val="105"/>
                <w:sz w:val="18"/>
              </w:rPr>
              <w:t>Radioisotopes in research</w:t>
            </w:r>
          </w:p>
        </w:tc>
        <w:tc>
          <w:tcPr>
            <w:tcW w:w="3206" w:type="dxa"/>
          </w:tcPr>
          <w:p>
            <w:pPr>
              <w:pStyle w:val="TableParagraph"/>
              <w:ind w:left="0"/>
              <w:rPr>
                <w:rFonts w:ascii="Times New Roman"/>
                <w:sz w:val="16"/>
              </w:rPr>
            </w:pPr>
          </w:p>
        </w:tc>
      </w:tr>
    </w:tbl>
    <w:p>
      <w:pPr>
        <w:spacing w:after="0"/>
        <w:rPr>
          <w:rFonts w:ascii="Times New Roman"/>
          <w:sz w:val="16"/>
        </w:rPr>
        <w:sectPr>
          <w:headerReference w:type="default" r:id="rId7"/>
          <w:footerReference w:type="default" r:id="rId8"/>
          <w:pgSz w:w="11910" w:h="16840"/>
          <w:pgMar w:header="810" w:footer="1084" w:top="1100" w:bottom="1280" w:left="1020" w:right="1020"/>
          <w:pgNumType w:start="2"/>
        </w:sectPr>
      </w:pPr>
    </w:p>
    <w:p>
      <w:pPr>
        <w:pStyle w:val="BodyText"/>
        <w:spacing w:after="1"/>
        <w:rPr>
          <w:sz w:val="25"/>
        </w:rPr>
      </w:pPr>
    </w:p>
    <w:p>
      <w:pPr>
        <w:pStyle w:val="BodyText"/>
        <w:ind w:left="2321"/>
        <w:rPr>
          <w:sz w:val="20"/>
        </w:rPr>
      </w:pPr>
      <w:r>
        <w:rPr>
          <w:sz w:val="20"/>
        </w:rPr>
        <w:pict>
          <v:group style="width:232.7pt;height:55.75pt;mso-position-horizontal-relative:char;mso-position-vertical-relative:line" coordorigin="0,0" coordsize="4654,1115">
            <v:shape style="position:absolute;left:0;top:378;width:1059;height:356" type="#_x0000_t75" stroked="false">
              <v:imagedata r:id="rId10" o:title=""/>
            </v:shape>
            <v:shape style="position:absolute;left:93;top:436;width:873;height:170" coordorigin="93,436" coordsize="873,170" path="m921,436l138,436,121,440,106,449,97,463,93,481,93,561,97,578,106,592,121,602,138,605,921,605,938,602,952,592,962,578,965,561,965,481,962,463,952,449,938,440,921,436xe" filled="true" fillcolor="#d6d6d6" stroked="false">
              <v:path arrowok="t"/>
              <v:fill type="solid"/>
            </v:shape>
            <v:shape style="position:absolute;left:93;top:436;width:873;height:170" coordorigin="93,436" coordsize="873,170" path="m138,436l921,436,938,440,952,449,962,463,965,481,965,561,962,578,952,592,938,602,921,605,138,605,121,602,106,592,97,578,93,561,93,481,97,463,106,449,121,440,138,436xe" filled="false" stroked="true" strokeweight=".445pt" strokecolor="#000000">
              <v:path arrowok="t"/>
              <v:stroke dashstyle="solid"/>
            </v:shape>
            <v:shape style="position:absolute;left:1205;top:380;width:1059;height:356" type="#_x0000_t75" stroked="false">
              <v:imagedata r:id="rId11" o:title=""/>
            </v:shape>
            <v:shape style="position:absolute;left:1205;top:0;width:1059;height:356" type="#_x0000_t75" stroked="false">
              <v:imagedata r:id="rId12" o:title=""/>
            </v:shape>
            <v:shape style="position:absolute;left:1228;top:758;width:1059;height:356" type="#_x0000_t75" stroked="false">
              <v:imagedata r:id="rId13" o:title=""/>
            </v:shape>
            <v:shape style="position:absolute;left:1299;top:438;width:873;height:170" coordorigin="1299,438" coordsize="873,170" path="m2127,438l1344,438,1326,442,1312,451,1303,466,1299,483,1299,563,1303,580,1312,594,1326,604,1344,608,2127,608,2144,604,2158,594,2168,580,2171,563,2171,483,2168,466,2158,451,2144,442,2127,438xe" filled="true" fillcolor="#ffffff" stroked="false">
              <v:path arrowok="t"/>
              <v:fill type="solid"/>
            </v:shape>
            <v:shape style="position:absolute;left:1299;top:438;width:873;height:170" coordorigin="1299,438" coordsize="873,170" path="m1344,438l2127,438,2144,442,2158,451,2168,466,2171,483,2171,563,2168,580,2158,594,2144,604,2127,608,1344,608,1326,604,1312,594,1303,580,1299,563,1299,483,1303,466,1312,451,1326,442,1344,438xe" filled="false" stroked="true" strokeweight=".445pt" strokecolor="#000000">
              <v:path arrowok="t"/>
              <v:stroke dashstyle="solid"/>
            </v:shape>
            <v:shape style="position:absolute;left:1299;top:57;width:873;height:170" coordorigin="1299,58" coordsize="873,170" path="m2127,58l1344,58,1326,61,1312,71,1303,85,1299,102,1299,182,1303,200,1312,214,1326,223,1344,227,2127,227,2144,223,2158,214,2168,200,2171,182,2171,102,2168,85,2158,71,2144,61,2127,58xe" filled="true" fillcolor="#ffffff" stroked="false">
              <v:path arrowok="t"/>
              <v:fill type="solid"/>
            </v:shape>
            <v:shape style="position:absolute;left:1299;top:57;width:873;height:170" coordorigin="1299,58" coordsize="873,170" path="m1344,58l2127,58,2144,61,2158,71,2168,85,2171,102,2171,182,2168,200,2158,214,2144,223,2127,227,1344,227,1326,223,1312,214,1303,200,1299,182,1299,102,1303,85,1312,71,1326,61,1344,58xe" filled="false" stroked="true" strokeweight=".445pt" strokecolor="#000000">
              <v:path arrowok="t"/>
              <v:stroke dashstyle="solid"/>
            </v:shape>
            <v:shape style="position:absolute;left:1321;top:816;width:873;height:170" coordorigin="1321,817" coordsize="873,170" path="m2149,817l1366,817,1349,820,1334,830,1325,844,1321,861,1321,941,1325,959,1334,973,1349,982,1366,986,2149,986,2166,982,2180,973,2190,959,2193,941,2193,861,2190,844,2180,830,2166,820,2149,817xe" filled="true" fillcolor="#ffffff" stroked="false">
              <v:path arrowok="t"/>
              <v:fill type="solid"/>
            </v:shape>
            <v:shape style="position:absolute;left:1321;top:816;width:873;height:170" coordorigin="1321,817" coordsize="873,170" path="m1366,817l2149,817,2166,820,2180,830,2190,844,2193,861,2193,941,2190,959,2180,973,2166,982,2149,986,1366,986,1349,982,1334,973,1325,959,1321,941,1321,861,1325,844,1334,830,1349,820,1366,817xe" filled="false" stroked="true" strokeweight=".445pt" strokecolor="#000000">
              <v:path arrowok="t"/>
              <v:stroke dashstyle="solid"/>
            </v:shape>
            <v:line style="position:absolute" from="965,521" to="1241,208" stroked="true" strokeweight=".445pt" strokecolor="#000000">
              <v:stroke dashstyle="solid"/>
            </v:line>
            <v:shape style="position:absolute;left:1220;top:155;width:68;height:72" coordorigin="1221,155" coordsize="68,72" path="m1288,155l1221,191,1261,226,1288,155xe" filled="true" fillcolor="#000000" stroked="false">
              <v:path arrowok="t"/>
              <v:fill type="solid"/>
            </v:shape>
            <v:shape style="position:absolute;left:1220;top:155;width:68;height:72" coordorigin="1221,155" coordsize="68,72" path="m1288,155l1221,191,1261,226,1288,155xe" filled="false" stroked="true" strokeweight=".445pt" strokecolor="#000000">
              <v:path arrowok="t"/>
              <v:stroke dashstyle="solid"/>
            </v:shape>
            <v:line style="position:absolute" from="965,521" to="1261,837" stroked="true" strokeweight=".445pt" strokecolor="#000000">
              <v:stroke dashstyle="solid"/>
            </v:line>
            <v:shape style="position:absolute;left:1241;top:818;width:69;height:71" coordorigin="1242,819" coordsize="69,71" path="m1281,819l1242,855,1310,889,1281,819xe" filled="true" fillcolor="#000000" stroked="false">
              <v:path arrowok="t"/>
              <v:fill type="solid"/>
            </v:shape>
            <v:shape style="position:absolute;left:1241;top:818;width:69;height:71" coordorigin="1242,819" coordsize="69,71" path="m1310,889l1281,819,1242,855,1310,889xe" filled="false" stroked="true" strokeweight=".445pt" strokecolor="#000000">
              <v:path arrowok="t"/>
              <v:stroke dashstyle="solid"/>
            </v:shape>
            <v:line style="position:absolute" from="965,516" to="1211,521" stroked="true" strokeweight=".445pt" strokecolor="#000000">
              <v:stroke dashstyle="solid"/>
            </v:line>
            <v:shape style="position:absolute;left:1210;top:494;width:72;height:54" coordorigin="1211,495" coordsize="72,54" path="m1212,495l1211,548,1282,523,1212,495xe" filled="true" fillcolor="#000000" stroked="false">
              <v:path arrowok="t"/>
              <v:fill type="solid"/>
            </v:shape>
            <v:shape style="position:absolute;left:1210;top:494;width:72;height:54" coordorigin="1211,495" coordsize="72,54" path="m1282,523l1212,495,1211,548,1282,523xe" filled="false" stroked="true" strokeweight=".445pt" strokecolor="#000000">
              <v:path arrowok="t"/>
              <v:stroke dashstyle="solid"/>
            </v:shape>
            <v:shape style="position:absolute;left:3595;top:80;width:1059;height:356" type="#_x0000_t75" stroked="false">
              <v:imagedata r:id="rId14" o:title=""/>
            </v:shape>
            <v:shape style="position:absolute;left:3688;top:138;width:873;height:170" coordorigin="3688,138" coordsize="873,170" path="m4516,138l3733,138,3716,142,3701,151,3692,165,3688,183,3688,263,3692,280,3701,294,3716,304,3733,307,4516,307,4533,304,4547,294,4557,280,4560,263,4560,183,4557,165,4547,151,4533,142,4516,138xe" filled="true" fillcolor="#ffffff" stroked="false">
              <v:path arrowok="t"/>
              <v:fill type="solid"/>
            </v:shape>
            <v:shape style="position:absolute;left:3688;top:138;width:873;height:170" coordorigin="3688,138" coordsize="873,170" path="m3733,138l4516,138,4533,142,4547,151,4557,165,4560,183,4560,263,4557,280,4547,294,4533,304,4516,307,3733,307,3716,304,3701,294,3692,280,3688,263,3688,183,3692,165,3701,151,3716,142,3733,138xe" filled="false" stroked="true" strokeweight=".445pt" strokecolor="#000000">
              <v:path arrowok="t"/>
              <v:stroke dashstyle="solid"/>
            </v:shape>
            <v:shape style="position:absolute;left:2411;top:380;width:1059;height:356" type="#_x0000_t75" stroked="false">
              <v:imagedata r:id="rId15" o:title=""/>
            </v:shape>
            <v:shape style="position:absolute;left:2504;top:438;width:873;height:170" coordorigin="2505,438" coordsize="873,170" path="m3333,438l2549,438,2532,442,2518,451,2508,466,2505,483,2505,563,2508,580,2518,594,2532,604,2549,608,3333,608,3350,604,3364,594,3373,580,3377,563,3377,483,3373,466,3364,451,3350,442,3333,438xe" filled="true" fillcolor="#ffffff" stroked="false">
              <v:path arrowok="t"/>
              <v:fill type="solid"/>
            </v:shape>
            <v:shape style="position:absolute;left:2504;top:438;width:873;height:170" coordorigin="2505,438" coordsize="873,170" path="m2549,438l3333,438,3350,442,3364,451,3373,466,3377,483,3377,563,3373,580,3364,594,3350,604,3333,608,2549,608,2532,604,2518,594,2508,580,2505,563,2505,483,2508,466,2518,451,2532,442,2549,438xe" filled="false" stroked="true" strokeweight=".445pt" strokecolor="#000000">
              <v:path arrowok="t"/>
              <v:stroke dashstyle="solid"/>
            </v:shape>
            <v:shape style="position:absolute;left:3595;top:680;width:1059;height:356" type="#_x0000_t75" stroked="false">
              <v:imagedata r:id="rId16" o:title=""/>
            </v:shape>
            <v:shape style="position:absolute;left:3688;top:738;width:873;height:170" coordorigin="3688,739" coordsize="873,170" path="m4516,739l3733,739,3716,742,3701,752,3692,766,3688,783,3688,863,3692,881,3701,895,3716,904,3733,908,4516,908,4533,904,4547,895,4557,881,4560,863,4560,783,4557,766,4547,752,4533,742,4516,739xe" filled="true" fillcolor="#ffffff" stroked="false">
              <v:path arrowok="t"/>
              <v:fill type="solid"/>
            </v:shape>
            <v:shape style="position:absolute;left:3688;top:738;width:873;height:170" coordorigin="3688,739" coordsize="873,170" path="m3733,739l4516,739,4533,742,4547,752,4557,766,4560,783,4560,863,4557,881,4547,895,4533,904,4516,908,3733,908,3716,904,3701,895,3692,881,3688,863,3688,783,3692,766,3701,752,3716,742,3733,739xe" filled="false" stroked="true" strokeweight=".445pt" strokecolor="#000000">
              <v:path arrowok="t"/>
              <v:stroke dashstyle="solid"/>
            </v:shape>
            <v:shape style="position:absolute;left:3372;top:229;width:309;height:587" type="#_x0000_t75" stroked="false">
              <v:imagedata r:id="rId17" o:title=""/>
            </v:shape>
            <v:shape style="position:absolute;left:2166;top:133;width:332;height:770" type="#_x0000_t75" stroked="false">
              <v:imagedata r:id="rId18" o:title=""/>
            </v:shape>
            <v:shape style="position:absolute;left:1483;top:68;width:516;height:114" type="#_x0000_t202" filled="false" stroked="false">
              <v:textbox inset="0,0,0,0">
                <w:txbxContent>
                  <w:p>
                    <w:pPr>
                      <w:spacing w:before="7"/>
                      <w:ind w:left="0" w:right="0" w:firstLine="0"/>
                      <w:jc w:val="left"/>
                      <w:rPr>
                        <w:sz w:val="9"/>
                      </w:rPr>
                    </w:pPr>
                    <w:r>
                      <w:rPr>
                        <w:color w:val="231F20"/>
                        <w:sz w:val="9"/>
                      </w:rPr>
                      <w:t>EXPLORE 1</w:t>
                    </w:r>
                  </w:p>
                </w:txbxContent>
              </v:textbox>
              <w10:wrap type="none"/>
            </v:shape>
            <v:shape style="position:absolute;left:3804;top:148;width:651;height:114" type="#_x0000_t202" filled="false" stroked="false">
              <v:textbox inset="0,0,0,0">
                <w:txbxContent>
                  <w:p>
                    <w:pPr>
                      <w:spacing w:before="7"/>
                      <w:ind w:left="0" w:right="0" w:firstLine="0"/>
                      <w:jc w:val="left"/>
                      <w:rPr>
                        <w:sz w:val="9"/>
                      </w:rPr>
                    </w:pPr>
                    <w:r>
                      <w:rPr>
                        <w:color w:val="231F20"/>
                        <w:w w:val="105"/>
                        <w:sz w:val="9"/>
                      </w:rPr>
                      <w:t>ELABORATE 1</w:t>
                    </w:r>
                  </w:p>
                </w:txbxContent>
              </v:textbox>
              <w10:wrap type="none"/>
            </v:shape>
            <v:shape style="position:absolute;left:329;top:447;width:412;height:114" type="#_x0000_t202" filled="false" stroked="false">
              <v:textbox inset="0,0,0,0">
                <w:txbxContent>
                  <w:p>
                    <w:pPr>
                      <w:spacing w:before="7"/>
                      <w:ind w:left="0" w:right="0" w:firstLine="0"/>
                      <w:jc w:val="left"/>
                      <w:rPr>
                        <w:sz w:val="9"/>
                      </w:rPr>
                    </w:pPr>
                    <w:r>
                      <w:rPr>
                        <w:color w:val="231F20"/>
                        <w:sz w:val="9"/>
                      </w:rPr>
                      <w:t>ENGAGE</w:t>
                    </w:r>
                  </w:p>
                </w:txbxContent>
              </v:textbox>
              <w10:wrap type="none"/>
            </v:shape>
            <v:shape style="position:absolute;left:1483;top:449;width:516;height:114" type="#_x0000_t202" filled="false" stroked="false">
              <v:textbox inset="0,0,0,0">
                <w:txbxContent>
                  <w:p>
                    <w:pPr>
                      <w:spacing w:before="7"/>
                      <w:ind w:left="0" w:right="0" w:firstLine="0"/>
                      <w:jc w:val="left"/>
                      <w:rPr>
                        <w:sz w:val="9"/>
                      </w:rPr>
                    </w:pPr>
                    <w:r>
                      <w:rPr>
                        <w:color w:val="231F20"/>
                        <w:sz w:val="9"/>
                      </w:rPr>
                      <w:t>EXPLORE 2</w:t>
                    </w:r>
                  </w:p>
                </w:txbxContent>
              </v:textbox>
              <w10:wrap type="none"/>
            </v:shape>
            <v:shape style="position:absolute;left:2740;top:449;width:412;height:114" type="#_x0000_t202" filled="false" stroked="false">
              <v:textbox inset="0,0,0,0">
                <w:txbxContent>
                  <w:p>
                    <w:pPr>
                      <w:spacing w:before="7"/>
                      <w:ind w:left="0" w:right="0" w:firstLine="0"/>
                      <w:jc w:val="left"/>
                      <w:rPr>
                        <w:sz w:val="9"/>
                      </w:rPr>
                    </w:pPr>
                    <w:r>
                      <w:rPr>
                        <w:color w:val="231F20"/>
                        <w:w w:val="105"/>
                        <w:sz w:val="9"/>
                      </w:rPr>
                      <w:t>EXPLAIN</w:t>
                    </w:r>
                  </w:p>
                </w:txbxContent>
              </v:textbox>
              <w10:wrap type="none"/>
            </v:shape>
            <v:shape style="position:absolute;left:3804;top:749;width:651;height:114" type="#_x0000_t202" filled="false" stroked="false">
              <v:textbox inset="0,0,0,0">
                <w:txbxContent>
                  <w:p>
                    <w:pPr>
                      <w:spacing w:before="7"/>
                      <w:ind w:left="0" w:right="0" w:firstLine="0"/>
                      <w:jc w:val="left"/>
                      <w:rPr>
                        <w:sz w:val="9"/>
                      </w:rPr>
                    </w:pPr>
                    <w:r>
                      <w:rPr>
                        <w:color w:val="231F20"/>
                        <w:w w:val="105"/>
                        <w:sz w:val="9"/>
                      </w:rPr>
                      <w:t>ELABORATE 2</w:t>
                    </w:r>
                  </w:p>
                </w:txbxContent>
              </v:textbox>
              <w10:wrap type="none"/>
            </v:shape>
            <v:shape style="position:absolute;left:1505;top:827;width:516;height:114" type="#_x0000_t202" filled="false" stroked="false">
              <v:textbox inset="0,0,0,0">
                <w:txbxContent>
                  <w:p>
                    <w:pPr>
                      <w:spacing w:before="7"/>
                      <w:ind w:left="0" w:right="0" w:firstLine="0"/>
                      <w:jc w:val="left"/>
                      <w:rPr>
                        <w:sz w:val="9"/>
                      </w:rPr>
                    </w:pPr>
                    <w:r>
                      <w:rPr>
                        <w:color w:val="231F20"/>
                        <w:sz w:val="9"/>
                      </w:rPr>
                      <w:t>EXPLORE 3</w:t>
                    </w:r>
                  </w:p>
                </w:txbxContent>
              </v:textbox>
              <w10:wrap type="none"/>
            </v:shape>
          </v:group>
        </w:pict>
      </w:r>
      <w:r>
        <w:rPr>
          <w:sz w:val="20"/>
        </w:rPr>
      </w:r>
    </w:p>
    <w:p>
      <w:pPr>
        <w:pStyle w:val="BodyText"/>
        <w:spacing w:before="9"/>
        <w:rPr>
          <w:sz w:val="23"/>
        </w:rPr>
      </w:pPr>
      <w:r>
        <w:rPr/>
        <w:pict>
          <v:shape style="position:absolute;margin-left:56.997002pt;margin-top:14.909531pt;width:481.9pt;height:90pt;mso-position-horizontal-relative:page;mso-position-vertical-relative:paragraph;z-index:-760;mso-wrap-distance-left:0;mso-wrap-distance-right:0" type="#_x0000_t202" filled="true" fillcolor="#e6e7e8" stroked="false">
            <v:textbox inset="0,0,0,0">
              <w:txbxContent>
                <w:p>
                  <w:pPr>
                    <w:spacing w:before="71"/>
                    <w:ind w:left="113" w:right="0" w:firstLine="0"/>
                    <w:jc w:val="left"/>
                    <w:rPr>
                      <w:sz w:val="26"/>
                    </w:rPr>
                  </w:pPr>
                  <w:r>
                    <w:rPr>
                      <w:color w:val="231F20"/>
                      <w:w w:val="110"/>
                      <w:sz w:val="26"/>
                    </w:rPr>
                    <w:t>Nuclear reactions 1: Mines </w:t>
                  </w:r>
                  <w:r>
                    <w:rPr>
                      <w:color w:val="231F20"/>
                      <w:spacing w:val="-3"/>
                      <w:w w:val="110"/>
                      <w:sz w:val="26"/>
                    </w:rPr>
                    <w:t>to</w:t>
                  </w:r>
                  <w:r>
                    <w:rPr>
                      <w:color w:val="231F20"/>
                      <w:spacing w:val="-54"/>
                      <w:w w:val="110"/>
                      <w:sz w:val="26"/>
                    </w:rPr>
                    <w:t> </w:t>
                  </w:r>
                  <w:r>
                    <w:rPr>
                      <w:color w:val="231F20"/>
                      <w:w w:val="110"/>
                      <w:sz w:val="26"/>
                    </w:rPr>
                    <w:t>medicine</w:t>
                  </w:r>
                </w:p>
                <w:p>
                  <w:pPr>
                    <w:pStyle w:val="BodyText"/>
                    <w:spacing w:before="106"/>
                    <w:ind w:left="113"/>
                  </w:pPr>
                  <w:r>
                    <w:rPr>
                      <w:i/>
                      <w:color w:val="231F20"/>
                      <w:w w:val="110"/>
                    </w:rPr>
                    <w:t>Mines to medicine </w:t>
                  </w:r>
                  <w:r>
                    <w:rPr>
                      <w:color w:val="231F20"/>
                      <w:w w:val="110"/>
                    </w:rPr>
                    <w:t>comprises a teacher guide, background sheet, two videos and student worksheet.</w:t>
                  </w:r>
                </w:p>
                <w:p>
                  <w:pPr>
                    <w:pStyle w:val="BodyText"/>
                    <w:spacing w:line="249" w:lineRule="auto" w:before="122"/>
                    <w:ind w:left="113"/>
                  </w:pPr>
                  <w:r>
                    <w:rPr>
                      <w:color w:val="231F20"/>
                      <w:w w:val="110"/>
                    </w:rPr>
                    <w:t>This</w:t>
                  </w:r>
                  <w:r>
                    <w:rPr>
                      <w:color w:val="231F20"/>
                      <w:spacing w:val="-24"/>
                      <w:w w:val="110"/>
                    </w:rPr>
                    <w:t> </w:t>
                  </w:r>
                  <w:r>
                    <w:rPr>
                      <w:color w:val="231F20"/>
                      <w:w w:val="110"/>
                    </w:rPr>
                    <w:t>resource</w:t>
                  </w:r>
                  <w:r>
                    <w:rPr>
                      <w:color w:val="231F20"/>
                      <w:spacing w:val="-23"/>
                      <w:w w:val="110"/>
                    </w:rPr>
                    <w:t> </w:t>
                  </w:r>
                  <w:r>
                    <w:rPr>
                      <w:color w:val="231F20"/>
                      <w:w w:val="110"/>
                    </w:rPr>
                    <w:t>engages</w:t>
                  </w:r>
                  <w:r>
                    <w:rPr>
                      <w:color w:val="231F20"/>
                      <w:spacing w:val="-24"/>
                      <w:w w:val="110"/>
                    </w:rPr>
                    <w:t> </w:t>
                  </w:r>
                  <w:r>
                    <w:rPr>
                      <w:color w:val="231F20"/>
                      <w:w w:val="110"/>
                    </w:rPr>
                    <w:t>students</w:t>
                  </w:r>
                  <w:r>
                    <w:rPr>
                      <w:color w:val="231F20"/>
                      <w:spacing w:val="-23"/>
                      <w:w w:val="110"/>
                    </w:rPr>
                    <w:t> </w:t>
                  </w:r>
                  <w:r>
                    <w:rPr>
                      <w:color w:val="231F20"/>
                      <w:w w:val="110"/>
                    </w:rPr>
                    <w:t>by</w:t>
                  </w:r>
                  <w:r>
                    <w:rPr>
                      <w:color w:val="231F20"/>
                      <w:spacing w:val="-24"/>
                      <w:w w:val="110"/>
                    </w:rPr>
                    <w:t> </w:t>
                  </w:r>
                  <w:r>
                    <w:rPr>
                      <w:color w:val="231F20"/>
                      <w:w w:val="110"/>
                    </w:rPr>
                    <w:t>encouraging</w:t>
                  </w:r>
                  <w:r>
                    <w:rPr>
                      <w:color w:val="231F20"/>
                      <w:spacing w:val="-23"/>
                      <w:w w:val="110"/>
                    </w:rPr>
                    <w:t> </w:t>
                  </w:r>
                  <w:r>
                    <w:rPr>
                      <w:color w:val="231F20"/>
                      <w:w w:val="110"/>
                    </w:rPr>
                    <w:t>them</w:t>
                  </w:r>
                  <w:r>
                    <w:rPr>
                      <w:color w:val="231F20"/>
                      <w:spacing w:val="-24"/>
                      <w:w w:val="110"/>
                    </w:rPr>
                    <w:t> </w:t>
                  </w:r>
                  <w:r>
                    <w:rPr>
                      <w:color w:val="231F20"/>
                      <w:w w:val="110"/>
                    </w:rPr>
                    <w:t>to</w:t>
                  </w:r>
                  <w:r>
                    <w:rPr>
                      <w:color w:val="231F20"/>
                      <w:spacing w:val="-23"/>
                      <w:w w:val="110"/>
                    </w:rPr>
                    <w:t> </w:t>
                  </w:r>
                  <w:r>
                    <w:rPr>
                      <w:color w:val="231F20"/>
                      <w:w w:val="110"/>
                    </w:rPr>
                    <w:t>discuss</w:t>
                  </w:r>
                  <w:r>
                    <w:rPr>
                      <w:color w:val="231F20"/>
                      <w:spacing w:val="-24"/>
                      <w:w w:val="110"/>
                    </w:rPr>
                    <w:t> </w:t>
                  </w:r>
                  <w:r>
                    <w:rPr>
                      <w:color w:val="231F20"/>
                      <w:w w:val="110"/>
                    </w:rPr>
                    <w:t>issues</w:t>
                  </w:r>
                  <w:r>
                    <w:rPr>
                      <w:color w:val="231F20"/>
                      <w:spacing w:val="-23"/>
                      <w:w w:val="110"/>
                    </w:rPr>
                    <w:t> </w:t>
                  </w:r>
                  <w:r>
                    <w:rPr>
                      <w:color w:val="231F20"/>
                      <w:w w:val="110"/>
                    </w:rPr>
                    <w:t>involved</w:t>
                  </w:r>
                  <w:r>
                    <w:rPr>
                      <w:color w:val="231F20"/>
                      <w:spacing w:val="-24"/>
                      <w:w w:val="110"/>
                    </w:rPr>
                    <w:t> </w:t>
                  </w:r>
                  <w:r>
                    <w:rPr>
                      <w:color w:val="231F20"/>
                      <w:w w:val="110"/>
                    </w:rPr>
                    <w:t>in</w:t>
                  </w:r>
                  <w:r>
                    <w:rPr>
                      <w:color w:val="231F20"/>
                      <w:spacing w:val="-23"/>
                      <w:w w:val="110"/>
                    </w:rPr>
                    <w:t> </w:t>
                  </w:r>
                  <w:r>
                    <w:rPr>
                      <w:color w:val="231F20"/>
                      <w:w w:val="110"/>
                    </w:rPr>
                    <w:t>a</w:t>
                  </w:r>
                  <w:r>
                    <w:rPr>
                      <w:color w:val="231F20"/>
                      <w:spacing w:val="-24"/>
                      <w:w w:val="110"/>
                    </w:rPr>
                    <w:t> </w:t>
                  </w:r>
                  <w:r>
                    <w:rPr>
                      <w:color w:val="231F20"/>
                      <w:w w:val="110"/>
                    </w:rPr>
                    <w:t>protest</w:t>
                  </w:r>
                  <w:r>
                    <w:rPr>
                      <w:color w:val="231F20"/>
                      <w:spacing w:val="-23"/>
                      <w:w w:val="110"/>
                    </w:rPr>
                    <w:t> </w:t>
                  </w:r>
                  <w:r>
                    <w:rPr>
                      <w:color w:val="231F20"/>
                      <w:w w:val="110"/>
                    </w:rPr>
                    <w:t>against</w:t>
                  </w:r>
                  <w:r>
                    <w:rPr>
                      <w:color w:val="231F20"/>
                      <w:spacing w:val="-24"/>
                      <w:w w:val="110"/>
                    </w:rPr>
                    <w:t> </w:t>
                  </w:r>
                  <w:r>
                    <w:rPr>
                      <w:color w:val="231F20"/>
                      <w:w w:val="110"/>
                    </w:rPr>
                    <w:t>uranium mining.</w:t>
                  </w:r>
                  <w:r>
                    <w:rPr>
                      <w:color w:val="231F20"/>
                      <w:spacing w:val="-18"/>
                      <w:w w:val="110"/>
                    </w:rPr>
                    <w:t> </w:t>
                  </w:r>
                  <w:r>
                    <w:rPr>
                      <w:color w:val="231F20"/>
                      <w:w w:val="110"/>
                    </w:rPr>
                    <w:t>Students</w:t>
                  </w:r>
                  <w:r>
                    <w:rPr>
                      <w:color w:val="231F20"/>
                      <w:spacing w:val="-17"/>
                      <w:w w:val="110"/>
                    </w:rPr>
                    <w:t> </w:t>
                  </w:r>
                  <w:r>
                    <w:rPr>
                      <w:color w:val="231F20"/>
                      <w:w w:val="110"/>
                    </w:rPr>
                    <w:t>are</w:t>
                  </w:r>
                  <w:r>
                    <w:rPr>
                      <w:color w:val="231F20"/>
                      <w:spacing w:val="-17"/>
                      <w:w w:val="110"/>
                    </w:rPr>
                    <w:t> </w:t>
                  </w:r>
                  <w:r>
                    <w:rPr>
                      <w:color w:val="231F20"/>
                      <w:w w:val="110"/>
                    </w:rPr>
                    <w:t>then</w:t>
                  </w:r>
                  <w:r>
                    <w:rPr>
                      <w:color w:val="231F20"/>
                      <w:spacing w:val="-18"/>
                      <w:w w:val="110"/>
                    </w:rPr>
                    <w:t> </w:t>
                  </w:r>
                  <w:r>
                    <w:rPr>
                      <w:color w:val="231F20"/>
                      <w:w w:val="110"/>
                    </w:rPr>
                    <w:t>exposed</w:t>
                  </w:r>
                  <w:r>
                    <w:rPr>
                      <w:color w:val="231F20"/>
                      <w:spacing w:val="-17"/>
                      <w:w w:val="110"/>
                    </w:rPr>
                    <w:t> </w:t>
                  </w:r>
                  <w:r>
                    <w:rPr>
                      <w:color w:val="231F20"/>
                      <w:w w:val="110"/>
                    </w:rPr>
                    <w:t>to</w:t>
                  </w:r>
                  <w:r>
                    <w:rPr>
                      <w:color w:val="231F20"/>
                      <w:spacing w:val="-17"/>
                      <w:w w:val="110"/>
                    </w:rPr>
                    <w:t> </w:t>
                  </w:r>
                  <w:r>
                    <w:rPr>
                      <w:color w:val="231F20"/>
                      <w:w w:val="110"/>
                    </w:rPr>
                    <w:t>a</w:t>
                  </w:r>
                  <w:r>
                    <w:rPr>
                      <w:color w:val="231F20"/>
                      <w:spacing w:val="-17"/>
                      <w:w w:val="110"/>
                    </w:rPr>
                    <w:t> </w:t>
                  </w:r>
                  <w:r>
                    <w:rPr>
                      <w:color w:val="231F20"/>
                      <w:w w:val="110"/>
                    </w:rPr>
                    <w:t>case</w:t>
                  </w:r>
                  <w:r>
                    <w:rPr>
                      <w:color w:val="231F20"/>
                      <w:spacing w:val="-18"/>
                      <w:w w:val="110"/>
                    </w:rPr>
                    <w:t> </w:t>
                  </w:r>
                  <w:r>
                    <w:rPr>
                      <w:color w:val="231F20"/>
                      <w:w w:val="110"/>
                    </w:rPr>
                    <w:t>study</w:t>
                  </w:r>
                  <w:r>
                    <w:rPr>
                      <w:color w:val="231F20"/>
                      <w:spacing w:val="-17"/>
                      <w:w w:val="110"/>
                    </w:rPr>
                    <w:t> </w:t>
                  </w:r>
                  <w:r>
                    <w:rPr>
                      <w:color w:val="231F20"/>
                      <w:w w:val="110"/>
                    </w:rPr>
                    <w:t>involving</w:t>
                  </w:r>
                  <w:r>
                    <w:rPr>
                      <w:color w:val="231F20"/>
                      <w:spacing w:val="-17"/>
                      <w:w w:val="110"/>
                    </w:rPr>
                    <w:t> </w:t>
                  </w:r>
                  <w:r>
                    <w:rPr>
                      <w:color w:val="231F20"/>
                      <w:w w:val="110"/>
                    </w:rPr>
                    <w:t>a</w:t>
                  </w:r>
                  <w:r>
                    <w:rPr>
                      <w:color w:val="231F20"/>
                      <w:spacing w:val="-18"/>
                      <w:w w:val="110"/>
                    </w:rPr>
                    <w:t> </w:t>
                  </w:r>
                  <w:r>
                    <w:rPr>
                      <w:color w:val="231F20"/>
                      <w:w w:val="110"/>
                    </w:rPr>
                    <w:t>scientist,</w:t>
                  </w:r>
                  <w:r>
                    <w:rPr>
                      <w:color w:val="231F20"/>
                      <w:spacing w:val="-17"/>
                      <w:w w:val="110"/>
                    </w:rPr>
                    <w:t> </w:t>
                  </w:r>
                  <w:r>
                    <w:rPr>
                      <w:color w:val="231F20"/>
                      <w:w w:val="110"/>
                    </w:rPr>
                    <w:t>working</w:t>
                  </w:r>
                  <w:r>
                    <w:rPr>
                      <w:color w:val="231F20"/>
                      <w:spacing w:val="-17"/>
                      <w:w w:val="110"/>
                    </w:rPr>
                    <w:t> </w:t>
                  </w:r>
                  <w:r>
                    <w:rPr>
                      <w:color w:val="231F20"/>
                      <w:w w:val="110"/>
                    </w:rPr>
                    <w:t>at</w:t>
                  </w:r>
                  <w:r>
                    <w:rPr>
                      <w:color w:val="231F20"/>
                      <w:spacing w:val="-17"/>
                      <w:w w:val="110"/>
                    </w:rPr>
                    <w:t> </w:t>
                  </w:r>
                  <w:r>
                    <w:rPr>
                      <w:color w:val="231F20"/>
                      <w:w w:val="110"/>
                    </w:rPr>
                    <w:t>Royal</w:t>
                  </w:r>
                  <w:r>
                    <w:rPr>
                      <w:color w:val="231F20"/>
                      <w:spacing w:val="-18"/>
                      <w:w w:val="110"/>
                    </w:rPr>
                    <w:t> </w:t>
                  </w:r>
                  <w:r>
                    <w:rPr>
                      <w:color w:val="231F20"/>
                      <w:w w:val="110"/>
                    </w:rPr>
                    <w:t>Perth</w:t>
                  </w:r>
                  <w:r>
                    <w:rPr>
                      <w:color w:val="231F20"/>
                      <w:spacing w:val="-17"/>
                      <w:w w:val="110"/>
                    </w:rPr>
                    <w:t> </w:t>
                  </w:r>
                  <w:r>
                    <w:rPr>
                      <w:color w:val="231F20"/>
                      <w:w w:val="110"/>
                    </w:rPr>
                    <w:t>Hospital,</w:t>
                  </w:r>
                  <w:r>
                    <w:rPr>
                      <w:color w:val="231F20"/>
                      <w:spacing w:val="-17"/>
                      <w:w w:val="110"/>
                    </w:rPr>
                    <w:t> </w:t>
                  </w:r>
                  <w:r>
                    <w:rPr>
                      <w:color w:val="231F20"/>
                      <w:w w:val="110"/>
                    </w:rPr>
                    <w:t>who makes</w:t>
                  </w:r>
                  <w:r>
                    <w:rPr>
                      <w:color w:val="231F20"/>
                      <w:spacing w:val="-14"/>
                      <w:w w:val="110"/>
                    </w:rPr>
                    <w:t> </w:t>
                  </w:r>
                  <w:r>
                    <w:rPr>
                      <w:color w:val="231F20"/>
                      <w:w w:val="110"/>
                    </w:rPr>
                    <w:t>use</w:t>
                  </w:r>
                  <w:r>
                    <w:rPr>
                      <w:color w:val="231F20"/>
                      <w:spacing w:val="-13"/>
                      <w:w w:val="110"/>
                    </w:rPr>
                    <w:t> </w:t>
                  </w:r>
                  <w:r>
                    <w:rPr>
                      <w:color w:val="231F20"/>
                      <w:w w:val="110"/>
                    </w:rPr>
                    <w:t>of</w:t>
                  </w:r>
                  <w:r>
                    <w:rPr>
                      <w:color w:val="231F20"/>
                      <w:spacing w:val="-13"/>
                      <w:w w:val="110"/>
                    </w:rPr>
                    <w:t> </w:t>
                  </w:r>
                  <w:r>
                    <w:rPr>
                      <w:color w:val="231F20"/>
                      <w:w w:val="110"/>
                    </w:rPr>
                    <w:t>radioisotopes</w:t>
                  </w:r>
                  <w:r>
                    <w:rPr>
                      <w:color w:val="231F20"/>
                      <w:spacing w:val="-13"/>
                      <w:w w:val="110"/>
                    </w:rPr>
                    <w:t> </w:t>
                  </w:r>
                  <w:r>
                    <w:rPr>
                      <w:color w:val="231F20"/>
                      <w:w w:val="110"/>
                    </w:rPr>
                    <w:t>in</w:t>
                  </w:r>
                  <w:r>
                    <w:rPr>
                      <w:color w:val="231F20"/>
                      <w:spacing w:val="-13"/>
                      <w:w w:val="110"/>
                    </w:rPr>
                    <w:t> </w:t>
                  </w:r>
                  <w:r>
                    <w:rPr>
                      <w:color w:val="231F20"/>
                      <w:w w:val="110"/>
                    </w:rPr>
                    <w:t>the</w:t>
                  </w:r>
                  <w:r>
                    <w:rPr>
                      <w:color w:val="231F20"/>
                      <w:spacing w:val="-13"/>
                      <w:w w:val="110"/>
                    </w:rPr>
                    <w:t> </w:t>
                  </w:r>
                  <w:r>
                    <w:rPr>
                      <w:color w:val="231F20"/>
                      <w:w w:val="110"/>
                    </w:rPr>
                    <w:t>treatment</w:t>
                  </w:r>
                  <w:r>
                    <w:rPr>
                      <w:color w:val="231F20"/>
                      <w:spacing w:val="-13"/>
                      <w:w w:val="110"/>
                    </w:rPr>
                    <w:t> </w:t>
                  </w:r>
                  <w:r>
                    <w:rPr>
                      <w:color w:val="231F20"/>
                      <w:w w:val="110"/>
                    </w:rPr>
                    <w:t>of</w:t>
                  </w:r>
                  <w:r>
                    <w:rPr>
                      <w:color w:val="231F20"/>
                      <w:spacing w:val="-14"/>
                      <w:w w:val="110"/>
                    </w:rPr>
                    <w:t> </w:t>
                  </w:r>
                  <w:r>
                    <w:rPr>
                      <w:color w:val="231F20"/>
                      <w:w w:val="110"/>
                    </w:rPr>
                    <w:t>cancer</w:t>
                  </w:r>
                  <w:r>
                    <w:rPr>
                      <w:color w:val="231F20"/>
                      <w:spacing w:val="-13"/>
                      <w:w w:val="110"/>
                    </w:rPr>
                    <w:t> </w:t>
                  </w:r>
                  <w:r>
                    <w:rPr>
                      <w:color w:val="231F20"/>
                      <w:w w:val="110"/>
                    </w:rPr>
                    <w:t>patients.</w:t>
                  </w:r>
                  <w:r>
                    <w:rPr>
                      <w:color w:val="231F20"/>
                      <w:spacing w:val="-13"/>
                      <w:w w:val="110"/>
                    </w:rPr>
                    <w:t> </w:t>
                  </w:r>
                  <w:r>
                    <w:rPr>
                      <w:color w:val="231F20"/>
                      <w:w w:val="110"/>
                    </w:rPr>
                    <w:t>See</w:t>
                  </w:r>
                  <w:r>
                    <w:rPr>
                      <w:color w:val="231F20"/>
                      <w:spacing w:val="-13"/>
                      <w:w w:val="110"/>
                    </w:rPr>
                    <w:t> </w:t>
                  </w:r>
                  <w:r>
                    <w:rPr>
                      <w:color w:val="231F20"/>
                      <w:w w:val="110"/>
                    </w:rPr>
                    <w:t>the</w:t>
                  </w:r>
                  <w:r>
                    <w:rPr>
                      <w:color w:val="231F20"/>
                      <w:spacing w:val="-13"/>
                      <w:w w:val="110"/>
                    </w:rPr>
                    <w:t> </w:t>
                  </w:r>
                  <w:r>
                    <w:rPr>
                      <w:color w:val="231F20"/>
                      <w:w w:val="110"/>
                    </w:rPr>
                    <w:t>teacher</w:t>
                  </w:r>
                  <w:r>
                    <w:rPr>
                      <w:color w:val="231F20"/>
                      <w:spacing w:val="-13"/>
                      <w:w w:val="110"/>
                    </w:rPr>
                    <w:t> </w:t>
                  </w:r>
                  <w:r>
                    <w:rPr>
                      <w:color w:val="231F20"/>
                      <w:w w:val="110"/>
                    </w:rPr>
                    <w:t>guide</w:t>
                  </w:r>
                  <w:r>
                    <w:rPr>
                      <w:color w:val="231F20"/>
                      <w:spacing w:val="-13"/>
                      <w:w w:val="110"/>
                    </w:rPr>
                    <w:t> </w:t>
                  </w:r>
                  <w:r>
                    <w:rPr>
                      <w:color w:val="231F20"/>
                      <w:w w:val="110"/>
                    </w:rPr>
                    <w:t>for</w:t>
                  </w:r>
                  <w:r>
                    <w:rPr>
                      <w:color w:val="231F20"/>
                      <w:spacing w:val="-13"/>
                      <w:w w:val="110"/>
                    </w:rPr>
                    <w:t> </w:t>
                  </w:r>
                  <w:r>
                    <w:rPr>
                      <w:color w:val="231F20"/>
                      <w:w w:val="110"/>
                    </w:rPr>
                    <w:t>detailed</w:t>
                  </w:r>
                  <w:r>
                    <w:rPr>
                      <w:color w:val="231F20"/>
                      <w:spacing w:val="-14"/>
                      <w:w w:val="110"/>
                    </w:rPr>
                    <w:t> </w:t>
                  </w:r>
                  <w:r>
                    <w:rPr>
                      <w:color w:val="231F20"/>
                      <w:w w:val="110"/>
                    </w:rPr>
                    <w:t>information 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6"/>
                      <w:w w:val="110"/>
                    </w:rPr>
                    <w:t> </w:t>
                  </w:r>
                  <w:r>
                    <w:rPr>
                      <w:color w:val="231F20"/>
                      <w:w w:val="110"/>
                    </w:rPr>
                    <w:t>and</w:t>
                  </w:r>
                  <w:r>
                    <w:rPr>
                      <w:color w:val="231F20"/>
                      <w:spacing w:val="-6"/>
                      <w:w w:val="110"/>
                    </w:rPr>
                    <w:t> </w:t>
                  </w:r>
                  <w:r>
                    <w:rPr>
                      <w:color w:val="231F20"/>
                      <w:w w:val="110"/>
                    </w:rPr>
                    <w:t>use</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6"/>
                      <w:w w:val="110"/>
                    </w:rPr>
                    <w:t> </w:t>
                  </w:r>
                  <w:r>
                    <w:rPr>
                      <w:color w:val="231F20"/>
                      <w:w w:val="110"/>
                    </w:rPr>
                    <w:t>resource.</w:t>
                  </w:r>
                </w:p>
              </w:txbxContent>
            </v:textbox>
            <v:fill type="solid"/>
            <w10:wrap type="topAndBottom"/>
          </v:shape>
        </w:pict>
      </w:r>
    </w:p>
    <w:p>
      <w:pPr>
        <w:pStyle w:val="BodyText"/>
        <w:spacing w:before="10"/>
        <w:rPr>
          <w:sz w:val="25"/>
        </w:rPr>
      </w:pPr>
    </w:p>
    <w:p>
      <w:pPr>
        <w:pStyle w:val="Heading1"/>
        <w:spacing w:before="99"/>
        <w:ind w:left="119"/>
      </w:pPr>
      <w:r>
        <w:rPr>
          <w:color w:val="231F20"/>
          <w:w w:val="105"/>
        </w:rPr>
        <w:t>Activity: nuclear issues</w:t>
      </w:r>
    </w:p>
    <w:p>
      <w:pPr>
        <w:pStyle w:val="BodyText"/>
        <w:spacing w:line="249" w:lineRule="auto" w:before="106"/>
        <w:ind w:left="119" w:right="358"/>
        <w:jc w:val="both"/>
      </w:pPr>
      <w:r>
        <w:rPr>
          <w:color w:val="231F20"/>
          <w:w w:val="110"/>
        </w:rPr>
        <w:t>The</w:t>
      </w:r>
      <w:r>
        <w:rPr>
          <w:color w:val="231F20"/>
          <w:spacing w:val="-17"/>
          <w:w w:val="110"/>
        </w:rPr>
        <w:t> </w:t>
      </w:r>
      <w:r>
        <w:rPr>
          <w:color w:val="231F20"/>
          <w:w w:val="110"/>
        </w:rPr>
        <w:t>purpose</w:t>
      </w:r>
      <w:r>
        <w:rPr>
          <w:color w:val="231F20"/>
          <w:spacing w:val="-17"/>
          <w:w w:val="110"/>
        </w:rPr>
        <w:t> </w:t>
      </w:r>
      <w:r>
        <w:rPr>
          <w:color w:val="231F20"/>
          <w:w w:val="110"/>
        </w:rPr>
        <w:t>of</w:t>
      </w:r>
      <w:r>
        <w:rPr>
          <w:color w:val="231F20"/>
          <w:spacing w:val="-16"/>
          <w:w w:val="110"/>
        </w:rPr>
        <w:t> </w:t>
      </w:r>
      <w:r>
        <w:rPr>
          <w:color w:val="231F20"/>
          <w:w w:val="110"/>
        </w:rPr>
        <w:t>this</w:t>
      </w:r>
      <w:r>
        <w:rPr>
          <w:color w:val="231F20"/>
          <w:spacing w:val="-17"/>
          <w:w w:val="110"/>
        </w:rPr>
        <w:t> </w:t>
      </w:r>
      <w:r>
        <w:rPr>
          <w:color w:val="231F20"/>
          <w:w w:val="110"/>
        </w:rPr>
        <w:t>activity</w:t>
      </w:r>
      <w:r>
        <w:rPr>
          <w:color w:val="231F20"/>
          <w:spacing w:val="-17"/>
          <w:w w:val="110"/>
        </w:rPr>
        <w:t> </w:t>
      </w:r>
      <w:r>
        <w:rPr>
          <w:color w:val="231F20"/>
          <w:w w:val="110"/>
        </w:rPr>
        <w:t>is</w:t>
      </w:r>
      <w:r>
        <w:rPr>
          <w:color w:val="231F20"/>
          <w:spacing w:val="-16"/>
          <w:w w:val="110"/>
        </w:rPr>
        <w:t> </w:t>
      </w:r>
      <w:r>
        <w:rPr>
          <w:color w:val="231F20"/>
          <w:w w:val="110"/>
        </w:rPr>
        <w:t>for</w:t>
      </w:r>
      <w:r>
        <w:rPr>
          <w:color w:val="231F20"/>
          <w:spacing w:val="-17"/>
          <w:w w:val="110"/>
        </w:rPr>
        <w:t> </w:t>
      </w:r>
      <w:r>
        <w:rPr>
          <w:color w:val="231F20"/>
          <w:w w:val="110"/>
        </w:rPr>
        <w:t>students</w:t>
      </w:r>
      <w:r>
        <w:rPr>
          <w:color w:val="231F20"/>
          <w:spacing w:val="-17"/>
          <w:w w:val="110"/>
        </w:rPr>
        <w:t> </w:t>
      </w:r>
      <w:r>
        <w:rPr>
          <w:color w:val="231F20"/>
          <w:w w:val="110"/>
        </w:rPr>
        <w:t>to</w:t>
      </w:r>
      <w:r>
        <w:rPr>
          <w:color w:val="231F20"/>
          <w:spacing w:val="-16"/>
          <w:w w:val="110"/>
        </w:rPr>
        <w:t> </w:t>
      </w:r>
      <w:r>
        <w:rPr>
          <w:color w:val="231F20"/>
          <w:w w:val="110"/>
        </w:rPr>
        <w:t>explore</w:t>
      </w:r>
      <w:r>
        <w:rPr>
          <w:color w:val="231F20"/>
          <w:spacing w:val="-17"/>
          <w:w w:val="110"/>
        </w:rPr>
        <w:t> </w:t>
      </w:r>
      <w:r>
        <w:rPr>
          <w:color w:val="231F20"/>
          <w:w w:val="110"/>
        </w:rPr>
        <w:t>processes</w:t>
      </w:r>
      <w:r>
        <w:rPr>
          <w:color w:val="231F20"/>
          <w:spacing w:val="-17"/>
          <w:w w:val="110"/>
        </w:rPr>
        <w:t> </w:t>
      </w:r>
      <w:r>
        <w:rPr>
          <w:color w:val="231F20"/>
          <w:w w:val="110"/>
        </w:rPr>
        <w:t>involved</w:t>
      </w:r>
      <w:r>
        <w:rPr>
          <w:color w:val="231F20"/>
          <w:spacing w:val="-16"/>
          <w:w w:val="110"/>
        </w:rPr>
        <w:t> </w:t>
      </w:r>
      <w:r>
        <w:rPr>
          <w:color w:val="231F20"/>
          <w:w w:val="110"/>
        </w:rPr>
        <w:t>in</w:t>
      </w:r>
      <w:r>
        <w:rPr>
          <w:color w:val="231F20"/>
          <w:spacing w:val="-17"/>
          <w:w w:val="110"/>
        </w:rPr>
        <w:t> </w:t>
      </w:r>
      <w:r>
        <w:rPr>
          <w:color w:val="231F20"/>
          <w:w w:val="110"/>
        </w:rPr>
        <w:t>production</w:t>
      </w:r>
      <w:r>
        <w:rPr>
          <w:color w:val="231F20"/>
          <w:spacing w:val="-17"/>
          <w:w w:val="110"/>
        </w:rPr>
        <w:t> </w:t>
      </w:r>
      <w:r>
        <w:rPr>
          <w:color w:val="231F20"/>
          <w:w w:val="110"/>
        </w:rPr>
        <w:t>of</w:t>
      </w:r>
      <w:r>
        <w:rPr>
          <w:color w:val="231F20"/>
          <w:spacing w:val="-16"/>
          <w:w w:val="110"/>
        </w:rPr>
        <w:t> </w:t>
      </w:r>
      <w:r>
        <w:rPr>
          <w:color w:val="231F20"/>
          <w:w w:val="110"/>
        </w:rPr>
        <w:t>medical</w:t>
      </w:r>
      <w:r>
        <w:rPr>
          <w:color w:val="231F20"/>
          <w:spacing w:val="-17"/>
          <w:w w:val="110"/>
        </w:rPr>
        <w:t> </w:t>
      </w:r>
      <w:r>
        <w:rPr>
          <w:color w:val="231F20"/>
          <w:w w:val="110"/>
        </w:rPr>
        <w:t>isotopes</w:t>
      </w:r>
      <w:r>
        <w:rPr>
          <w:color w:val="231F20"/>
          <w:spacing w:val="-16"/>
          <w:w w:val="110"/>
        </w:rPr>
        <w:t> </w:t>
      </w:r>
      <w:r>
        <w:rPr>
          <w:color w:val="231F20"/>
          <w:w w:val="110"/>
        </w:rPr>
        <w:t>and other</w:t>
      </w:r>
      <w:r>
        <w:rPr>
          <w:color w:val="231F20"/>
          <w:spacing w:val="-21"/>
          <w:w w:val="110"/>
        </w:rPr>
        <w:t> </w:t>
      </w:r>
      <w:r>
        <w:rPr>
          <w:color w:val="231F20"/>
          <w:w w:val="110"/>
        </w:rPr>
        <w:t>useful</w:t>
      </w:r>
      <w:r>
        <w:rPr>
          <w:color w:val="231F20"/>
          <w:spacing w:val="-21"/>
          <w:w w:val="110"/>
        </w:rPr>
        <w:t> </w:t>
      </w:r>
      <w:r>
        <w:rPr>
          <w:color w:val="231F20"/>
          <w:w w:val="110"/>
        </w:rPr>
        <w:t>materials</w:t>
      </w:r>
      <w:r>
        <w:rPr>
          <w:color w:val="231F20"/>
          <w:spacing w:val="-20"/>
          <w:w w:val="110"/>
        </w:rPr>
        <w:t> </w:t>
      </w:r>
      <w:r>
        <w:rPr>
          <w:color w:val="231F20"/>
          <w:w w:val="110"/>
        </w:rPr>
        <w:t>from</w:t>
      </w:r>
      <w:r>
        <w:rPr>
          <w:color w:val="231F20"/>
          <w:spacing w:val="-21"/>
          <w:w w:val="110"/>
        </w:rPr>
        <w:t> </w:t>
      </w:r>
      <w:r>
        <w:rPr>
          <w:color w:val="231F20"/>
          <w:w w:val="110"/>
        </w:rPr>
        <w:t>uranium</w:t>
      </w:r>
      <w:r>
        <w:rPr>
          <w:color w:val="231F20"/>
          <w:spacing w:val="-20"/>
          <w:w w:val="110"/>
        </w:rPr>
        <w:t> </w:t>
      </w:r>
      <w:r>
        <w:rPr>
          <w:color w:val="231F20"/>
          <w:w w:val="110"/>
        </w:rPr>
        <w:t>ore,</w:t>
      </w:r>
      <w:r>
        <w:rPr>
          <w:color w:val="231F20"/>
          <w:spacing w:val="-21"/>
          <w:w w:val="110"/>
        </w:rPr>
        <w:t> </w:t>
      </w:r>
      <w:r>
        <w:rPr>
          <w:color w:val="231F20"/>
          <w:w w:val="110"/>
        </w:rPr>
        <w:t>thereby</w:t>
      </w:r>
      <w:r>
        <w:rPr>
          <w:color w:val="231F20"/>
          <w:spacing w:val="-20"/>
          <w:w w:val="110"/>
        </w:rPr>
        <w:t> </w:t>
      </w:r>
      <w:r>
        <w:rPr>
          <w:color w:val="231F20"/>
          <w:w w:val="110"/>
        </w:rPr>
        <w:t>raising</w:t>
      </w:r>
      <w:r>
        <w:rPr>
          <w:color w:val="231F20"/>
          <w:spacing w:val="-21"/>
          <w:w w:val="110"/>
        </w:rPr>
        <w:t> </w:t>
      </w:r>
      <w:r>
        <w:rPr>
          <w:color w:val="231F20"/>
          <w:w w:val="110"/>
        </w:rPr>
        <w:t>awareness</w:t>
      </w:r>
      <w:r>
        <w:rPr>
          <w:color w:val="231F20"/>
          <w:spacing w:val="-20"/>
          <w:w w:val="110"/>
        </w:rPr>
        <w:t> </w:t>
      </w:r>
      <w:r>
        <w:rPr>
          <w:color w:val="231F20"/>
          <w:w w:val="110"/>
        </w:rPr>
        <w:t>of</w:t>
      </w:r>
      <w:r>
        <w:rPr>
          <w:color w:val="231F20"/>
          <w:spacing w:val="-21"/>
          <w:w w:val="110"/>
        </w:rPr>
        <w:t> </w:t>
      </w:r>
      <w:r>
        <w:rPr>
          <w:color w:val="231F20"/>
          <w:w w:val="110"/>
        </w:rPr>
        <w:t>issues</w:t>
      </w:r>
      <w:r>
        <w:rPr>
          <w:color w:val="231F20"/>
          <w:spacing w:val="-20"/>
          <w:w w:val="110"/>
        </w:rPr>
        <w:t> </w:t>
      </w:r>
      <w:r>
        <w:rPr>
          <w:color w:val="231F20"/>
          <w:w w:val="110"/>
        </w:rPr>
        <w:t>underpinning</w:t>
      </w:r>
      <w:r>
        <w:rPr>
          <w:color w:val="231F20"/>
          <w:spacing w:val="-21"/>
          <w:w w:val="110"/>
        </w:rPr>
        <w:t> </w:t>
      </w:r>
      <w:r>
        <w:rPr>
          <w:color w:val="231F20"/>
          <w:w w:val="110"/>
        </w:rPr>
        <w:t>concerns</w:t>
      </w:r>
      <w:r>
        <w:rPr>
          <w:color w:val="231F20"/>
          <w:spacing w:val="-21"/>
          <w:w w:val="110"/>
        </w:rPr>
        <w:t> </w:t>
      </w:r>
      <w:r>
        <w:rPr>
          <w:color w:val="231F20"/>
          <w:w w:val="110"/>
        </w:rPr>
        <w:t>about</w:t>
      </w:r>
      <w:r>
        <w:rPr>
          <w:color w:val="231F20"/>
          <w:spacing w:val="-20"/>
          <w:w w:val="110"/>
        </w:rPr>
        <w:t> </w:t>
      </w:r>
      <w:r>
        <w:rPr>
          <w:color w:val="231F20"/>
          <w:w w:val="110"/>
        </w:rPr>
        <w:t>the nuclear</w:t>
      </w:r>
      <w:r>
        <w:rPr>
          <w:color w:val="231F20"/>
          <w:spacing w:val="-6"/>
          <w:w w:val="110"/>
        </w:rPr>
        <w:t> </w:t>
      </w:r>
      <w:r>
        <w:rPr>
          <w:color w:val="231F20"/>
          <w:w w:val="110"/>
        </w:rPr>
        <w:t>industry.</w:t>
      </w:r>
    </w:p>
    <w:p>
      <w:pPr>
        <w:pStyle w:val="BodyText"/>
        <w:spacing w:before="4"/>
        <w:rPr>
          <w:sz w:val="20"/>
        </w:rPr>
      </w:pPr>
    </w:p>
    <w:p>
      <w:pPr>
        <w:spacing w:after="0"/>
        <w:rPr>
          <w:sz w:val="20"/>
        </w:rPr>
        <w:sectPr>
          <w:headerReference w:type="default" r:id="rId9"/>
          <w:pgSz w:w="11910" w:h="16840"/>
          <w:pgMar w:header="810" w:footer="1084" w:top="1100" w:bottom="1280" w:left="1020" w:right="1020"/>
        </w:sectPr>
      </w:pPr>
    </w:p>
    <w:p>
      <w:pPr>
        <w:pStyle w:val="Heading2"/>
      </w:pPr>
      <w:r>
        <w:rPr>
          <w:color w:val="231F20"/>
        </w:rPr>
        <w:t>The activity:</w:t>
      </w:r>
    </w:p>
    <w:p>
      <w:pPr>
        <w:pStyle w:val="BodyText"/>
        <w:spacing w:line="249" w:lineRule="auto" w:before="118"/>
        <w:ind w:left="113" w:right="152"/>
      </w:pPr>
      <w:r>
        <w:rPr>
          <w:color w:val="231F20"/>
          <w:w w:val="105"/>
        </w:rPr>
        <w:t>Students think about their attitude towards nuclear industry. In pairs, they discuss their opinions and attitudes. This is an excellent follow-up to the ‘human graph’ activities that followed videos included in the preceding SPICE resource, </w:t>
      </w:r>
      <w:r>
        <w:rPr>
          <w:i/>
          <w:color w:val="231F20"/>
          <w:w w:val="105"/>
        </w:rPr>
        <w:t>Nuclear reactions 1: Mines to</w:t>
      </w:r>
      <w:r>
        <w:rPr>
          <w:i/>
          <w:color w:val="231F20"/>
          <w:spacing w:val="-9"/>
          <w:w w:val="105"/>
        </w:rPr>
        <w:t> </w:t>
      </w:r>
      <w:r>
        <w:rPr>
          <w:i/>
          <w:color w:val="231F20"/>
          <w:w w:val="105"/>
        </w:rPr>
        <w:t>medicine</w:t>
      </w:r>
      <w:r>
        <w:rPr>
          <w:color w:val="231F20"/>
          <w:w w:val="105"/>
        </w:rPr>
        <w:t>.</w:t>
      </w:r>
    </w:p>
    <w:p>
      <w:pPr>
        <w:pStyle w:val="BodyText"/>
        <w:spacing w:line="249" w:lineRule="auto" w:before="118"/>
        <w:ind w:left="113" w:right="25"/>
      </w:pPr>
      <w:r>
        <w:rPr>
          <w:color w:val="231F20"/>
          <w:w w:val="105"/>
        </w:rPr>
        <w:t>Using focus questions suggested in </w:t>
      </w:r>
      <w:r>
        <w:rPr>
          <w:b/>
          <w:color w:val="231F20"/>
          <w:w w:val="105"/>
        </w:rPr>
        <w:t>Guiding the discussion</w:t>
      </w:r>
      <w:r>
        <w:rPr>
          <w:color w:val="231F20"/>
          <w:w w:val="105"/>
        </w:rPr>
        <w:t>, students participate in a whole-class discussion covering the main concerns relating to the nuclear industry. This assists in student preparation for subsequent SPICE resources on nuclear physics.</w:t>
      </w:r>
    </w:p>
    <w:p>
      <w:pPr>
        <w:pStyle w:val="Heading2"/>
      </w:pPr>
      <w:r>
        <w:rPr>
          <w:b w:val="0"/>
        </w:rPr>
        <w:br w:type="column"/>
      </w:r>
      <w:r>
        <w:rPr>
          <w:color w:val="231F20"/>
        </w:rPr>
        <w:t>Guiding the discussion</w:t>
      </w:r>
    </w:p>
    <w:p>
      <w:pPr>
        <w:pStyle w:val="BodyText"/>
        <w:spacing w:line="249" w:lineRule="auto" w:before="118"/>
        <w:ind w:left="113" w:right="169"/>
      </w:pPr>
      <w:r>
        <w:rPr>
          <w:color w:val="231F20"/>
          <w:w w:val="105"/>
        </w:rPr>
        <w:t>Students may research background information before being led through a whole-class discussion. The following focus questions may help them:</w:t>
      </w:r>
    </w:p>
    <w:p>
      <w:pPr>
        <w:pStyle w:val="ListParagraph"/>
        <w:numPr>
          <w:ilvl w:val="0"/>
          <w:numId w:val="9"/>
        </w:numPr>
        <w:tabs>
          <w:tab w:pos="284" w:val="left" w:leader="none"/>
        </w:tabs>
        <w:spacing w:line="240" w:lineRule="auto" w:before="116" w:after="0"/>
        <w:ind w:left="283" w:right="0" w:hanging="170"/>
        <w:jc w:val="left"/>
        <w:rPr>
          <w:sz w:val="18"/>
        </w:rPr>
      </w:pPr>
      <w:r>
        <w:rPr>
          <w:color w:val="231F20"/>
          <w:w w:val="115"/>
          <w:sz w:val="18"/>
        </w:rPr>
        <w:t>What</w:t>
      </w:r>
      <w:r>
        <w:rPr>
          <w:color w:val="231F20"/>
          <w:spacing w:val="-16"/>
          <w:w w:val="115"/>
          <w:sz w:val="18"/>
        </w:rPr>
        <w:t> </w:t>
      </w:r>
      <w:r>
        <w:rPr>
          <w:color w:val="231F20"/>
          <w:w w:val="115"/>
          <w:sz w:val="18"/>
        </w:rPr>
        <w:t>are</w:t>
      </w:r>
      <w:r>
        <w:rPr>
          <w:color w:val="231F20"/>
          <w:spacing w:val="-15"/>
          <w:w w:val="115"/>
          <w:sz w:val="18"/>
        </w:rPr>
        <w:t> </w:t>
      </w:r>
      <w:r>
        <w:rPr>
          <w:color w:val="231F20"/>
          <w:w w:val="115"/>
          <w:sz w:val="18"/>
        </w:rPr>
        <w:t>benefits</w:t>
      </w:r>
      <w:r>
        <w:rPr>
          <w:color w:val="231F20"/>
          <w:spacing w:val="-16"/>
          <w:w w:val="115"/>
          <w:sz w:val="18"/>
        </w:rPr>
        <w:t> </w:t>
      </w:r>
      <w:r>
        <w:rPr>
          <w:color w:val="231F20"/>
          <w:w w:val="115"/>
          <w:sz w:val="18"/>
        </w:rPr>
        <w:t>of</w:t>
      </w:r>
      <w:r>
        <w:rPr>
          <w:color w:val="231F20"/>
          <w:spacing w:val="-15"/>
          <w:w w:val="115"/>
          <w:sz w:val="18"/>
        </w:rPr>
        <w:t> </w:t>
      </w:r>
      <w:r>
        <w:rPr>
          <w:color w:val="231F20"/>
          <w:w w:val="115"/>
          <w:sz w:val="18"/>
        </w:rPr>
        <w:t>the</w:t>
      </w:r>
      <w:r>
        <w:rPr>
          <w:color w:val="231F20"/>
          <w:spacing w:val="-16"/>
          <w:w w:val="115"/>
          <w:sz w:val="18"/>
        </w:rPr>
        <w:t> </w:t>
      </w:r>
      <w:r>
        <w:rPr>
          <w:color w:val="231F20"/>
          <w:w w:val="115"/>
          <w:sz w:val="18"/>
        </w:rPr>
        <w:t>nuclear</w:t>
      </w:r>
      <w:r>
        <w:rPr>
          <w:color w:val="231F20"/>
          <w:spacing w:val="-15"/>
          <w:w w:val="115"/>
          <w:sz w:val="18"/>
        </w:rPr>
        <w:t> </w:t>
      </w:r>
      <w:r>
        <w:rPr>
          <w:color w:val="231F20"/>
          <w:w w:val="115"/>
          <w:sz w:val="18"/>
        </w:rPr>
        <w:t>industry?</w:t>
      </w:r>
    </w:p>
    <w:p>
      <w:pPr>
        <w:pStyle w:val="ListParagraph"/>
        <w:numPr>
          <w:ilvl w:val="0"/>
          <w:numId w:val="9"/>
        </w:numPr>
        <w:tabs>
          <w:tab w:pos="284" w:val="left" w:leader="none"/>
        </w:tabs>
        <w:spacing w:line="240" w:lineRule="auto" w:before="65" w:after="0"/>
        <w:ind w:left="283" w:right="0" w:hanging="170"/>
        <w:jc w:val="left"/>
        <w:rPr>
          <w:sz w:val="18"/>
        </w:rPr>
      </w:pPr>
      <w:r>
        <w:rPr>
          <w:color w:val="231F20"/>
          <w:w w:val="110"/>
          <w:sz w:val="18"/>
        </w:rPr>
        <w:t>What</w:t>
      </w:r>
      <w:r>
        <w:rPr>
          <w:color w:val="231F20"/>
          <w:spacing w:val="-12"/>
          <w:w w:val="110"/>
          <w:sz w:val="18"/>
        </w:rPr>
        <w:t> </w:t>
      </w:r>
      <w:r>
        <w:rPr>
          <w:color w:val="231F20"/>
          <w:w w:val="110"/>
          <w:sz w:val="18"/>
        </w:rPr>
        <w:t>are</w:t>
      </w:r>
      <w:r>
        <w:rPr>
          <w:color w:val="231F20"/>
          <w:spacing w:val="-12"/>
          <w:w w:val="110"/>
          <w:sz w:val="18"/>
        </w:rPr>
        <w:t> </w:t>
      </w:r>
      <w:r>
        <w:rPr>
          <w:color w:val="231F20"/>
          <w:w w:val="110"/>
          <w:sz w:val="18"/>
        </w:rPr>
        <w:t>concerns</w:t>
      </w:r>
      <w:r>
        <w:rPr>
          <w:color w:val="231F20"/>
          <w:spacing w:val="-11"/>
          <w:w w:val="110"/>
          <w:sz w:val="18"/>
        </w:rPr>
        <w:t> </w:t>
      </w:r>
      <w:r>
        <w:rPr>
          <w:color w:val="231F20"/>
          <w:w w:val="110"/>
          <w:sz w:val="18"/>
        </w:rPr>
        <w:t>about</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nuclear</w:t>
      </w:r>
      <w:r>
        <w:rPr>
          <w:color w:val="231F20"/>
          <w:spacing w:val="-11"/>
          <w:w w:val="110"/>
          <w:sz w:val="18"/>
        </w:rPr>
        <w:t> </w:t>
      </w:r>
      <w:r>
        <w:rPr>
          <w:color w:val="231F20"/>
          <w:w w:val="110"/>
          <w:sz w:val="18"/>
        </w:rPr>
        <w:t>industry?</w:t>
      </w:r>
    </w:p>
    <w:p>
      <w:pPr>
        <w:pStyle w:val="ListParagraph"/>
        <w:numPr>
          <w:ilvl w:val="0"/>
          <w:numId w:val="9"/>
        </w:numPr>
        <w:tabs>
          <w:tab w:pos="284" w:val="left" w:leader="none"/>
        </w:tabs>
        <w:spacing w:line="249" w:lineRule="auto" w:before="66" w:after="0"/>
        <w:ind w:left="283" w:right="936" w:hanging="170"/>
        <w:jc w:val="left"/>
        <w:rPr>
          <w:sz w:val="18"/>
        </w:rPr>
      </w:pPr>
      <w:r>
        <w:rPr>
          <w:color w:val="231F20"/>
          <w:w w:val="110"/>
          <w:sz w:val="18"/>
        </w:rPr>
        <w:t>What</w:t>
      </w:r>
      <w:r>
        <w:rPr>
          <w:color w:val="231F20"/>
          <w:spacing w:val="-15"/>
          <w:w w:val="110"/>
          <w:sz w:val="18"/>
        </w:rPr>
        <w:t> </w:t>
      </w:r>
      <w:r>
        <w:rPr>
          <w:color w:val="231F20"/>
          <w:w w:val="110"/>
          <w:sz w:val="18"/>
        </w:rPr>
        <w:t>have</w:t>
      </w:r>
      <w:r>
        <w:rPr>
          <w:color w:val="231F20"/>
          <w:spacing w:val="-14"/>
          <w:w w:val="110"/>
          <w:sz w:val="18"/>
        </w:rPr>
        <w:t> </w:t>
      </w:r>
      <w:r>
        <w:rPr>
          <w:color w:val="231F20"/>
          <w:w w:val="110"/>
          <w:sz w:val="18"/>
        </w:rPr>
        <w:t>you</w:t>
      </w:r>
      <w:r>
        <w:rPr>
          <w:color w:val="231F20"/>
          <w:spacing w:val="-15"/>
          <w:w w:val="110"/>
          <w:sz w:val="18"/>
        </w:rPr>
        <w:t> </w:t>
      </w:r>
      <w:r>
        <w:rPr>
          <w:color w:val="231F20"/>
          <w:w w:val="110"/>
          <w:sz w:val="18"/>
        </w:rPr>
        <w:t>learned</w:t>
      </w:r>
      <w:r>
        <w:rPr>
          <w:color w:val="231F20"/>
          <w:spacing w:val="-14"/>
          <w:w w:val="110"/>
          <w:sz w:val="18"/>
        </w:rPr>
        <w:t> </w:t>
      </w:r>
      <w:r>
        <w:rPr>
          <w:color w:val="231F20"/>
          <w:w w:val="110"/>
          <w:sz w:val="18"/>
        </w:rPr>
        <w:t>about</w:t>
      </w:r>
      <w:r>
        <w:rPr>
          <w:color w:val="231F20"/>
          <w:spacing w:val="-15"/>
          <w:w w:val="110"/>
          <w:sz w:val="18"/>
        </w:rPr>
        <w:t> </w:t>
      </w:r>
      <w:r>
        <w:rPr>
          <w:color w:val="231F20"/>
          <w:w w:val="110"/>
          <w:sz w:val="18"/>
        </w:rPr>
        <w:t>the</w:t>
      </w:r>
      <w:r>
        <w:rPr>
          <w:color w:val="231F20"/>
          <w:spacing w:val="-14"/>
          <w:w w:val="110"/>
          <w:sz w:val="18"/>
        </w:rPr>
        <w:t> </w:t>
      </w:r>
      <w:r>
        <w:rPr>
          <w:color w:val="231F20"/>
          <w:w w:val="110"/>
          <w:sz w:val="18"/>
        </w:rPr>
        <w:t>nuclear industry?</w:t>
      </w:r>
    </w:p>
    <w:p>
      <w:pPr>
        <w:pStyle w:val="ListParagraph"/>
        <w:numPr>
          <w:ilvl w:val="0"/>
          <w:numId w:val="9"/>
        </w:numPr>
        <w:tabs>
          <w:tab w:pos="284" w:val="left" w:leader="none"/>
        </w:tabs>
        <w:spacing w:line="249" w:lineRule="auto" w:before="58" w:after="0"/>
        <w:ind w:left="283" w:right="533" w:hanging="170"/>
        <w:jc w:val="left"/>
        <w:rPr>
          <w:sz w:val="18"/>
        </w:rPr>
      </w:pPr>
      <w:r>
        <w:rPr>
          <w:color w:val="231F20"/>
          <w:w w:val="110"/>
          <w:sz w:val="18"/>
        </w:rPr>
        <w:t>Have</w:t>
      </w:r>
      <w:r>
        <w:rPr>
          <w:color w:val="231F20"/>
          <w:spacing w:val="-18"/>
          <w:w w:val="110"/>
          <w:sz w:val="18"/>
        </w:rPr>
        <w:t> </w:t>
      </w:r>
      <w:r>
        <w:rPr>
          <w:color w:val="231F20"/>
          <w:w w:val="110"/>
          <w:sz w:val="18"/>
        </w:rPr>
        <w:t>your</w:t>
      </w:r>
      <w:r>
        <w:rPr>
          <w:color w:val="231F20"/>
          <w:spacing w:val="-18"/>
          <w:w w:val="110"/>
          <w:sz w:val="18"/>
        </w:rPr>
        <w:t> </w:t>
      </w:r>
      <w:r>
        <w:rPr>
          <w:color w:val="231F20"/>
          <w:w w:val="110"/>
          <w:sz w:val="18"/>
        </w:rPr>
        <w:t>opinions</w:t>
      </w:r>
      <w:r>
        <w:rPr>
          <w:color w:val="231F20"/>
          <w:spacing w:val="-17"/>
          <w:w w:val="110"/>
          <w:sz w:val="18"/>
        </w:rPr>
        <w:t> </w:t>
      </w:r>
      <w:r>
        <w:rPr>
          <w:color w:val="231F20"/>
          <w:w w:val="110"/>
          <w:sz w:val="18"/>
        </w:rPr>
        <w:t>about</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nuclear</w:t>
      </w:r>
      <w:r>
        <w:rPr>
          <w:color w:val="231F20"/>
          <w:spacing w:val="-17"/>
          <w:w w:val="110"/>
          <w:sz w:val="18"/>
        </w:rPr>
        <w:t> </w:t>
      </w:r>
      <w:r>
        <w:rPr>
          <w:color w:val="231F20"/>
          <w:spacing w:val="2"/>
          <w:w w:val="110"/>
          <w:sz w:val="18"/>
        </w:rPr>
        <w:t>industry </w:t>
      </w:r>
      <w:r>
        <w:rPr>
          <w:color w:val="231F20"/>
          <w:w w:val="110"/>
          <w:sz w:val="18"/>
        </w:rPr>
        <w:t>changed?</w:t>
      </w:r>
    </w:p>
    <w:p>
      <w:pPr>
        <w:pStyle w:val="ListParagraph"/>
        <w:numPr>
          <w:ilvl w:val="0"/>
          <w:numId w:val="9"/>
        </w:numPr>
        <w:tabs>
          <w:tab w:pos="284" w:val="left" w:leader="none"/>
        </w:tabs>
        <w:spacing w:line="249" w:lineRule="auto" w:before="58" w:after="0"/>
        <w:ind w:left="283" w:right="1013" w:hanging="170"/>
        <w:jc w:val="left"/>
        <w:rPr>
          <w:sz w:val="18"/>
        </w:rPr>
      </w:pPr>
      <w:r>
        <w:rPr>
          <w:color w:val="231F20"/>
          <w:w w:val="110"/>
          <w:sz w:val="18"/>
        </w:rPr>
        <w:t>Is</w:t>
      </w:r>
      <w:r>
        <w:rPr>
          <w:color w:val="231F20"/>
          <w:spacing w:val="-8"/>
          <w:w w:val="110"/>
          <w:sz w:val="18"/>
        </w:rPr>
        <w:t> </w:t>
      </w:r>
      <w:r>
        <w:rPr>
          <w:color w:val="231F20"/>
          <w:w w:val="110"/>
          <w:sz w:val="18"/>
        </w:rPr>
        <w:t>radiation</w:t>
      </w:r>
      <w:r>
        <w:rPr>
          <w:color w:val="231F20"/>
          <w:spacing w:val="-8"/>
          <w:w w:val="110"/>
          <w:sz w:val="18"/>
        </w:rPr>
        <w:t> </w:t>
      </w:r>
      <w:r>
        <w:rPr>
          <w:color w:val="231F20"/>
          <w:w w:val="110"/>
          <w:sz w:val="18"/>
        </w:rPr>
        <w:t>the</w:t>
      </w:r>
      <w:r>
        <w:rPr>
          <w:color w:val="231F20"/>
          <w:spacing w:val="-7"/>
          <w:w w:val="110"/>
          <w:sz w:val="18"/>
        </w:rPr>
        <w:t> </w:t>
      </w:r>
      <w:r>
        <w:rPr>
          <w:color w:val="231F20"/>
          <w:w w:val="110"/>
          <w:sz w:val="18"/>
        </w:rPr>
        <w:t>main</w:t>
      </w:r>
      <w:r>
        <w:rPr>
          <w:color w:val="231F20"/>
          <w:spacing w:val="-8"/>
          <w:w w:val="110"/>
          <w:sz w:val="18"/>
        </w:rPr>
        <w:t> </w:t>
      </w:r>
      <w:r>
        <w:rPr>
          <w:color w:val="231F20"/>
          <w:w w:val="110"/>
          <w:sz w:val="18"/>
        </w:rPr>
        <w:t>threat</w:t>
      </w:r>
      <w:r>
        <w:rPr>
          <w:color w:val="231F20"/>
          <w:spacing w:val="-8"/>
          <w:w w:val="110"/>
          <w:sz w:val="18"/>
        </w:rPr>
        <w:t> </w:t>
      </w:r>
      <w:r>
        <w:rPr>
          <w:color w:val="231F20"/>
          <w:w w:val="110"/>
          <w:sz w:val="18"/>
        </w:rPr>
        <w:t>from</w:t>
      </w:r>
      <w:r>
        <w:rPr>
          <w:color w:val="231F20"/>
          <w:spacing w:val="-7"/>
          <w:w w:val="110"/>
          <w:sz w:val="18"/>
        </w:rPr>
        <w:t> </w:t>
      </w:r>
      <w:r>
        <w:rPr>
          <w:color w:val="231F20"/>
          <w:w w:val="110"/>
          <w:sz w:val="18"/>
        </w:rPr>
        <w:t>nuclear materials? If not, what</w:t>
      </w:r>
      <w:r>
        <w:rPr>
          <w:color w:val="231F20"/>
          <w:spacing w:val="-34"/>
          <w:w w:val="110"/>
          <w:sz w:val="18"/>
        </w:rPr>
        <w:t> </w:t>
      </w:r>
      <w:r>
        <w:rPr>
          <w:color w:val="231F20"/>
          <w:w w:val="110"/>
          <w:sz w:val="18"/>
        </w:rPr>
        <w:t>is?</w:t>
      </w:r>
    </w:p>
    <w:p>
      <w:pPr>
        <w:pStyle w:val="ListParagraph"/>
        <w:numPr>
          <w:ilvl w:val="0"/>
          <w:numId w:val="9"/>
        </w:numPr>
        <w:tabs>
          <w:tab w:pos="284" w:val="left" w:leader="none"/>
        </w:tabs>
        <w:spacing w:line="249" w:lineRule="auto" w:before="59" w:after="0"/>
        <w:ind w:left="283" w:right="709" w:hanging="170"/>
        <w:jc w:val="left"/>
        <w:rPr>
          <w:sz w:val="18"/>
        </w:rPr>
      </w:pPr>
      <w:r>
        <w:rPr>
          <w:color w:val="231F20"/>
          <w:w w:val="115"/>
          <w:sz w:val="18"/>
        </w:rPr>
        <w:t>What</w:t>
      </w:r>
      <w:r>
        <w:rPr>
          <w:color w:val="231F20"/>
          <w:spacing w:val="-22"/>
          <w:w w:val="115"/>
          <w:sz w:val="18"/>
        </w:rPr>
        <w:t> </w:t>
      </w:r>
      <w:r>
        <w:rPr>
          <w:color w:val="231F20"/>
          <w:w w:val="115"/>
          <w:sz w:val="18"/>
        </w:rPr>
        <w:t>would</w:t>
      </w:r>
      <w:r>
        <w:rPr>
          <w:color w:val="231F20"/>
          <w:spacing w:val="-21"/>
          <w:w w:val="115"/>
          <w:sz w:val="18"/>
        </w:rPr>
        <w:t> </w:t>
      </w:r>
      <w:r>
        <w:rPr>
          <w:color w:val="231F20"/>
          <w:w w:val="115"/>
          <w:sz w:val="18"/>
        </w:rPr>
        <w:t>you</w:t>
      </w:r>
      <w:r>
        <w:rPr>
          <w:color w:val="231F20"/>
          <w:spacing w:val="-21"/>
          <w:w w:val="115"/>
          <w:sz w:val="18"/>
        </w:rPr>
        <w:t> </w:t>
      </w:r>
      <w:r>
        <w:rPr>
          <w:color w:val="231F20"/>
          <w:w w:val="115"/>
          <w:sz w:val="18"/>
        </w:rPr>
        <w:t>like</w:t>
      </w:r>
      <w:r>
        <w:rPr>
          <w:color w:val="231F20"/>
          <w:spacing w:val="-22"/>
          <w:w w:val="115"/>
          <w:sz w:val="18"/>
        </w:rPr>
        <w:t> </w:t>
      </w:r>
      <w:r>
        <w:rPr>
          <w:color w:val="231F20"/>
          <w:w w:val="115"/>
          <w:sz w:val="18"/>
        </w:rPr>
        <w:t>to</w:t>
      </w:r>
      <w:r>
        <w:rPr>
          <w:color w:val="231F20"/>
          <w:spacing w:val="-21"/>
          <w:w w:val="115"/>
          <w:sz w:val="18"/>
        </w:rPr>
        <w:t> </w:t>
      </w:r>
      <w:r>
        <w:rPr>
          <w:color w:val="231F20"/>
          <w:w w:val="115"/>
          <w:sz w:val="18"/>
        </w:rPr>
        <w:t>know</w:t>
      </w:r>
      <w:r>
        <w:rPr>
          <w:color w:val="231F20"/>
          <w:spacing w:val="-21"/>
          <w:w w:val="115"/>
          <w:sz w:val="18"/>
        </w:rPr>
        <w:t> </w:t>
      </w:r>
      <w:r>
        <w:rPr>
          <w:color w:val="231F20"/>
          <w:w w:val="115"/>
          <w:sz w:val="18"/>
        </w:rPr>
        <w:t>more</w:t>
      </w:r>
      <w:r>
        <w:rPr>
          <w:color w:val="231F20"/>
          <w:spacing w:val="-22"/>
          <w:w w:val="115"/>
          <w:sz w:val="18"/>
        </w:rPr>
        <w:t> </w:t>
      </w:r>
      <w:r>
        <w:rPr>
          <w:color w:val="231F20"/>
          <w:w w:val="115"/>
          <w:sz w:val="18"/>
        </w:rPr>
        <w:t>about</w:t>
      </w:r>
      <w:r>
        <w:rPr>
          <w:color w:val="231F20"/>
          <w:spacing w:val="-21"/>
          <w:w w:val="115"/>
          <w:sz w:val="18"/>
        </w:rPr>
        <w:t> </w:t>
      </w:r>
      <w:r>
        <w:rPr>
          <w:color w:val="231F20"/>
          <w:w w:val="115"/>
          <w:sz w:val="18"/>
        </w:rPr>
        <w:t>in relation</w:t>
      </w:r>
      <w:r>
        <w:rPr>
          <w:color w:val="231F20"/>
          <w:spacing w:val="-13"/>
          <w:w w:val="115"/>
          <w:sz w:val="18"/>
        </w:rPr>
        <w:t> </w:t>
      </w:r>
      <w:r>
        <w:rPr>
          <w:color w:val="231F20"/>
          <w:w w:val="115"/>
          <w:sz w:val="18"/>
        </w:rPr>
        <w:t>to</w:t>
      </w:r>
      <w:r>
        <w:rPr>
          <w:color w:val="231F20"/>
          <w:spacing w:val="-13"/>
          <w:w w:val="115"/>
          <w:sz w:val="18"/>
        </w:rPr>
        <w:t> </w:t>
      </w:r>
      <w:r>
        <w:rPr>
          <w:color w:val="231F20"/>
          <w:w w:val="115"/>
          <w:sz w:val="18"/>
        </w:rPr>
        <w:t>the</w:t>
      </w:r>
      <w:r>
        <w:rPr>
          <w:color w:val="231F20"/>
          <w:spacing w:val="-12"/>
          <w:w w:val="115"/>
          <w:sz w:val="18"/>
        </w:rPr>
        <w:t> </w:t>
      </w:r>
      <w:r>
        <w:rPr>
          <w:color w:val="231F20"/>
          <w:w w:val="115"/>
          <w:sz w:val="18"/>
        </w:rPr>
        <w:t>nuclear</w:t>
      </w:r>
      <w:r>
        <w:rPr>
          <w:color w:val="231F20"/>
          <w:spacing w:val="-13"/>
          <w:w w:val="115"/>
          <w:sz w:val="18"/>
        </w:rPr>
        <w:t> </w:t>
      </w:r>
      <w:r>
        <w:rPr>
          <w:color w:val="231F20"/>
          <w:w w:val="115"/>
          <w:sz w:val="18"/>
        </w:rPr>
        <w:t>industry?</w:t>
      </w:r>
    </w:p>
    <w:p>
      <w:pPr>
        <w:spacing w:line="249" w:lineRule="auto" w:before="58"/>
        <w:ind w:left="113" w:right="495" w:firstLine="0"/>
        <w:jc w:val="left"/>
        <w:rPr>
          <w:i/>
          <w:sz w:val="18"/>
        </w:rPr>
      </w:pPr>
      <w:r>
        <w:rPr>
          <w:color w:val="231F20"/>
          <w:w w:val="105"/>
          <w:sz w:val="18"/>
        </w:rPr>
        <w:t>This discussion should lead to the next resource in this sequence, </w:t>
      </w:r>
      <w:r>
        <w:rPr>
          <w:i/>
          <w:color w:val="231F20"/>
          <w:w w:val="105"/>
          <w:sz w:val="18"/>
        </w:rPr>
        <w:t>Nuclear reactions 2: Nuclear</w:t>
      </w:r>
    </w:p>
    <w:p>
      <w:pPr>
        <w:pStyle w:val="BodyText"/>
        <w:spacing w:line="249" w:lineRule="auto" w:before="1"/>
        <w:ind w:left="113"/>
      </w:pPr>
      <w:r>
        <w:rPr>
          <w:i/>
          <w:color w:val="231F20"/>
          <w:w w:val="110"/>
        </w:rPr>
        <w:t>radiation</w:t>
      </w:r>
      <w:r>
        <w:rPr>
          <w:color w:val="231F20"/>
          <w:w w:val="110"/>
        </w:rPr>
        <w:t>, which focuses on finding out more about characteristics of nuclear radiation.</w:t>
      </w:r>
    </w:p>
    <w:p>
      <w:pPr>
        <w:spacing w:after="0" w:line="249" w:lineRule="auto"/>
        <w:sectPr>
          <w:type w:val="continuous"/>
          <w:pgSz w:w="11910" w:h="16840"/>
          <w:pgMar w:top="800" w:bottom="1280" w:left="1020" w:right="1020"/>
          <w:cols w:num="2" w:equalWidth="0">
            <w:col w:w="4646" w:space="454"/>
            <w:col w:w="4770"/>
          </w:cols>
        </w:sectPr>
      </w:pPr>
    </w:p>
    <w:p>
      <w:pPr>
        <w:pStyle w:val="BodyText"/>
        <w:rPr>
          <w:sz w:val="20"/>
        </w:rPr>
      </w:pPr>
    </w:p>
    <w:p>
      <w:pPr>
        <w:pStyle w:val="BodyText"/>
        <w:rPr>
          <w:sz w:val="20"/>
        </w:rPr>
      </w:pPr>
    </w:p>
    <w:p>
      <w:pPr>
        <w:pStyle w:val="BodyText"/>
        <w:spacing w:before="9"/>
        <w:rPr>
          <w:sz w:val="15"/>
        </w:rPr>
      </w:pPr>
    </w:p>
    <w:p>
      <w:pPr>
        <w:pStyle w:val="BodyText"/>
        <w:ind w:left="2380"/>
        <w:rPr>
          <w:sz w:val="20"/>
        </w:rPr>
      </w:pPr>
      <w:r>
        <w:rPr>
          <w:sz w:val="20"/>
        </w:rPr>
        <w:pict>
          <v:group style="width:255.65pt;height:61.25pt;mso-position-horizontal-relative:char;mso-position-vertical-relative:line" coordorigin="0,0" coordsize="5113,1225">
            <v:shape style="position:absolute;left:0;top:415;width:1164;height:391" type="#_x0000_t75" stroked="false">
              <v:imagedata r:id="rId16" o:title=""/>
            </v:shape>
            <v:shape style="position:absolute;left:102;top:479;width:958;height:186" coordorigin="103,479" coordsize="958,186" path="m1012,479l151,479,132,483,117,493,106,509,103,528,103,616,106,635,117,651,132,661,151,665,1012,665,1031,661,1046,651,1057,635,1061,616,1061,528,1057,509,1046,493,1031,483,1012,479xe" filled="true" fillcolor="#ffffff" stroked="false">
              <v:path arrowok="t"/>
              <v:fill type="solid"/>
            </v:shape>
            <v:shape style="position:absolute;left:102;top:479;width:958;height:186" coordorigin="103,479" coordsize="958,186" path="m151,479l1012,479,1031,483,1046,493,1057,509,1061,528,1061,616,1057,635,1046,651,1031,661,1012,665,151,665,132,661,117,651,106,635,103,616,103,528,106,509,117,493,132,483,151,479xe" filled="false" stroked="true" strokeweight=".489pt" strokecolor="#000000">
              <v:path arrowok="t"/>
              <v:stroke dashstyle="solid"/>
            </v:shape>
            <v:shape style="position:absolute;left:1324;top:418;width:1164;height:391" type="#_x0000_t75" stroked="false">
              <v:imagedata r:id="rId19" o:title=""/>
            </v:shape>
            <v:shape style="position:absolute;left:1324;top:0;width:1164;height:391" type="#_x0000_t75" stroked="false">
              <v:imagedata r:id="rId20" o:title=""/>
            </v:shape>
            <v:shape style="position:absolute;left:1348;top:833;width:1164;height:391" type="#_x0000_t75" stroked="false">
              <v:imagedata r:id="rId21" o:title=""/>
            </v:shape>
            <v:shape style="position:absolute;left:1427;top:481;width:958;height:186" coordorigin="1427,482" coordsize="958,186" path="m2336,482l1476,482,1457,485,1441,496,1431,511,1427,530,1427,618,1431,637,1441,653,1457,663,1476,667,2336,667,2355,663,2371,653,2381,637,2385,618,2385,530,2381,511,2371,496,2355,485,2336,482xe" filled="true" fillcolor="#ffffff" stroked="false">
              <v:path arrowok="t"/>
              <v:fill type="solid"/>
            </v:shape>
            <v:shape style="position:absolute;left:1427;top:481;width:958;height:186" coordorigin="1427,482" coordsize="958,186" path="m1476,482l2336,482,2355,485,2371,496,2381,511,2385,530,2385,618,2381,637,2371,653,2355,663,2336,667,1476,667,1457,663,1441,653,1431,637,1427,618,1427,530,1431,511,1441,496,1457,485,1476,482xe" filled="false" stroked="true" strokeweight=".489pt" strokecolor="#000000">
              <v:path arrowok="t"/>
              <v:stroke dashstyle="solid"/>
            </v:shape>
            <v:shape style="position:absolute;left:1427;top:63;width:958;height:186" coordorigin="1427,64" coordsize="958,186" path="m2336,64l1476,64,1457,67,1441,78,1431,93,1427,112,1427,200,1431,219,1441,235,1457,245,1476,249,2336,249,2355,245,2371,235,2381,219,2385,200,2385,112,2381,93,2371,78,2355,67,2336,64xe" filled="true" fillcolor="#d6d6d6" stroked="false">
              <v:path arrowok="t"/>
              <v:fill type="solid"/>
            </v:shape>
            <v:shape style="position:absolute;left:1427;top:63;width:958;height:186" coordorigin="1427,64" coordsize="958,186" path="m1476,64l2336,64,2355,67,2371,78,2381,93,2385,112,2385,200,2381,219,2371,235,2355,245,2336,249,1476,249,1457,245,1441,235,1431,219,1427,200,1427,112,1431,93,1441,78,1457,67,1476,64xe" filled="false" stroked="true" strokeweight=".489pt" strokecolor="#000000">
              <v:path arrowok="t"/>
              <v:stroke dashstyle="solid"/>
            </v:shape>
            <v:shape style="position:absolute;left:1451;top:897;width:958;height:186" coordorigin="1452,897" coordsize="958,186" path="m2361,897l1500,897,1481,901,1466,912,1455,927,1452,946,1452,1034,1455,1053,1466,1069,1481,1079,1500,1083,2361,1083,2380,1079,2395,1069,2406,1053,2409,1034,2409,946,2406,927,2395,912,2380,901,2361,897xe" filled="true" fillcolor="#ffffff" stroked="false">
              <v:path arrowok="t"/>
              <v:fill type="solid"/>
            </v:shape>
            <v:shape style="position:absolute;left:1451;top:897;width:958;height:186" coordorigin="1452,897" coordsize="958,186" path="m1500,897l2361,897,2380,901,2395,912,2406,927,2409,946,2409,1034,2406,1053,2395,1069,2380,1079,2361,1083,1500,1083,1481,1079,1466,1069,1455,1053,1452,1034,1452,946,1455,927,1466,912,1481,901,1500,897xe" filled="false" stroked="true" strokeweight=".489pt" strokecolor="#000000">
              <v:path arrowok="t"/>
              <v:stroke dashstyle="solid"/>
            </v:shape>
            <v:line style="position:absolute" from="1061,572" to="1363,229" stroked="true" strokeweight=".489pt" strokecolor="#000000">
              <v:stroke dashstyle="solid"/>
            </v:line>
            <v:shape style="position:absolute;left:1341;top:170;width:74;height:79" coordorigin="1341,170" coordsize="74,79" path="m1415,170l1341,210,1385,248,1415,170xe" filled="true" fillcolor="#000000" stroked="false">
              <v:path arrowok="t"/>
              <v:fill type="solid"/>
            </v:shape>
            <v:shape style="position:absolute;left:1341;top:170;width:74;height:79" coordorigin="1341,170" coordsize="74,79" path="m1415,170l1341,210,1385,248,1415,170xe" filled="false" stroked="true" strokeweight=".489pt" strokecolor="#000000">
              <v:path arrowok="t"/>
              <v:stroke dashstyle="solid"/>
            </v:shape>
            <v:line style="position:absolute" from="1061,572" to="1385,919" stroked="true" strokeweight=".489pt" strokecolor="#000000">
              <v:stroke dashstyle="solid"/>
            </v:line>
            <v:shape style="position:absolute;left:1364;top:899;width:75;height:78" coordorigin="1364,899" coordsize="75,78" path="m1407,899l1364,939,1439,977,1407,899xe" filled="true" fillcolor="#000000" stroked="false">
              <v:path arrowok="t"/>
              <v:fill type="solid"/>
            </v:shape>
            <v:shape style="position:absolute;left:1364;top:899;width:75;height:78" coordorigin="1364,899" coordsize="75,78" path="m1439,977l1407,899,1364,939,1439,977xe" filled="false" stroked="true" strokeweight=".489pt" strokecolor="#000000">
              <v:path arrowok="t"/>
              <v:stroke dashstyle="solid"/>
            </v:shape>
            <v:line style="position:absolute" from="1061,567" to="1330,573" stroked="true" strokeweight=".489pt" strokecolor="#000000">
              <v:stroke dashstyle="solid"/>
            </v:line>
            <v:shape style="position:absolute;left:1329;top:543;width:79;height:59" coordorigin="1330,543" coordsize="79,59" path="m1331,543l1330,602,1409,574,1331,543xe" filled="true" fillcolor="#000000" stroked="false">
              <v:path arrowok="t"/>
              <v:fill type="solid"/>
            </v:shape>
            <v:shape style="position:absolute;left:1329;top:543;width:79;height:59" coordorigin="1330,543" coordsize="79,59" path="m1409,574l1331,543,1330,602,1409,574xe" filled="false" stroked="true" strokeweight=".489pt" strokecolor="#000000">
              <v:path arrowok="t"/>
              <v:stroke dashstyle="solid"/>
            </v:shape>
            <v:shape style="position:absolute;left:3948;top:88;width:1164;height:391" type="#_x0000_t75" stroked="false">
              <v:imagedata r:id="rId22" o:title=""/>
            </v:shape>
            <v:shape style="position:absolute;left:4051;top:151;width:958;height:186" coordorigin="4052,152" coordsize="958,186" path="m4961,152l4100,152,4081,156,4066,166,4055,182,4052,201,4052,289,4055,308,4066,323,4081,334,4100,337,4961,337,4980,334,4995,323,5006,308,5009,289,5009,201,5006,182,4995,166,4980,156,4961,152xe" filled="true" fillcolor="#ffffff" stroked="false">
              <v:path arrowok="t"/>
              <v:fill type="solid"/>
            </v:shape>
            <v:shape style="position:absolute;left:4051;top:151;width:958;height:186" coordorigin="4052,152" coordsize="958,186" path="m4100,152l4961,152,4980,156,4995,166,5006,182,5009,201,5009,289,5006,308,4995,323,4980,334,4961,337,4100,337,4081,334,4066,323,4055,308,4052,289,4052,201,4055,182,4066,166,4081,156,4100,152xe" filled="false" stroked="true" strokeweight=".489pt" strokecolor="#000000">
              <v:path arrowok="t"/>
              <v:stroke dashstyle="solid"/>
            </v:shape>
            <v:shape style="position:absolute;left:2648;top:418;width:1164;height:391" type="#_x0000_t75" stroked="false">
              <v:imagedata r:id="rId23" o:title=""/>
            </v:shape>
            <v:shape style="position:absolute;left:2751;top:481;width:958;height:186" coordorigin="2752,482" coordsize="958,186" path="m3661,482l2800,482,2781,485,2766,496,2755,511,2752,530,2752,618,2755,637,2766,653,2781,663,2800,667,3661,667,3680,663,3695,653,3706,637,3709,618,3709,530,3706,511,3695,496,3680,485,3661,482xe" filled="true" fillcolor="#ffffff" stroked="false">
              <v:path arrowok="t"/>
              <v:fill type="solid"/>
            </v:shape>
            <v:shape style="position:absolute;left:2751;top:481;width:958;height:186" coordorigin="2752,482" coordsize="958,186" path="m2800,482l3661,482,3680,485,3695,496,3706,511,3709,530,3709,618,3706,637,3695,653,3680,663,3661,667,2800,667,2781,663,2766,653,2755,637,2752,618,2752,530,2755,511,2766,496,2781,485,2800,482xe" filled="false" stroked="true" strokeweight=".489pt" strokecolor="#000000">
              <v:path arrowok="t"/>
              <v:stroke dashstyle="solid"/>
            </v:shape>
            <v:shape style="position:absolute;left:3948;top:747;width:1164;height:391" type="#_x0000_t75" stroked="false">
              <v:imagedata r:id="rId24" o:title=""/>
            </v:shape>
            <v:shape style="position:absolute;left:4051;top:811;width:958;height:186" coordorigin="4052,811" coordsize="958,186" path="m4961,811l4100,811,4081,815,4066,826,4055,841,4052,860,4052,948,4055,967,4066,983,4081,993,4100,997,4961,997,4980,993,4995,983,5006,967,5009,948,5009,860,5006,841,4995,826,4980,815,4961,811xe" filled="true" fillcolor="#ffffff" stroked="false">
              <v:path arrowok="t"/>
              <v:fill type="solid"/>
            </v:shape>
            <v:shape style="position:absolute;left:4051;top:811;width:958;height:186" coordorigin="4052,811" coordsize="958,186" path="m4100,811l4961,811,4980,815,4995,826,5006,841,5009,860,5009,948,5006,967,4995,983,4980,993,4961,997,4100,997,4081,993,4066,983,4055,967,4052,948,4052,860,4055,841,4066,826,4081,815,4100,811xe" filled="false" stroked="true" strokeweight=".489pt" strokecolor="#000000">
              <v:path arrowok="t"/>
              <v:stroke dashstyle="solid"/>
            </v:shape>
            <v:shape style="position:absolute;left:3704;top:252;width:339;height:644" type="#_x0000_t75" stroked="false">
              <v:imagedata r:id="rId25" o:title=""/>
            </v:shape>
            <v:line style="position:absolute" from="2385,567" to="2655,573" stroked="true" strokeweight=".489pt" strokecolor="#000000">
              <v:stroke dashstyle="solid"/>
            </v:line>
            <v:shape style="position:absolute;left:2654;top:543;width:79;height:59" coordorigin="2654,543" coordsize="79,59" path="m2655,543l2654,602,2733,574,2655,543xe" filled="true" fillcolor="#000000" stroked="false">
              <v:path arrowok="t"/>
              <v:fill type="solid"/>
            </v:shape>
            <v:shape style="position:absolute;left:2654;top:543;width:79;height:59" coordorigin="2654,543" coordsize="79,59" path="m2733,574l2655,543,2654,602,2733,574xe" filled="false" stroked="true" strokeweight=".489pt" strokecolor="#000000">
              <v:path arrowok="t"/>
              <v:stroke dashstyle="solid"/>
            </v:shape>
            <v:line style="position:absolute" from="2385,152" to="2688,501" stroked="true" strokeweight=".489pt" strokecolor="#000000">
              <v:stroke dashstyle="solid"/>
            </v:line>
            <v:shape style="position:absolute;left:2666;top:482;width:74;height:79" coordorigin="2666,482" coordsize="74,79" path="m2710,482l2666,521,2739,560,2710,482xe" filled="true" fillcolor="#000000" stroked="false">
              <v:path arrowok="t"/>
              <v:fill type="solid"/>
            </v:shape>
            <v:shape style="position:absolute;left:2666;top:482;width:74;height:79" coordorigin="2666,482" coordsize="74,79" path="m2739,560l2710,482,2666,521,2739,560xe" filled="false" stroked="true" strokeweight=".489pt" strokecolor="#000000">
              <v:path arrowok="t"/>
              <v:stroke dashstyle="solid"/>
            </v:shape>
            <v:line style="position:absolute" from="2409,987" to="2690,649" stroked="true" strokeweight=".489pt" strokecolor="#000000">
              <v:stroke dashstyle="solid"/>
            </v:line>
            <v:shape style="position:absolute;left:2667;top:588;width:73;height:79" coordorigin="2667,589" coordsize="73,79" path="m2740,589l2667,630,2712,668,2740,589xe" filled="true" fillcolor="#000000" stroked="false">
              <v:path arrowok="t"/>
              <v:fill type="solid"/>
            </v:shape>
            <v:shape style="position:absolute;left:2667;top:588;width:73;height:79" coordorigin="2667,589" coordsize="73,79" path="m2740,589l2667,630,2712,668,2740,589xe" filled="false" stroked="true" strokeweight=".489pt" strokecolor="#000000">
              <v:path arrowok="t"/>
              <v:stroke dashstyle="solid"/>
            </v:shape>
            <v:shape style="position:absolute;left:1629;top:75;width:564;height:125" type="#_x0000_t202" filled="false" stroked="false">
              <v:textbox inset="0,0,0,0">
                <w:txbxContent>
                  <w:p>
                    <w:pPr>
                      <w:spacing w:before="6"/>
                      <w:ind w:left="0" w:right="0" w:firstLine="0"/>
                      <w:jc w:val="left"/>
                      <w:rPr>
                        <w:sz w:val="10"/>
                      </w:rPr>
                    </w:pPr>
                    <w:r>
                      <w:rPr>
                        <w:color w:val="231F20"/>
                        <w:sz w:val="10"/>
                      </w:rPr>
                      <w:t>EXPLORE 1</w:t>
                    </w:r>
                  </w:p>
                </w:txbxContent>
              </v:textbox>
              <w10:wrap type="none"/>
            </v:shape>
            <v:shape style="position:absolute;left:4179;top:163;width:714;height:125" type="#_x0000_t202" filled="false" stroked="false">
              <v:textbox inset="0,0,0,0">
                <w:txbxContent>
                  <w:p>
                    <w:pPr>
                      <w:spacing w:before="6"/>
                      <w:ind w:left="0" w:right="0" w:firstLine="0"/>
                      <w:jc w:val="left"/>
                      <w:rPr>
                        <w:sz w:val="10"/>
                      </w:rPr>
                    </w:pPr>
                    <w:r>
                      <w:rPr>
                        <w:color w:val="231F20"/>
                        <w:w w:val="105"/>
                        <w:sz w:val="10"/>
                      </w:rPr>
                      <w:t>ELABORATE</w:t>
                    </w:r>
                    <w:r>
                      <w:rPr>
                        <w:color w:val="231F20"/>
                        <w:spacing w:val="-15"/>
                        <w:w w:val="105"/>
                        <w:sz w:val="10"/>
                      </w:rPr>
                      <w:t> </w:t>
                    </w:r>
                    <w:r>
                      <w:rPr>
                        <w:color w:val="231F20"/>
                        <w:w w:val="105"/>
                        <w:sz w:val="10"/>
                      </w:rPr>
                      <w:t>1</w:t>
                    </w:r>
                  </w:p>
                </w:txbxContent>
              </v:textbox>
              <w10:wrap type="none"/>
            </v:shape>
            <v:shape style="position:absolute;left:361;top:491;width:451;height:125" type="#_x0000_t202" filled="false" stroked="false">
              <v:textbox inset="0,0,0,0">
                <w:txbxContent>
                  <w:p>
                    <w:pPr>
                      <w:spacing w:before="6"/>
                      <w:ind w:left="0" w:right="0" w:firstLine="0"/>
                      <w:jc w:val="left"/>
                      <w:rPr>
                        <w:sz w:val="10"/>
                      </w:rPr>
                    </w:pPr>
                    <w:r>
                      <w:rPr>
                        <w:color w:val="231F20"/>
                        <w:sz w:val="10"/>
                      </w:rPr>
                      <w:t>ENGAGE</w:t>
                    </w:r>
                  </w:p>
                </w:txbxContent>
              </v:textbox>
              <w10:wrap type="none"/>
            </v:shape>
            <v:shape style="position:absolute;left:1629;top:493;width:564;height:125" type="#_x0000_t202" filled="false" stroked="false">
              <v:textbox inset="0,0,0,0">
                <w:txbxContent>
                  <w:p>
                    <w:pPr>
                      <w:spacing w:before="6"/>
                      <w:ind w:left="0" w:right="0" w:firstLine="0"/>
                      <w:jc w:val="left"/>
                      <w:rPr>
                        <w:sz w:val="10"/>
                      </w:rPr>
                    </w:pPr>
                    <w:r>
                      <w:rPr>
                        <w:color w:val="231F20"/>
                        <w:sz w:val="10"/>
                      </w:rPr>
                      <w:t>EXPLORE 2</w:t>
                    </w:r>
                  </w:p>
                </w:txbxContent>
              </v:textbox>
              <w10:wrap type="none"/>
            </v:shape>
            <v:shape style="position:absolute;left:3010;top:493;width:451;height:125" type="#_x0000_t202" filled="false" stroked="false">
              <v:textbox inset="0,0,0,0">
                <w:txbxContent>
                  <w:p>
                    <w:pPr>
                      <w:spacing w:before="6"/>
                      <w:ind w:left="0" w:right="0" w:firstLine="0"/>
                      <w:jc w:val="left"/>
                      <w:rPr>
                        <w:sz w:val="10"/>
                      </w:rPr>
                    </w:pPr>
                    <w:r>
                      <w:rPr>
                        <w:color w:val="231F20"/>
                        <w:sz w:val="10"/>
                      </w:rPr>
                      <w:t>EXPLAIN</w:t>
                    </w:r>
                  </w:p>
                </w:txbxContent>
              </v:textbox>
              <w10:wrap type="none"/>
            </v:shape>
            <v:shape style="position:absolute;left:4179;top:823;width:714;height:125" type="#_x0000_t202" filled="false" stroked="false">
              <v:textbox inset="0,0,0,0">
                <w:txbxContent>
                  <w:p>
                    <w:pPr>
                      <w:spacing w:before="6"/>
                      <w:ind w:left="0" w:right="0" w:firstLine="0"/>
                      <w:jc w:val="left"/>
                      <w:rPr>
                        <w:sz w:val="10"/>
                      </w:rPr>
                    </w:pPr>
                    <w:r>
                      <w:rPr>
                        <w:color w:val="231F20"/>
                        <w:w w:val="105"/>
                        <w:sz w:val="10"/>
                      </w:rPr>
                      <w:t>ELABORATE</w:t>
                    </w:r>
                    <w:r>
                      <w:rPr>
                        <w:color w:val="231F20"/>
                        <w:spacing w:val="-15"/>
                        <w:w w:val="105"/>
                        <w:sz w:val="10"/>
                      </w:rPr>
                      <w:t> </w:t>
                    </w:r>
                    <w:r>
                      <w:rPr>
                        <w:color w:val="231F20"/>
                        <w:w w:val="105"/>
                        <w:sz w:val="10"/>
                      </w:rPr>
                      <w:t>2</w:t>
                    </w:r>
                  </w:p>
                </w:txbxContent>
              </v:textbox>
              <w10:wrap type="none"/>
            </v:shape>
            <v:shape style="position:absolute;left:1653;top:909;width:564;height:125" type="#_x0000_t202" filled="false" stroked="false">
              <v:textbox inset="0,0,0,0">
                <w:txbxContent>
                  <w:p>
                    <w:pPr>
                      <w:spacing w:before="6"/>
                      <w:ind w:left="0" w:right="0" w:firstLine="0"/>
                      <w:jc w:val="left"/>
                      <w:rPr>
                        <w:sz w:val="10"/>
                      </w:rPr>
                    </w:pPr>
                    <w:r>
                      <w:rPr>
                        <w:color w:val="231F20"/>
                        <w:sz w:val="10"/>
                      </w:rPr>
                      <w:t>EXPLORE 3</w:t>
                    </w:r>
                  </w:p>
                </w:txbxContent>
              </v:textbox>
              <w10:wrap type="none"/>
            </v:shape>
          </v:group>
        </w:pict>
      </w:r>
      <w:r>
        <w:rPr>
          <w:sz w:val="20"/>
        </w:rPr>
      </w:r>
    </w:p>
    <w:p>
      <w:pPr>
        <w:pStyle w:val="BodyText"/>
        <w:spacing w:before="11"/>
        <w:rPr>
          <w:sz w:val="14"/>
        </w:rPr>
      </w:pPr>
      <w:r>
        <w:rPr/>
        <w:pict>
          <v:shape style="position:absolute;margin-left:57.148998pt;margin-top:9.819919pt;width:481.6pt;height:73.1pt;mso-position-horizontal-relative:page;mso-position-vertical-relative:paragraph;z-index:-544;mso-wrap-distance-left:0;mso-wrap-distance-right:0" type="#_x0000_t202" filled="true" fillcolor="#e6e7e8" stroked="false">
            <v:textbox inset="0,0,0,0">
              <w:txbxContent>
                <w:p>
                  <w:pPr>
                    <w:spacing w:before="71"/>
                    <w:ind w:left="113" w:right="0" w:firstLine="0"/>
                    <w:jc w:val="left"/>
                    <w:rPr>
                      <w:sz w:val="26"/>
                    </w:rPr>
                  </w:pPr>
                  <w:r>
                    <w:rPr>
                      <w:color w:val="231F20"/>
                      <w:w w:val="105"/>
                      <w:sz w:val="26"/>
                    </w:rPr>
                    <w:t>Nuclear reactions 2: Nuclear radiation</w:t>
                  </w:r>
                </w:p>
                <w:p>
                  <w:pPr>
                    <w:pStyle w:val="BodyText"/>
                    <w:spacing w:before="106"/>
                    <w:ind w:left="113"/>
                  </w:pPr>
                  <w:r>
                    <w:rPr>
                      <w:i/>
                      <w:color w:val="231F20"/>
                      <w:w w:val="110"/>
                    </w:rPr>
                    <w:t>Nuclear</w:t>
                  </w:r>
                  <w:r>
                    <w:rPr>
                      <w:i/>
                      <w:color w:val="231F20"/>
                      <w:spacing w:val="-21"/>
                      <w:w w:val="110"/>
                    </w:rPr>
                    <w:t> </w:t>
                  </w:r>
                  <w:r>
                    <w:rPr>
                      <w:i/>
                      <w:color w:val="231F20"/>
                      <w:w w:val="110"/>
                    </w:rPr>
                    <w:t>radiation</w:t>
                  </w:r>
                  <w:r>
                    <w:rPr>
                      <w:i/>
                      <w:color w:val="231F20"/>
                      <w:spacing w:val="-21"/>
                      <w:w w:val="110"/>
                    </w:rPr>
                    <w:t> </w:t>
                  </w:r>
                  <w:r>
                    <w:rPr>
                      <w:color w:val="231F20"/>
                      <w:w w:val="110"/>
                    </w:rPr>
                    <w:t>comprises</w:t>
                  </w:r>
                  <w:r>
                    <w:rPr>
                      <w:color w:val="231F20"/>
                      <w:spacing w:val="-21"/>
                      <w:w w:val="110"/>
                    </w:rPr>
                    <w:t> </w:t>
                  </w:r>
                  <w:r>
                    <w:rPr>
                      <w:color w:val="231F20"/>
                      <w:w w:val="110"/>
                    </w:rPr>
                    <w:t>a</w:t>
                  </w:r>
                  <w:r>
                    <w:rPr>
                      <w:color w:val="231F20"/>
                      <w:spacing w:val="-20"/>
                      <w:w w:val="110"/>
                    </w:rPr>
                    <w:t> </w:t>
                  </w:r>
                  <w:r>
                    <w:rPr>
                      <w:color w:val="231F20"/>
                      <w:w w:val="110"/>
                    </w:rPr>
                    <w:t>teacher</w:t>
                  </w:r>
                  <w:r>
                    <w:rPr>
                      <w:color w:val="231F20"/>
                      <w:spacing w:val="-20"/>
                      <w:w w:val="110"/>
                    </w:rPr>
                    <w:t> </w:t>
                  </w:r>
                  <w:r>
                    <w:rPr>
                      <w:color w:val="231F20"/>
                      <w:w w:val="110"/>
                    </w:rPr>
                    <w:t>guide,</w:t>
                  </w:r>
                  <w:r>
                    <w:rPr>
                      <w:color w:val="231F20"/>
                      <w:spacing w:val="-21"/>
                      <w:w w:val="110"/>
                    </w:rPr>
                    <w:t> </w:t>
                  </w:r>
                  <w:r>
                    <w:rPr>
                      <w:color w:val="231F20"/>
                      <w:w w:val="110"/>
                    </w:rPr>
                    <w:t>background</w:t>
                  </w:r>
                  <w:r>
                    <w:rPr>
                      <w:color w:val="231F20"/>
                      <w:spacing w:val="-20"/>
                      <w:w w:val="110"/>
                    </w:rPr>
                    <w:t> </w:t>
                  </w:r>
                  <w:r>
                    <w:rPr>
                      <w:color w:val="231F20"/>
                      <w:w w:val="110"/>
                    </w:rPr>
                    <w:t>sheet,</w:t>
                  </w:r>
                  <w:r>
                    <w:rPr>
                      <w:color w:val="231F20"/>
                      <w:spacing w:val="-21"/>
                      <w:w w:val="110"/>
                    </w:rPr>
                    <w:t> </w:t>
                  </w:r>
                  <w:r>
                    <w:rPr>
                      <w:color w:val="231F20"/>
                      <w:w w:val="110"/>
                    </w:rPr>
                    <w:t>procedure</w:t>
                  </w:r>
                  <w:r>
                    <w:rPr>
                      <w:color w:val="231F20"/>
                      <w:spacing w:val="-20"/>
                      <w:w w:val="110"/>
                    </w:rPr>
                    <w:t> </w:t>
                  </w:r>
                  <w:r>
                    <w:rPr>
                      <w:color w:val="231F20"/>
                      <w:w w:val="110"/>
                    </w:rPr>
                    <w:t>sheet</w:t>
                  </w:r>
                  <w:r>
                    <w:rPr>
                      <w:color w:val="231F20"/>
                      <w:spacing w:val="-21"/>
                      <w:w w:val="110"/>
                    </w:rPr>
                    <w:t> </w:t>
                  </w:r>
                  <w:r>
                    <w:rPr>
                      <w:color w:val="231F20"/>
                      <w:w w:val="110"/>
                    </w:rPr>
                    <w:t>and</w:t>
                  </w:r>
                  <w:r>
                    <w:rPr>
                      <w:color w:val="231F20"/>
                      <w:spacing w:val="-20"/>
                      <w:w w:val="110"/>
                    </w:rPr>
                    <w:t> </w:t>
                  </w:r>
                  <w:r>
                    <w:rPr>
                      <w:color w:val="231F20"/>
                      <w:w w:val="110"/>
                    </w:rPr>
                    <w:t>two</w:t>
                  </w:r>
                  <w:r>
                    <w:rPr>
                      <w:color w:val="231F20"/>
                      <w:spacing w:val="-21"/>
                      <w:w w:val="110"/>
                    </w:rPr>
                    <w:t> </w:t>
                  </w:r>
                  <w:r>
                    <w:rPr>
                      <w:color w:val="231F20"/>
                      <w:w w:val="110"/>
                    </w:rPr>
                    <w:t>student</w:t>
                  </w:r>
                  <w:r>
                    <w:rPr>
                      <w:color w:val="231F20"/>
                      <w:spacing w:val="-20"/>
                      <w:w w:val="110"/>
                    </w:rPr>
                    <w:t> </w:t>
                  </w:r>
                  <w:r>
                    <w:rPr>
                      <w:color w:val="231F20"/>
                      <w:w w:val="110"/>
                    </w:rPr>
                    <w:t>worksheets.</w:t>
                  </w:r>
                </w:p>
                <w:p>
                  <w:pPr>
                    <w:pStyle w:val="BodyText"/>
                    <w:spacing w:line="249" w:lineRule="auto" w:before="122"/>
                    <w:ind w:left="113"/>
                  </w:pPr>
                  <w:r>
                    <w:rPr>
                      <w:color w:val="231F20"/>
                      <w:w w:val="110"/>
                    </w:rPr>
                    <w:t>This</w:t>
                  </w:r>
                  <w:r>
                    <w:rPr>
                      <w:color w:val="231F20"/>
                      <w:spacing w:val="-19"/>
                      <w:w w:val="110"/>
                    </w:rPr>
                    <w:t> </w:t>
                  </w:r>
                  <w:r>
                    <w:rPr>
                      <w:color w:val="231F20"/>
                      <w:w w:val="110"/>
                    </w:rPr>
                    <w:t>resource</w:t>
                  </w:r>
                  <w:r>
                    <w:rPr>
                      <w:color w:val="231F20"/>
                      <w:spacing w:val="-19"/>
                      <w:w w:val="110"/>
                    </w:rPr>
                    <w:t> </w:t>
                  </w:r>
                  <w:r>
                    <w:rPr>
                      <w:color w:val="231F20"/>
                      <w:w w:val="110"/>
                    </w:rPr>
                    <w:t>provides</w:t>
                  </w:r>
                  <w:r>
                    <w:rPr>
                      <w:color w:val="231F20"/>
                      <w:spacing w:val="-19"/>
                      <w:w w:val="110"/>
                    </w:rPr>
                    <w:t> </w:t>
                  </w:r>
                  <w:r>
                    <w:rPr>
                      <w:color w:val="231F20"/>
                      <w:w w:val="110"/>
                    </w:rPr>
                    <w:t>three</w:t>
                  </w:r>
                  <w:r>
                    <w:rPr>
                      <w:color w:val="231F20"/>
                      <w:spacing w:val="-18"/>
                      <w:w w:val="110"/>
                    </w:rPr>
                    <w:t> </w:t>
                  </w:r>
                  <w:r>
                    <w:rPr>
                      <w:color w:val="231F20"/>
                      <w:w w:val="110"/>
                    </w:rPr>
                    <w:t>alternative</w:t>
                  </w:r>
                  <w:r>
                    <w:rPr>
                      <w:color w:val="231F20"/>
                      <w:spacing w:val="-19"/>
                      <w:w w:val="110"/>
                    </w:rPr>
                    <w:t> </w:t>
                  </w:r>
                  <w:r>
                    <w:rPr>
                      <w:color w:val="231F20"/>
                      <w:w w:val="110"/>
                    </w:rPr>
                    <w:t>ways</w:t>
                  </w:r>
                  <w:r>
                    <w:rPr>
                      <w:color w:val="231F20"/>
                      <w:spacing w:val="-19"/>
                      <w:w w:val="110"/>
                    </w:rPr>
                    <w:t> </w:t>
                  </w:r>
                  <w:r>
                    <w:rPr>
                      <w:color w:val="231F20"/>
                      <w:w w:val="110"/>
                    </w:rPr>
                    <w:t>to</w:t>
                  </w:r>
                  <w:r>
                    <w:rPr>
                      <w:color w:val="231F20"/>
                      <w:spacing w:val="-19"/>
                      <w:w w:val="110"/>
                    </w:rPr>
                    <w:t> </w:t>
                  </w:r>
                  <w:r>
                    <w:rPr>
                      <w:color w:val="231F20"/>
                      <w:w w:val="110"/>
                    </w:rPr>
                    <w:t>investigate</w:t>
                  </w:r>
                  <w:r>
                    <w:rPr>
                      <w:color w:val="231F20"/>
                      <w:spacing w:val="-18"/>
                      <w:w w:val="110"/>
                    </w:rPr>
                    <w:t> </w:t>
                  </w:r>
                  <w:r>
                    <w:rPr>
                      <w:color w:val="231F20"/>
                      <w:w w:val="110"/>
                    </w:rPr>
                    <w:t>penetrative</w:t>
                  </w:r>
                  <w:r>
                    <w:rPr>
                      <w:color w:val="231F20"/>
                      <w:spacing w:val="-19"/>
                      <w:w w:val="110"/>
                    </w:rPr>
                    <w:t> </w:t>
                  </w:r>
                  <w:r>
                    <w:rPr>
                      <w:color w:val="231F20"/>
                      <w:w w:val="110"/>
                    </w:rPr>
                    <w:t>properties</w:t>
                  </w:r>
                  <w:r>
                    <w:rPr>
                      <w:color w:val="231F20"/>
                      <w:spacing w:val="-19"/>
                      <w:w w:val="110"/>
                    </w:rPr>
                    <w:t> </w:t>
                  </w:r>
                  <w:r>
                    <w:rPr>
                      <w:color w:val="231F20"/>
                      <w:w w:val="110"/>
                    </w:rPr>
                    <w:t>of</w:t>
                  </w:r>
                  <w:r>
                    <w:rPr>
                      <w:color w:val="231F20"/>
                      <w:spacing w:val="-19"/>
                      <w:w w:val="110"/>
                    </w:rPr>
                    <w:t> </w:t>
                  </w:r>
                  <w:r>
                    <w:rPr>
                      <w:color w:val="231F20"/>
                      <w:w w:val="110"/>
                    </w:rPr>
                    <w:t>alpha,</w:t>
                  </w:r>
                  <w:r>
                    <w:rPr>
                      <w:color w:val="231F20"/>
                      <w:spacing w:val="-18"/>
                      <w:w w:val="110"/>
                    </w:rPr>
                    <w:t> </w:t>
                  </w:r>
                  <w:r>
                    <w:rPr>
                      <w:color w:val="231F20"/>
                      <w:w w:val="110"/>
                    </w:rPr>
                    <w:t>beta</w:t>
                  </w:r>
                  <w:r>
                    <w:rPr>
                      <w:color w:val="231F20"/>
                      <w:spacing w:val="-19"/>
                      <w:w w:val="110"/>
                    </w:rPr>
                    <w:t> </w:t>
                  </w:r>
                  <w:r>
                    <w:rPr>
                      <w:color w:val="231F20"/>
                      <w:w w:val="110"/>
                    </w:rPr>
                    <w:t>and</w:t>
                  </w:r>
                  <w:r>
                    <w:rPr>
                      <w:color w:val="231F20"/>
                      <w:spacing w:val="-19"/>
                      <w:w w:val="110"/>
                    </w:rPr>
                    <w:t> </w:t>
                  </w:r>
                  <w:r>
                    <w:rPr>
                      <w:color w:val="231F20"/>
                      <w:w w:val="110"/>
                    </w:rPr>
                    <w:t>gamma radiation.</w:t>
                  </w:r>
                  <w:r>
                    <w:rPr>
                      <w:color w:val="231F20"/>
                      <w:spacing w:val="38"/>
                      <w:w w:val="110"/>
                    </w:rPr>
                    <w:t> </w:t>
                  </w:r>
                  <w:r>
                    <w:rPr>
                      <w:color w:val="231F20"/>
                      <w:w w:val="110"/>
                    </w:rPr>
                    <w:t>See</w:t>
                  </w:r>
                  <w:r>
                    <w:rPr>
                      <w:color w:val="231F20"/>
                      <w:spacing w:val="-9"/>
                      <w:w w:val="110"/>
                    </w:rPr>
                    <w:t> </w:t>
                  </w:r>
                  <w:r>
                    <w:rPr>
                      <w:color w:val="231F20"/>
                      <w:w w:val="110"/>
                    </w:rPr>
                    <w:t>the</w:t>
                  </w:r>
                  <w:r>
                    <w:rPr>
                      <w:color w:val="231F20"/>
                      <w:spacing w:val="-8"/>
                      <w:w w:val="110"/>
                    </w:rPr>
                    <w:t> </w:t>
                  </w:r>
                  <w:r>
                    <w:rPr>
                      <w:color w:val="231F20"/>
                      <w:w w:val="110"/>
                    </w:rPr>
                    <w:t>teacher</w:t>
                  </w:r>
                  <w:r>
                    <w:rPr>
                      <w:color w:val="231F20"/>
                      <w:spacing w:val="-9"/>
                      <w:w w:val="110"/>
                    </w:rPr>
                    <w:t> </w:t>
                  </w:r>
                  <w:r>
                    <w:rPr>
                      <w:color w:val="231F20"/>
                      <w:w w:val="110"/>
                    </w:rPr>
                    <w:t>guide</w:t>
                  </w:r>
                  <w:r>
                    <w:rPr>
                      <w:color w:val="231F20"/>
                      <w:spacing w:val="-8"/>
                      <w:w w:val="110"/>
                    </w:rPr>
                    <w:t> </w:t>
                  </w:r>
                  <w:r>
                    <w:rPr>
                      <w:color w:val="231F20"/>
                      <w:w w:val="110"/>
                    </w:rPr>
                    <w:t>for</w:t>
                  </w:r>
                  <w:r>
                    <w:rPr>
                      <w:color w:val="231F20"/>
                      <w:spacing w:val="-9"/>
                      <w:w w:val="110"/>
                    </w:rPr>
                    <w:t> </w:t>
                  </w:r>
                  <w:r>
                    <w:rPr>
                      <w:color w:val="231F20"/>
                      <w:w w:val="110"/>
                    </w:rPr>
                    <w:t>detailed</w:t>
                  </w:r>
                  <w:r>
                    <w:rPr>
                      <w:color w:val="231F20"/>
                      <w:spacing w:val="-8"/>
                      <w:w w:val="110"/>
                    </w:rPr>
                    <w:t> </w:t>
                  </w:r>
                  <w:r>
                    <w:rPr>
                      <w:color w:val="231F20"/>
                      <w:w w:val="110"/>
                    </w:rPr>
                    <w:t>information</w:t>
                  </w:r>
                  <w:r>
                    <w:rPr>
                      <w:color w:val="231F20"/>
                      <w:spacing w:val="-9"/>
                      <w:w w:val="110"/>
                    </w:rPr>
                    <w:t> </w:t>
                  </w:r>
                  <w:r>
                    <w:rPr>
                      <w:color w:val="231F20"/>
                      <w:w w:val="110"/>
                    </w:rPr>
                    <w:t>on</w:t>
                  </w:r>
                  <w:r>
                    <w:rPr>
                      <w:color w:val="231F20"/>
                      <w:spacing w:val="-8"/>
                      <w:w w:val="110"/>
                    </w:rPr>
                    <w:t> </w:t>
                  </w:r>
                  <w:r>
                    <w:rPr>
                      <w:color w:val="231F20"/>
                      <w:w w:val="110"/>
                    </w:rPr>
                    <w:t>the</w:t>
                  </w:r>
                  <w:r>
                    <w:rPr>
                      <w:color w:val="231F20"/>
                      <w:spacing w:val="-9"/>
                      <w:w w:val="110"/>
                    </w:rPr>
                    <w:t> </w:t>
                  </w:r>
                  <w:r>
                    <w:rPr>
                      <w:color w:val="231F20"/>
                      <w:w w:val="110"/>
                    </w:rPr>
                    <w:t>purpose</w:t>
                  </w:r>
                  <w:r>
                    <w:rPr>
                      <w:color w:val="231F20"/>
                      <w:spacing w:val="-8"/>
                      <w:w w:val="110"/>
                    </w:rPr>
                    <w:t> </w:t>
                  </w:r>
                  <w:r>
                    <w:rPr>
                      <w:color w:val="231F20"/>
                      <w:w w:val="110"/>
                    </w:rPr>
                    <w:t>and</w:t>
                  </w:r>
                  <w:r>
                    <w:rPr>
                      <w:color w:val="231F20"/>
                      <w:spacing w:val="-9"/>
                      <w:w w:val="110"/>
                    </w:rPr>
                    <w:t> </w:t>
                  </w:r>
                  <w:r>
                    <w:rPr>
                      <w:color w:val="231F20"/>
                      <w:w w:val="110"/>
                    </w:rPr>
                    <w:t>use</w:t>
                  </w:r>
                  <w:r>
                    <w:rPr>
                      <w:color w:val="231F20"/>
                      <w:spacing w:val="-8"/>
                      <w:w w:val="110"/>
                    </w:rPr>
                    <w:t> </w:t>
                  </w:r>
                  <w:r>
                    <w:rPr>
                      <w:color w:val="231F20"/>
                      <w:w w:val="110"/>
                    </w:rPr>
                    <w:t>of</w:t>
                  </w:r>
                  <w:r>
                    <w:rPr>
                      <w:color w:val="231F20"/>
                      <w:spacing w:val="-9"/>
                      <w:w w:val="110"/>
                    </w:rPr>
                    <w:t> </w:t>
                  </w:r>
                  <w:r>
                    <w:rPr>
                      <w:color w:val="231F20"/>
                      <w:w w:val="110"/>
                    </w:rPr>
                    <w:t>this</w:t>
                  </w:r>
                  <w:r>
                    <w:rPr>
                      <w:color w:val="231F20"/>
                      <w:spacing w:val="-9"/>
                      <w:w w:val="110"/>
                    </w:rPr>
                    <w:t> </w:t>
                  </w:r>
                  <w:r>
                    <w:rPr>
                      <w:color w:val="231F20"/>
                      <w:w w:val="110"/>
                    </w:rPr>
                    <w:t>resource.</w:t>
                  </w:r>
                </w:p>
              </w:txbxContent>
            </v:textbox>
            <v:fill type="solid"/>
            <w10:wrap type="topAndBottom"/>
          </v:shape>
        </w:pict>
      </w:r>
    </w:p>
    <w:p>
      <w:pPr>
        <w:spacing w:after="0"/>
        <w:rPr>
          <w:sz w:val="14"/>
        </w:rPr>
        <w:sectPr>
          <w:type w:val="continuous"/>
          <w:pgSz w:w="11910" w:h="16840"/>
          <w:pgMar w:top="800" w:bottom="1280" w:left="1020" w:right="1020"/>
        </w:sectPr>
      </w:pPr>
    </w:p>
    <w:p>
      <w:pPr>
        <w:pStyle w:val="BodyText"/>
        <w:spacing w:before="11"/>
        <w:rPr>
          <w:rFonts w:ascii="Times New Roman"/>
          <w:sz w:val="7"/>
        </w:rPr>
      </w:pPr>
    </w:p>
    <w:p>
      <w:pPr>
        <w:pStyle w:val="BodyText"/>
        <w:ind w:left="113"/>
        <w:rPr>
          <w:rFonts w:ascii="Times New Roman"/>
          <w:sz w:val="20"/>
        </w:rPr>
      </w:pPr>
      <w:r>
        <w:rPr>
          <w:rFonts w:ascii="Times New Roman"/>
          <w:sz w:val="20"/>
        </w:rPr>
        <w:pict>
          <v:shape style="width:481.9pt;height:81.4pt;mso-position-horizontal-relative:char;mso-position-vertical-relative:line" type="#_x0000_t202" filled="true" fillcolor="#e6e7e8" stroked="false">
            <w10:anchorlock/>
            <v:textbox inset="0,0,0,0">
              <w:txbxContent>
                <w:p>
                  <w:pPr>
                    <w:spacing w:before="71"/>
                    <w:ind w:left="113" w:right="0" w:firstLine="0"/>
                    <w:jc w:val="left"/>
                    <w:rPr>
                      <w:sz w:val="26"/>
                    </w:rPr>
                  </w:pPr>
                  <w:r>
                    <w:rPr>
                      <w:color w:val="231F20"/>
                      <w:w w:val="105"/>
                      <w:sz w:val="26"/>
                    </w:rPr>
                    <w:t>Nuclear reactions 3: Nuclear decay</w:t>
                  </w:r>
                </w:p>
                <w:p>
                  <w:pPr>
                    <w:pStyle w:val="BodyText"/>
                    <w:spacing w:before="106"/>
                    <w:ind w:left="113"/>
                  </w:pPr>
                  <w:r>
                    <w:rPr>
                      <w:i/>
                      <w:color w:val="231F20"/>
                      <w:w w:val="110"/>
                    </w:rPr>
                    <w:t>Nuclear</w:t>
                  </w:r>
                  <w:r>
                    <w:rPr>
                      <w:i/>
                      <w:color w:val="231F20"/>
                      <w:spacing w:val="-17"/>
                      <w:w w:val="110"/>
                    </w:rPr>
                    <w:t> </w:t>
                  </w:r>
                  <w:r>
                    <w:rPr>
                      <w:i/>
                      <w:color w:val="231F20"/>
                      <w:w w:val="110"/>
                    </w:rPr>
                    <w:t>decay</w:t>
                  </w:r>
                  <w:r>
                    <w:rPr>
                      <w:i/>
                      <w:color w:val="231F20"/>
                      <w:spacing w:val="-17"/>
                      <w:w w:val="110"/>
                    </w:rPr>
                    <w:t> </w:t>
                  </w:r>
                  <w:r>
                    <w:rPr>
                      <w:color w:val="231F20"/>
                      <w:w w:val="110"/>
                    </w:rPr>
                    <w:t>comprises</w:t>
                  </w:r>
                  <w:r>
                    <w:rPr>
                      <w:color w:val="231F20"/>
                      <w:spacing w:val="-17"/>
                      <w:w w:val="110"/>
                    </w:rPr>
                    <w:t> </w:t>
                  </w:r>
                  <w:r>
                    <w:rPr>
                      <w:color w:val="231F20"/>
                      <w:w w:val="110"/>
                    </w:rPr>
                    <w:t>a</w:t>
                  </w:r>
                  <w:r>
                    <w:rPr>
                      <w:color w:val="231F20"/>
                      <w:spacing w:val="-16"/>
                      <w:w w:val="110"/>
                    </w:rPr>
                    <w:t> </w:t>
                  </w:r>
                  <w:r>
                    <w:rPr>
                      <w:color w:val="231F20"/>
                      <w:w w:val="110"/>
                    </w:rPr>
                    <w:t>teacher</w:t>
                  </w:r>
                  <w:r>
                    <w:rPr>
                      <w:color w:val="231F20"/>
                      <w:spacing w:val="-17"/>
                      <w:w w:val="110"/>
                    </w:rPr>
                    <w:t> </w:t>
                  </w:r>
                  <w:r>
                    <w:rPr>
                      <w:color w:val="231F20"/>
                      <w:w w:val="110"/>
                    </w:rPr>
                    <w:t>guide,</w:t>
                  </w:r>
                  <w:r>
                    <w:rPr>
                      <w:color w:val="231F20"/>
                      <w:spacing w:val="-17"/>
                      <w:w w:val="110"/>
                    </w:rPr>
                    <w:t> </w:t>
                  </w:r>
                  <w:r>
                    <w:rPr>
                      <w:color w:val="231F20"/>
                      <w:w w:val="110"/>
                    </w:rPr>
                    <w:t>fact</w:t>
                  </w:r>
                  <w:r>
                    <w:rPr>
                      <w:color w:val="231F20"/>
                      <w:spacing w:val="-16"/>
                      <w:w w:val="110"/>
                    </w:rPr>
                    <w:t> </w:t>
                  </w:r>
                  <w:r>
                    <w:rPr>
                      <w:color w:val="231F20"/>
                      <w:w w:val="110"/>
                    </w:rPr>
                    <w:t>sheet,</w:t>
                  </w:r>
                  <w:r>
                    <w:rPr>
                      <w:color w:val="231F20"/>
                      <w:spacing w:val="-17"/>
                      <w:w w:val="110"/>
                    </w:rPr>
                    <w:t> </w:t>
                  </w:r>
                  <w:r>
                    <w:rPr>
                      <w:color w:val="231F20"/>
                      <w:w w:val="110"/>
                    </w:rPr>
                    <w:t>interactive</w:t>
                  </w:r>
                  <w:r>
                    <w:rPr>
                      <w:color w:val="231F20"/>
                      <w:spacing w:val="-17"/>
                      <w:w w:val="110"/>
                    </w:rPr>
                    <w:t> </w:t>
                  </w:r>
                  <w:r>
                    <w:rPr>
                      <w:color w:val="231F20"/>
                      <w:w w:val="110"/>
                    </w:rPr>
                    <w:t>learning</w:t>
                  </w:r>
                  <w:r>
                    <w:rPr>
                      <w:color w:val="231F20"/>
                      <w:spacing w:val="-17"/>
                      <w:w w:val="110"/>
                    </w:rPr>
                    <w:t> </w:t>
                  </w:r>
                  <w:r>
                    <w:rPr>
                      <w:color w:val="231F20"/>
                      <w:w w:val="110"/>
                    </w:rPr>
                    <w:t>object</w:t>
                  </w:r>
                  <w:r>
                    <w:rPr>
                      <w:color w:val="231F20"/>
                      <w:spacing w:val="-16"/>
                      <w:w w:val="110"/>
                    </w:rPr>
                    <w:t> </w:t>
                  </w:r>
                  <w:r>
                    <w:rPr>
                      <w:color w:val="231F20"/>
                      <w:w w:val="110"/>
                    </w:rPr>
                    <w:t>and</w:t>
                  </w:r>
                  <w:r>
                    <w:rPr>
                      <w:color w:val="231F20"/>
                      <w:spacing w:val="-17"/>
                      <w:w w:val="110"/>
                    </w:rPr>
                    <w:t> </w:t>
                  </w:r>
                  <w:r>
                    <w:rPr>
                      <w:color w:val="231F20"/>
                      <w:w w:val="110"/>
                    </w:rPr>
                    <w:t>two</w:t>
                  </w:r>
                  <w:r>
                    <w:rPr>
                      <w:color w:val="231F20"/>
                      <w:spacing w:val="-17"/>
                      <w:w w:val="110"/>
                    </w:rPr>
                    <w:t> </w:t>
                  </w:r>
                  <w:r>
                    <w:rPr>
                      <w:color w:val="231F20"/>
                      <w:w w:val="110"/>
                    </w:rPr>
                    <w:t>student</w:t>
                  </w:r>
                  <w:r>
                    <w:rPr>
                      <w:color w:val="231F20"/>
                      <w:spacing w:val="-16"/>
                      <w:w w:val="110"/>
                    </w:rPr>
                    <w:t> </w:t>
                  </w:r>
                  <w:r>
                    <w:rPr>
                      <w:color w:val="231F20"/>
                      <w:w w:val="110"/>
                    </w:rPr>
                    <w:t>worksheets.</w:t>
                  </w:r>
                </w:p>
                <w:p>
                  <w:pPr>
                    <w:pStyle w:val="BodyText"/>
                    <w:spacing w:line="249" w:lineRule="auto" w:before="122"/>
                    <w:ind w:left="113"/>
                  </w:pPr>
                  <w:r>
                    <w:rPr>
                      <w:color w:val="231F20"/>
                      <w:w w:val="110"/>
                    </w:rPr>
                    <w:t>This</w:t>
                  </w:r>
                  <w:r>
                    <w:rPr>
                      <w:color w:val="231F20"/>
                      <w:spacing w:val="-19"/>
                      <w:w w:val="110"/>
                    </w:rPr>
                    <w:t> </w:t>
                  </w:r>
                  <w:r>
                    <w:rPr>
                      <w:color w:val="231F20"/>
                      <w:w w:val="110"/>
                    </w:rPr>
                    <w:t>resource</w:t>
                  </w:r>
                  <w:r>
                    <w:rPr>
                      <w:color w:val="231F20"/>
                      <w:spacing w:val="-18"/>
                      <w:w w:val="110"/>
                    </w:rPr>
                    <w:t> </w:t>
                  </w:r>
                  <w:r>
                    <w:rPr>
                      <w:color w:val="231F20"/>
                      <w:w w:val="110"/>
                    </w:rPr>
                    <w:t>allows</w:t>
                  </w:r>
                  <w:r>
                    <w:rPr>
                      <w:color w:val="231F20"/>
                      <w:spacing w:val="-18"/>
                      <w:w w:val="110"/>
                    </w:rPr>
                    <w:t> </w:t>
                  </w:r>
                  <w:r>
                    <w:rPr>
                      <w:color w:val="231F20"/>
                      <w:w w:val="110"/>
                    </w:rPr>
                    <w:t>students</w:t>
                  </w:r>
                  <w:r>
                    <w:rPr>
                      <w:color w:val="231F20"/>
                      <w:spacing w:val="-18"/>
                      <w:w w:val="110"/>
                    </w:rPr>
                    <w:t> </w:t>
                  </w:r>
                  <w:r>
                    <w:rPr>
                      <w:color w:val="231F20"/>
                      <w:w w:val="110"/>
                    </w:rPr>
                    <w:t>to</w:t>
                  </w:r>
                  <w:r>
                    <w:rPr>
                      <w:color w:val="231F20"/>
                      <w:spacing w:val="-18"/>
                      <w:w w:val="110"/>
                    </w:rPr>
                    <w:t> </w:t>
                  </w:r>
                  <w:r>
                    <w:rPr>
                      <w:color w:val="231F20"/>
                      <w:w w:val="110"/>
                    </w:rPr>
                    <w:t>explore</w:t>
                  </w:r>
                  <w:r>
                    <w:rPr>
                      <w:color w:val="231F20"/>
                      <w:spacing w:val="-18"/>
                      <w:w w:val="110"/>
                    </w:rPr>
                    <w:t> </w:t>
                  </w:r>
                  <w:r>
                    <w:rPr>
                      <w:color w:val="231F20"/>
                      <w:w w:val="110"/>
                    </w:rPr>
                    <w:t>how</w:t>
                  </w:r>
                  <w:r>
                    <w:rPr>
                      <w:color w:val="231F20"/>
                      <w:spacing w:val="-18"/>
                      <w:w w:val="110"/>
                    </w:rPr>
                    <w:t> </w:t>
                  </w:r>
                  <w:r>
                    <w:rPr>
                      <w:color w:val="231F20"/>
                      <w:w w:val="110"/>
                    </w:rPr>
                    <w:t>the</w:t>
                  </w:r>
                  <w:r>
                    <w:rPr>
                      <w:color w:val="231F20"/>
                      <w:spacing w:val="-18"/>
                      <w:w w:val="110"/>
                    </w:rPr>
                    <w:t> </w:t>
                  </w:r>
                  <w:r>
                    <w:rPr>
                      <w:color w:val="231F20"/>
                      <w:w w:val="110"/>
                    </w:rPr>
                    <w:t>atomic</w:t>
                  </w:r>
                  <w:r>
                    <w:rPr>
                      <w:color w:val="231F20"/>
                      <w:spacing w:val="-19"/>
                      <w:w w:val="110"/>
                    </w:rPr>
                    <w:t> </w:t>
                  </w:r>
                  <w:r>
                    <w:rPr>
                      <w:color w:val="231F20"/>
                      <w:w w:val="110"/>
                    </w:rPr>
                    <w:t>structure</w:t>
                  </w:r>
                  <w:r>
                    <w:rPr>
                      <w:color w:val="231F20"/>
                      <w:spacing w:val="-18"/>
                      <w:w w:val="110"/>
                    </w:rPr>
                    <w:t> </w:t>
                  </w:r>
                  <w:r>
                    <w:rPr>
                      <w:color w:val="231F20"/>
                      <w:w w:val="110"/>
                    </w:rPr>
                    <w:t>of</w:t>
                  </w:r>
                  <w:r>
                    <w:rPr>
                      <w:color w:val="231F20"/>
                      <w:spacing w:val="-18"/>
                      <w:w w:val="110"/>
                    </w:rPr>
                    <w:t> </w:t>
                  </w:r>
                  <w:r>
                    <w:rPr>
                      <w:color w:val="231F20"/>
                      <w:w w:val="110"/>
                    </w:rPr>
                    <w:t>elements</w:t>
                  </w:r>
                  <w:r>
                    <w:rPr>
                      <w:color w:val="231F20"/>
                      <w:spacing w:val="-18"/>
                      <w:w w:val="110"/>
                    </w:rPr>
                    <w:t> </w:t>
                  </w:r>
                  <w:r>
                    <w:rPr>
                      <w:color w:val="231F20"/>
                      <w:w w:val="110"/>
                    </w:rPr>
                    <w:t>is</w:t>
                  </w:r>
                  <w:r>
                    <w:rPr>
                      <w:color w:val="231F20"/>
                      <w:spacing w:val="-18"/>
                      <w:w w:val="110"/>
                    </w:rPr>
                    <w:t> </w:t>
                  </w:r>
                  <w:r>
                    <w:rPr>
                      <w:color w:val="231F20"/>
                      <w:w w:val="110"/>
                    </w:rPr>
                    <w:t>changed</w:t>
                  </w:r>
                  <w:r>
                    <w:rPr>
                      <w:color w:val="231F20"/>
                      <w:spacing w:val="-18"/>
                      <w:w w:val="110"/>
                    </w:rPr>
                    <w:t> </w:t>
                  </w:r>
                  <w:r>
                    <w:rPr>
                      <w:color w:val="231F20"/>
                      <w:w w:val="110"/>
                    </w:rPr>
                    <w:t>through</w:t>
                  </w:r>
                  <w:r>
                    <w:rPr>
                      <w:color w:val="231F20"/>
                      <w:spacing w:val="-18"/>
                      <w:w w:val="110"/>
                    </w:rPr>
                    <w:t> </w:t>
                  </w:r>
                  <w:r>
                    <w:rPr>
                      <w:color w:val="231F20"/>
                      <w:w w:val="110"/>
                    </w:rPr>
                    <w:t>radioactive decay.</w:t>
                  </w:r>
                  <w:r>
                    <w:rPr>
                      <w:color w:val="231F20"/>
                      <w:spacing w:val="-11"/>
                      <w:w w:val="110"/>
                    </w:rPr>
                    <w:t> </w:t>
                  </w:r>
                  <w:r>
                    <w:rPr>
                      <w:color w:val="231F20"/>
                      <w:w w:val="110"/>
                    </w:rPr>
                    <w:t>See</w:t>
                  </w:r>
                  <w:r>
                    <w:rPr>
                      <w:color w:val="231F20"/>
                      <w:spacing w:val="-10"/>
                      <w:w w:val="110"/>
                    </w:rPr>
                    <w:t> </w:t>
                  </w:r>
                  <w:r>
                    <w:rPr>
                      <w:color w:val="231F20"/>
                      <w:w w:val="110"/>
                    </w:rPr>
                    <w:t>the</w:t>
                  </w:r>
                  <w:r>
                    <w:rPr>
                      <w:color w:val="231F20"/>
                      <w:spacing w:val="-10"/>
                      <w:w w:val="110"/>
                    </w:rPr>
                    <w:t> </w:t>
                  </w:r>
                  <w:r>
                    <w:rPr>
                      <w:color w:val="231F20"/>
                      <w:w w:val="110"/>
                    </w:rPr>
                    <w:t>teachers</w:t>
                  </w:r>
                  <w:r>
                    <w:rPr>
                      <w:color w:val="231F20"/>
                      <w:spacing w:val="-10"/>
                      <w:w w:val="110"/>
                    </w:rPr>
                    <w:t> </w:t>
                  </w:r>
                  <w:r>
                    <w:rPr>
                      <w:color w:val="231F20"/>
                      <w:w w:val="110"/>
                    </w:rPr>
                    <w:t>guide</w:t>
                  </w:r>
                  <w:r>
                    <w:rPr>
                      <w:color w:val="231F20"/>
                      <w:spacing w:val="-10"/>
                      <w:w w:val="110"/>
                    </w:rPr>
                    <w:t> </w:t>
                  </w:r>
                  <w:r>
                    <w:rPr>
                      <w:color w:val="231F20"/>
                      <w:w w:val="110"/>
                    </w:rPr>
                    <w:t>for</w:t>
                  </w:r>
                  <w:r>
                    <w:rPr>
                      <w:color w:val="231F20"/>
                      <w:spacing w:val="-11"/>
                      <w:w w:val="110"/>
                    </w:rPr>
                    <w:t> </w:t>
                  </w:r>
                  <w:r>
                    <w:rPr>
                      <w:color w:val="231F20"/>
                      <w:w w:val="110"/>
                    </w:rPr>
                    <w:t>detailed</w:t>
                  </w:r>
                  <w:r>
                    <w:rPr>
                      <w:color w:val="231F20"/>
                      <w:spacing w:val="-10"/>
                      <w:w w:val="110"/>
                    </w:rPr>
                    <w:t> </w:t>
                  </w:r>
                  <w:r>
                    <w:rPr>
                      <w:color w:val="231F20"/>
                      <w:w w:val="110"/>
                    </w:rPr>
                    <w:t>information</w:t>
                  </w:r>
                  <w:r>
                    <w:rPr>
                      <w:color w:val="231F20"/>
                      <w:spacing w:val="-10"/>
                      <w:w w:val="110"/>
                    </w:rPr>
                    <w:t> </w:t>
                  </w:r>
                  <w:r>
                    <w:rPr>
                      <w:color w:val="231F20"/>
                      <w:w w:val="110"/>
                    </w:rPr>
                    <w:t>on</w:t>
                  </w:r>
                  <w:r>
                    <w:rPr>
                      <w:color w:val="231F20"/>
                      <w:spacing w:val="-10"/>
                      <w:w w:val="110"/>
                    </w:rPr>
                    <w:t> </w:t>
                  </w:r>
                  <w:r>
                    <w:rPr>
                      <w:color w:val="231F20"/>
                      <w:w w:val="110"/>
                    </w:rPr>
                    <w:t>the</w:t>
                  </w:r>
                  <w:r>
                    <w:rPr>
                      <w:color w:val="231F20"/>
                      <w:spacing w:val="-10"/>
                      <w:w w:val="110"/>
                    </w:rPr>
                    <w:t> </w:t>
                  </w:r>
                  <w:r>
                    <w:rPr>
                      <w:color w:val="231F20"/>
                      <w:w w:val="110"/>
                    </w:rPr>
                    <w:t>purpose</w:t>
                  </w:r>
                  <w:r>
                    <w:rPr>
                      <w:color w:val="231F20"/>
                      <w:spacing w:val="-11"/>
                      <w:w w:val="110"/>
                    </w:rPr>
                    <w:t> </w:t>
                  </w:r>
                  <w:r>
                    <w:rPr>
                      <w:color w:val="231F20"/>
                      <w:w w:val="110"/>
                    </w:rPr>
                    <w:t>and</w:t>
                  </w:r>
                  <w:r>
                    <w:rPr>
                      <w:color w:val="231F20"/>
                      <w:spacing w:val="-10"/>
                      <w:w w:val="110"/>
                    </w:rPr>
                    <w:t> </w:t>
                  </w:r>
                  <w:r>
                    <w:rPr>
                      <w:color w:val="231F20"/>
                      <w:w w:val="110"/>
                    </w:rPr>
                    <w:t>use</w:t>
                  </w:r>
                  <w:r>
                    <w:rPr>
                      <w:color w:val="231F20"/>
                      <w:spacing w:val="-10"/>
                      <w:w w:val="110"/>
                    </w:rPr>
                    <w:t> </w:t>
                  </w:r>
                  <w:r>
                    <w:rPr>
                      <w:color w:val="231F20"/>
                      <w:w w:val="110"/>
                    </w:rPr>
                    <w:t>of</w:t>
                  </w:r>
                  <w:r>
                    <w:rPr>
                      <w:color w:val="231F20"/>
                      <w:spacing w:val="-10"/>
                      <w:w w:val="110"/>
                    </w:rPr>
                    <w:t> </w:t>
                  </w:r>
                  <w:r>
                    <w:rPr>
                      <w:color w:val="231F20"/>
                      <w:w w:val="110"/>
                    </w:rPr>
                    <w:t>this</w:t>
                  </w:r>
                  <w:r>
                    <w:rPr>
                      <w:color w:val="231F20"/>
                      <w:spacing w:val="-10"/>
                      <w:w w:val="110"/>
                    </w:rPr>
                    <w:t> </w:t>
                  </w:r>
                  <w:r>
                    <w:rPr>
                      <w:color w:val="231F20"/>
                      <w:w w:val="110"/>
                    </w:rPr>
                    <w:t>resource.</w:t>
                  </w:r>
                </w:p>
              </w:txbxContent>
            </v:textbox>
            <v:fill type="solid"/>
          </v:shape>
        </w:pict>
      </w:r>
      <w:r>
        <w:rPr>
          <w:rFonts w:ascii="Times New Roman"/>
          <w:sz w:val="20"/>
        </w:rPr>
      </w:r>
    </w:p>
    <w:p>
      <w:pPr>
        <w:pStyle w:val="BodyText"/>
        <w:rPr>
          <w:rFonts w:ascii="Times New Roman"/>
          <w:sz w:val="20"/>
        </w:rPr>
      </w:pPr>
    </w:p>
    <w:p>
      <w:pPr>
        <w:pStyle w:val="BodyText"/>
        <w:spacing w:before="7"/>
        <w:rPr>
          <w:rFonts w:ascii="Times New Roman"/>
          <w:sz w:val="19"/>
        </w:rPr>
      </w:pPr>
      <w:r>
        <w:rPr/>
        <w:pict>
          <v:group style="position:absolute;margin-left:170.231003pt;margin-top:13.744484pt;width:255.65pt;height:61.25pt;mso-position-horizontal-relative:page;mso-position-vertical-relative:paragraph;z-index:-328;mso-wrap-distance-left:0;mso-wrap-distance-right:0" coordorigin="3405,275" coordsize="5113,1225">
            <v:shape style="position:absolute;left:3404;top:690;width:1164;height:391" type="#_x0000_t75" stroked="false">
              <v:imagedata r:id="rId27" o:title=""/>
            </v:shape>
            <v:shape style="position:absolute;left:3507;top:754;width:958;height:186" coordorigin="3507,754" coordsize="958,186" path="m4416,754l3556,754,3537,758,3522,768,3511,784,3507,803,3507,891,3511,910,3522,925,3537,936,3556,940,4416,940,4435,936,4451,925,4461,910,4465,891,4465,803,4461,784,4451,768,4435,758,4416,754xe" filled="true" fillcolor="#ffffff" stroked="false">
              <v:path arrowok="t"/>
              <v:fill type="solid"/>
            </v:shape>
            <v:shape style="position:absolute;left:3507;top:754;width:958;height:186" coordorigin="3507,754" coordsize="958,186" path="m3556,754l4416,754,4435,758,4451,768,4461,784,4465,803,4465,891,4461,910,4451,925,4435,936,4416,940,3556,940,3537,936,3522,925,3511,910,3507,891,3507,803,3511,784,3522,768,3537,758,3556,754xe" filled="false" stroked="true" strokeweight=".489pt" strokecolor="#000000">
              <v:path arrowok="t"/>
              <v:stroke dashstyle="solid"/>
            </v:shape>
            <v:shape style="position:absolute;left:4729;top:692;width:1164;height:391" type="#_x0000_t75" stroked="false">
              <v:imagedata r:id="rId28" o:title=""/>
            </v:shape>
            <v:shape style="position:absolute;left:4729;top:274;width:1164;height:391" type="#_x0000_t75" stroked="false">
              <v:imagedata r:id="rId29" o:title=""/>
            </v:shape>
            <v:shape style="position:absolute;left:4753;top:1108;width:1164;height:391" type="#_x0000_t75" stroked="false">
              <v:imagedata r:id="rId30" o:title=""/>
            </v:shape>
            <v:shape style="position:absolute;left:4831;top:756;width:958;height:186" coordorigin="4832,756" coordsize="958,186" path="m5741,756l4881,756,4862,760,4846,771,4836,786,4832,805,4832,893,4836,912,4846,928,4862,938,4881,942,5741,942,5760,938,5775,928,5786,912,5790,893,5790,805,5786,786,5775,771,5760,760,5741,756xe" filled="true" fillcolor="#ffffff" stroked="false">
              <v:path arrowok="t"/>
              <v:fill type="solid"/>
            </v:shape>
            <v:shape style="position:absolute;left:4831;top:756;width:958;height:186" coordorigin="4832,756" coordsize="958,186" path="m4881,756l5741,756,5760,760,5775,771,5786,786,5790,805,5790,893,5786,912,5775,928,5760,938,5741,942,4881,942,4862,938,4846,928,4836,912,4832,893,4832,805,4836,786,4846,771,4862,760,4881,756xe" filled="false" stroked="true" strokeweight=".489pt" strokecolor="#000000">
              <v:path arrowok="t"/>
              <v:stroke dashstyle="solid"/>
            </v:shape>
            <v:shape style="position:absolute;left:4831;top:338;width:958;height:186" coordorigin="4832,338" coordsize="958,186" path="m5741,338l4881,338,4862,342,4846,353,4836,368,4832,387,4832,475,4836,494,4846,510,4862,520,4881,524,5741,524,5760,520,5775,510,5786,494,5790,475,5790,387,5786,368,5775,353,5760,342,5741,338xe" filled="true" fillcolor="#ffffff" stroked="false">
              <v:path arrowok="t"/>
              <v:fill type="solid"/>
            </v:shape>
            <v:shape style="position:absolute;left:4831;top:338;width:958;height:186" coordorigin="4832,338" coordsize="958,186" path="m4881,338l5741,338,5760,342,5775,353,5786,368,5790,387,5790,475,5786,494,5775,510,5760,520,5741,524,4881,524,4862,520,4846,510,4836,494,4832,475,4832,387,4836,368,4846,353,4862,342,4881,338xe" filled="false" stroked="true" strokeweight=".489pt" strokecolor="#000000">
              <v:path arrowok="t"/>
              <v:stroke dashstyle="solid"/>
            </v:shape>
            <v:shape style="position:absolute;left:4856;top:1172;width:958;height:186" coordorigin="4856,1172" coordsize="958,186" path="m5765,1172l4905,1172,4886,1176,4870,1186,4860,1202,4856,1221,4856,1309,4860,1328,4870,1344,4886,1354,4905,1358,5765,1358,5784,1354,5800,1344,5810,1328,5814,1309,5814,1221,5810,1202,5800,1186,5784,1176,5765,1172xe" filled="true" fillcolor="#d6d6d6" stroked="false">
              <v:path arrowok="t"/>
              <v:fill type="solid"/>
            </v:shape>
            <v:shape style="position:absolute;left:4856;top:1172;width:958;height:186" coordorigin="4856,1172" coordsize="958,186" path="m4905,1172l5765,1172,5784,1176,5800,1186,5810,1202,5814,1221,5814,1309,5810,1328,5800,1344,5784,1354,5765,1358,4905,1358,4886,1354,4870,1344,4860,1328,4856,1309,4856,1221,4860,1202,4870,1186,4886,1176,4905,1172xe" filled="false" stroked="true" strokeweight=".489pt" strokecolor="#000000">
              <v:path arrowok="t"/>
              <v:stroke dashstyle="solid"/>
            </v:shape>
            <v:line style="position:absolute" from="4465,847" to="4768,504" stroked="true" strokeweight=".489pt" strokecolor="#000000">
              <v:stroke dashstyle="solid"/>
            </v:line>
            <v:shape style="position:absolute;left:4745;top:445;width:74;height:79" coordorigin="4746,445" coordsize="74,79" path="m4819,445l4746,484,4790,523,4819,445xe" filled="true" fillcolor="#000000" stroked="false">
              <v:path arrowok="t"/>
              <v:fill type="solid"/>
            </v:shape>
            <v:shape style="position:absolute;left:4745;top:445;width:74;height:79" coordorigin="4746,445" coordsize="74,79" path="m4819,445l4746,484,4790,523,4819,445xe" filled="false" stroked="true" strokeweight=".489pt" strokecolor="#000000">
              <v:path arrowok="t"/>
              <v:stroke dashstyle="solid"/>
            </v:shape>
            <v:line style="position:absolute" from="4465,847" to="4790,1194" stroked="true" strokeweight=".489pt" strokecolor="#000000">
              <v:stroke dashstyle="solid"/>
            </v:line>
            <v:shape style="position:absolute;left:4768;top:1174;width:75;height:78" coordorigin="4769,1174" coordsize="75,78" path="m4811,1174l4769,1214,4843,1251,4811,1174xe" filled="true" fillcolor="#000000" stroked="false">
              <v:path arrowok="t"/>
              <v:fill type="solid"/>
            </v:shape>
            <v:shape style="position:absolute;left:4768;top:1174;width:75;height:78" coordorigin="4769,1174" coordsize="75,78" path="m4843,1251l4811,1174,4769,1214,4843,1251xe" filled="false" stroked="true" strokeweight=".489pt" strokecolor="#000000">
              <v:path arrowok="t"/>
              <v:stroke dashstyle="solid"/>
            </v:shape>
            <v:line style="position:absolute" from="4465,842" to="4735,847" stroked="true" strokeweight=".489pt" strokecolor="#000000">
              <v:stroke dashstyle="solid"/>
            </v:line>
            <v:shape style="position:absolute;left:4734;top:818;width:79;height:59" coordorigin="4734,818" coordsize="79,59" path="m4736,818l4734,877,4813,849,4736,818xe" filled="true" fillcolor="#000000" stroked="false">
              <v:path arrowok="t"/>
              <v:fill type="solid"/>
            </v:shape>
            <v:shape style="position:absolute;left:4734;top:818;width:79;height:59" coordorigin="4734,818" coordsize="79,59" path="m4813,849l4736,818,4734,877,4813,849xe" filled="false" stroked="true" strokeweight=".489pt" strokecolor="#000000">
              <v:path arrowok="t"/>
              <v:stroke dashstyle="solid"/>
            </v:shape>
            <v:shape style="position:absolute;left:7353;top:363;width:1164;height:391" type="#_x0000_t75" stroked="false">
              <v:imagedata r:id="rId31" o:title=""/>
            </v:shape>
            <v:shape style="position:absolute;left:7456;top:426;width:958;height:186" coordorigin="7456,427" coordsize="958,186" path="m8365,427l7505,427,7486,430,7471,441,7460,456,7456,475,7456,563,7460,582,7471,598,7486,608,7505,612,8365,612,8384,608,8400,598,8410,582,8414,563,8414,475,8410,456,8400,441,8384,430,8365,427xe" filled="true" fillcolor="#ffffff" stroked="false">
              <v:path arrowok="t"/>
              <v:fill type="solid"/>
            </v:shape>
            <v:shape style="position:absolute;left:7456;top:426;width:958;height:186" coordorigin="7456,427" coordsize="958,186" path="m7505,427l8365,427,8384,430,8400,441,8410,456,8414,475,8414,563,8410,582,8400,598,8384,608,8365,612,7505,612,7486,608,7471,598,7460,582,7456,563,7456,475,7460,456,7471,441,7486,430,7505,427xe" filled="false" stroked="true" strokeweight=".489pt" strokecolor="#000000">
              <v:path arrowok="t"/>
              <v:stroke dashstyle="solid"/>
            </v:shape>
            <v:shape style="position:absolute;left:6053;top:692;width:1164;height:391" type="#_x0000_t75" stroked="false">
              <v:imagedata r:id="rId32" o:title=""/>
            </v:shape>
            <v:shape style="position:absolute;left:6156;top:756;width:958;height:186" coordorigin="6156,756" coordsize="958,186" path="m7065,756l6205,756,6186,760,6170,771,6160,786,6156,805,6156,893,6160,912,6170,928,6186,938,6205,942,7065,942,7084,938,7100,928,7110,912,7114,893,7114,805,7110,786,7100,771,7084,760,7065,756xe" filled="true" fillcolor="#ffffff" stroked="false">
              <v:path arrowok="t"/>
              <v:fill type="solid"/>
            </v:shape>
            <v:shape style="position:absolute;left:6156;top:756;width:958;height:186" coordorigin="6156,756" coordsize="958,186" path="m6205,756l7065,756,7084,760,7100,771,7110,786,7114,805,7114,893,7110,912,7100,928,7084,938,7065,942,6205,942,6186,938,6170,928,6160,912,6156,893,6156,805,6160,786,6170,771,6186,760,6205,756xe" filled="false" stroked="true" strokeweight=".489pt" strokecolor="#000000">
              <v:path arrowok="t"/>
              <v:stroke dashstyle="solid"/>
            </v:shape>
            <v:shape style="position:absolute;left:7353;top:1022;width:1164;height:391" type="#_x0000_t75" stroked="false">
              <v:imagedata r:id="rId33" o:title=""/>
            </v:shape>
            <v:shape style="position:absolute;left:7456;top:1086;width:958;height:186" coordorigin="7456,1086" coordsize="958,186" path="m8365,1086l7505,1086,7486,1090,7471,1101,7460,1116,7456,1135,7456,1223,7460,1242,7471,1258,7486,1268,7505,1272,8365,1272,8384,1268,8400,1258,8410,1242,8414,1223,8414,1135,8410,1116,8400,1101,8384,1090,8365,1086xe" filled="true" fillcolor="#ffffff" stroked="false">
              <v:path arrowok="t"/>
              <v:fill type="solid"/>
            </v:shape>
            <v:shape style="position:absolute;left:7456;top:1086;width:958;height:186" coordorigin="7456,1086" coordsize="958,186" path="m7505,1086l8365,1086,8384,1090,8400,1101,8410,1116,8414,1135,8414,1223,8410,1242,8400,1258,8384,1268,8365,1272,7505,1272,7486,1268,7471,1258,7460,1242,7456,1223,7456,1135,7460,1116,7471,1101,7486,1090,7505,1086xe" filled="false" stroked="true" strokeweight=".489pt" strokecolor="#000000">
              <v:path arrowok="t"/>
              <v:stroke dashstyle="solid"/>
            </v:shape>
            <v:shape style="position:absolute;left:7109;top:527;width:339;height:644" type="#_x0000_t75" stroked="false">
              <v:imagedata r:id="rId34" o:title=""/>
            </v:shape>
            <v:line style="position:absolute" from="5790,842" to="6059,847" stroked="true" strokeweight=".489pt" strokecolor="#000000">
              <v:stroke dashstyle="solid"/>
            </v:line>
            <v:shape style="position:absolute;left:6058;top:818;width:79;height:59" coordorigin="6059,818" coordsize="79,59" path="m6060,818l6059,877,6138,849,6060,818xe" filled="true" fillcolor="#000000" stroked="false">
              <v:path arrowok="t"/>
              <v:fill type="solid"/>
            </v:shape>
            <v:shape style="position:absolute;left:6058;top:818;width:79;height:59" coordorigin="6059,818" coordsize="79,59" path="m6138,849l6060,818,6059,877,6138,849xe" filled="false" stroked="true" strokeweight=".489pt" strokecolor="#000000">
              <v:path arrowok="t"/>
              <v:stroke dashstyle="solid"/>
            </v:shape>
            <v:line style="position:absolute" from="5790,426" to="6093,776" stroked="true" strokeweight=".489pt" strokecolor="#000000">
              <v:stroke dashstyle="solid"/>
            </v:line>
            <v:shape style="position:absolute;left:6070;top:757;width:74;height:79" coordorigin="6071,757" coordsize="74,79" path="m6115,757l6071,795,6144,835,6115,757xe" filled="true" fillcolor="#000000" stroked="false">
              <v:path arrowok="t"/>
              <v:fill type="solid"/>
            </v:shape>
            <v:shape style="position:absolute;left:6070;top:757;width:74;height:79" coordorigin="6071,757" coordsize="74,79" path="m6144,835l6115,757,6071,795,6144,835xe" filled="false" stroked="true" strokeweight=".489pt" strokecolor="#000000">
              <v:path arrowok="t"/>
              <v:stroke dashstyle="solid"/>
            </v:shape>
            <v:line style="position:absolute" from="5814,1262" to="6094,924" stroked="true" strokeweight=".489pt" strokecolor="#000000">
              <v:stroke dashstyle="solid"/>
            </v:line>
            <v:shape style="position:absolute;left:6071;top:863;width:73;height:79" coordorigin="6072,864" coordsize="73,79" path="m6144,864l6072,905,6117,943,6144,864xe" filled="true" fillcolor="#000000" stroked="false">
              <v:path arrowok="t"/>
              <v:fill type="solid"/>
            </v:shape>
            <v:shape style="position:absolute;left:6071;top:863;width:73;height:79" coordorigin="6072,864" coordsize="73,79" path="m6144,864l6072,905,6117,943,6144,864xe" filled="false" stroked="true" strokeweight=".489pt" strokecolor="#000000">
              <v:path arrowok="t"/>
              <v:stroke dashstyle="solid"/>
            </v:shape>
            <v:shape style="position:absolute;left:5033;top:350;width:564;height:125" type="#_x0000_t202" filled="false" stroked="false">
              <v:textbox inset="0,0,0,0">
                <w:txbxContent>
                  <w:p>
                    <w:pPr>
                      <w:spacing w:before="6"/>
                      <w:ind w:left="0" w:right="0" w:firstLine="0"/>
                      <w:jc w:val="left"/>
                      <w:rPr>
                        <w:sz w:val="10"/>
                      </w:rPr>
                    </w:pPr>
                    <w:r>
                      <w:rPr>
                        <w:color w:val="231F20"/>
                        <w:sz w:val="10"/>
                      </w:rPr>
                      <w:t>EXPLORE 1</w:t>
                    </w:r>
                  </w:p>
                </w:txbxContent>
              </v:textbox>
              <w10:wrap type="none"/>
            </v:shape>
            <v:shape style="position:absolute;left:7583;top:438;width:714;height:125" type="#_x0000_t202" filled="false" stroked="false">
              <v:textbox inset="0,0,0,0">
                <w:txbxContent>
                  <w:p>
                    <w:pPr>
                      <w:spacing w:before="6"/>
                      <w:ind w:left="0" w:right="0" w:firstLine="0"/>
                      <w:jc w:val="left"/>
                      <w:rPr>
                        <w:sz w:val="10"/>
                      </w:rPr>
                    </w:pPr>
                    <w:r>
                      <w:rPr>
                        <w:color w:val="231F20"/>
                        <w:w w:val="105"/>
                        <w:sz w:val="10"/>
                      </w:rPr>
                      <w:t>ELABORATE</w:t>
                    </w:r>
                    <w:r>
                      <w:rPr>
                        <w:color w:val="231F20"/>
                        <w:spacing w:val="-15"/>
                        <w:w w:val="105"/>
                        <w:sz w:val="10"/>
                      </w:rPr>
                      <w:t> </w:t>
                    </w:r>
                    <w:r>
                      <w:rPr>
                        <w:color w:val="231F20"/>
                        <w:w w:val="105"/>
                        <w:sz w:val="10"/>
                      </w:rPr>
                      <w:t>1</w:t>
                    </w:r>
                  </w:p>
                </w:txbxContent>
              </v:textbox>
              <w10:wrap type="none"/>
            </v:shape>
            <v:shape style="position:absolute;left:3766;top:765;width:451;height:125" type="#_x0000_t202" filled="false" stroked="false">
              <v:textbox inset="0,0,0,0">
                <w:txbxContent>
                  <w:p>
                    <w:pPr>
                      <w:spacing w:before="6"/>
                      <w:ind w:left="0" w:right="0" w:firstLine="0"/>
                      <w:jc w:val="left"/>
                      <w:rPr>
                        <w:sz w:val="10"/>
                      </w:rPr>
                    </w:pPr>
                    <w:r>
                      <w:rPr>
                        <w:color w:val="231F20"/>
                        <w:sz w:val="10"/>
                      </w:rPr>
                      <w:t>ENGAGE</w:t>
                    </w:r>
                  </w:p>
                </w:txbxContent>
              </v:textbox>
              <w10:wrap type="none"/>
            </v:shape>
            <v:shape style="position:absolute;left:5033;top:768;width:564;height:125" type="#_x0000_t202" filled="false" stroked="false">
              <v:textbox inset="0,0,0,0">
                <w:txbxContent>
                  <w:p>
                    <w:pPr>
                      <w:spacing w:before="6"/>
                      <w:ind w:left="0" w:right="0" w:firstLine="0"/>
                      <w:jc w:val="left"/>
                      <w:rPr>
                        <w:sz w:val="10"/>
                      </w:rPr>
                    </w:pPr>
                    <w:r>
                      <w:rPr>
                        <w:color w:val="231F20"/>
                        <w:sz w:val="10"/>
                      </w:rPr>
                      <w:t>EXPLORE 2</w:t>
                    </w:r>
                  </w:p>
                </w:txbxContent>
              </v:textbox>
              <w10:wrap type="none"/>
            </v:shape>
            <v:shape style="position:absolute;left:6415;top:768;width:451;height:125" type="#_x0000_t202" filled="false" stroked="false">
              <v:textbox inset="0,0,0,0">
                <w:txbxContent>
                  <w:p>
                    <w:pPr>
                      <w:spacing w:before="6"/>
                      <w:ind w:left="0" w:right="0" w:firstLine="0"/>
                      <w:jc w:val="left"/>
                      <w:rPr>
                        <w:sz w:val="10"/>
                      </w:rPr>
                    </w:pPr>
                    <w:r>
                      <w:rPr>
                        <w:color w:val="231F20"/>
                        <w:sz w:val="10"/>
                      </w:rPr>
                      <w:t>EXPLAIN</w:t>
                    </w:r>
                  </w:p>
                </w:txbxContent>
              </v:textbox>
              <w10:wrap type="none"/>
            </v:shape>
            <v:shape style="position:absolute;left:7583;top:1098;width:714;height:125" type="#_x0000_t202" filled="false" stroked="false">
              <v:textbox inset="0,0,0,0">
                <w:txbxContent>
                  <w:p>
                    <w:pPr>
                      <w:spacing w:before="6"/>
                      <w:ind w:left="0" w:right="0" w:firstLine="0"/>
                      <w:jc w:val="left"/>
                      <w:rPr>
                        <w:sz w:val="10"/>
                      </w:rPr>
                    </w:pPr>
                    <w:r>
                      <w:rPr>
                        <w:color w:val="231F20"/>
                        <w:w w:val="105"/>
                        <w:sz w:val="10"/>
                      </w:rPr>
                      <w:t>ELABORATE</w:t>
                    </w:r>
                    <w:r>
                      <w:rPr>
                        <w:color w:val="231F20"/>
                        <w:spacing w:val="-15"/>
                        <w:w w:val="105"/>
                        <w:sz w:val="10"/>
                      </w:rPr>
                      <w:t> </w:t>
                    </w:r>
                    <w:r>
                      <w:rPr>
                        <w:color w:val="231F20"/>
                        <w:w w:val="105"/>
                        <w:sz w:val="10"/>
                      </w:rPr>
                      <w:t>2</w:t>
                    </w:r>
                  </w:p>
                </w:txbxContent>
              </v:textbox>
              <w10:wrap type="none"/>
            </v:shape>
            <v:shape style="position:absolute;left:5058;top:1183;width:564;height:125" type="#_x0000_t202" filled="false" stroked="false">
              <v:textbox inset="0,0,0,0">
                <w:txbxContent>
                  <w:p>
                    <w:pPr>
                      <w:spacing w:before="6"/>
                      <w:ind w:left="0" w:right="0" w:firstLine="0"/>
                      <w:jc w:val="left"/>
                      <w:rPr>
                        <w:sz w:val="10"/>
                      </w:rPr>
                    </w:pPr>
                    <w:r>
                      <w:rPr>
                        <w:color w:val="231F20"/>
                        <w:sz w:val="10"/>
                      </w:rPr>
                      <w:t>EXPLORE 3</w:t>
                    </w:r>
                  </w:p>
                </w:txbxContent>
              </v:textbox>
              <w10:wrap type="none"/>
            </v:shape>
            <w10:wrap type="topAndBottom"/>
          </v:group>
        </w:pict>
      </w:r>
    </w:p>
    <w:p>
      <w:pPr>
        <w:pStyle w:val="BodyText"/>
        <w:spacing w:before="5"/>
        <w:rPr>
          <w:rFonts w:ascii="Times New Roman"/>
          <w:sz w:val="4"/>
        </w:rPr>
      </w:pPr>
    </w:p>
    <w:p>
      <w:pPr>
        <w:pStyle w:val="BodyText"/>
        <w:ind w:left="110"/>
        <w:rPr>
          <w:rFonts w:ascii="Times New Roman"/>
          <w:sz w:val="20"/>
        </w:rPr>
      </w:pPr>
      <w:r>
        <w:rPr>
          <w:rFonts w:ascii="Times New Roman"/>
          <w:sz w:val="20"/>
        </w:rPr>
        <w:pict>
          <v:shape style="width:481.9pt;height:73.1pt;mso-position-horizontal-relative:char;mso-position-vertical-relative:line" type="#_x0000_t202" filled="true" fillcolor="#e6e7e8" stroked="false">
            <w10:anchorlock/>
            <v:textbox inset="0,0,0,0">
              <w:txbxContent>
                <w:p>
                  <w:pPr>
                    <w:spacing w:before="71"/>
                    <w:ind w:left="113" w:right="0" w:firstLine="0"/>
                    <w:jc w:val="left"/>
                    <w:rPr>
                      <w:sz w:val="26"/>
                    </w:rPr>
                  </w:pPr>
                  <w:r>
                    <w:rPr>
                      <w:color w:val="231F20"/>
                      <w:w w:val="105"/>
                      <w:sz w:val="26"/>
                    </w:rPr>
                    <w:t>Nuclear reactions 4: Decay chains</w:t>
                  </w:r>
                </w:p>
                <w:p>
                  <w:pPr>
                    <w:pStyle w:val="BodyText"/>
                    <w:spacing w:before="106"/>
                    <w:ind w:left="113"/>
                  </w:pPr>
                  <w:r>
                    <w:rPr>
                      <w:i/>
                      <w:color w:val="231F20"/>
                      <w:w w:val="110"/>
                    </w:rPr>
                    <w:t>Decay chains </w:t>
                  </w:r>
                  <w:r>
                    <w:rPr>
                      <w:color w:val="231F20"/>
                      <w:w w:val="110"/>
                    </w:rPr>
                    <w:t>comprises a teacher guide, interactive learning object and worksheet.</w:t>
                  </w:r>
                </w:p>
                <w:p>
                  <w:pPr>
                    <w:pStyle w:val="BodyText"/>
                    <w:spacing w:line="249" w:lineRule="auto" w:before="122"/>
                    <w:ind w:left="113"/>
                  </w:pPr>
                  <w:r>
                    <w:rPr>
                      <w:color w:val="231F20"/>
                      <w:w w:val="105"/>
                    </w:rPr>
                    <w:t>This resource allows students to explore mechanisms and products of nuclear decay through an interactive learning object. See the teachers guide for detailed information on the purpose and use of this resource.</w:t>
                  </w:r>
                </w:p>
              </w:txbxContent>
            </v:textbox>
            <v:fill type="solid"/>
          </v:shape>
        </w:pict>
      </w:r>
      <w:r>
        <w:rPr>
          <w:rFonts w:ascii="Times New Roman"/>
          <w:sz w:val="20"/>
        </w:rPr>
      </w:r>
    </w:p>
    <w:p>
      <w:pPr>
        <w:pStyle w:val="BodyText"/>
        <w:rPr>
          <w:rFonts w:ascii="Times New Roman"/>
          <w:sz w:val="20"/>
        </w:rPr>
      </w:pPr>
    </w:p>
    <w:p>
      <w:pPr>
        <w:pStyle w:val="BodyText"/>
        <w:spacing w:before="6"/>
        <w:rPr>
          <w:rFonts w:ascii="Times New Roman"/>
          <w:sz w:val="19"/>
        </w:rPr>
      </w:pPr>
      <w:r>
        <w:rPr/>
        <w:pict>
          <v:group style="position:absolute;margin-left:170.231003pt;margin-top:13.707242pt;width:255.65pt;height:61.25pt;mso-position-horizontal-relative:page;mso-position-vertical-relative:paragraph;z-index:-112;mso-wrap-distance-left:0;mso-wrap-distance-right:0" coordorigin="3405,274" coordsize="5113,1225">
            <v:shape style="position:absolute;left:3404;top:689;width:1164;height:391" type="#_x0000_t75" stroked="false">
              <v:imagedata r:id="rId33" o:title=""/>
            </v:shape>
            <v:shape style="position:absolute;left:3507;top:753;width:958;height:186" coordorigin="3507,753" coordsize="958,186" path="m4416,753l3556,753,3537,757,3522,768,3511,783,3507,802,3507,890,3511,909,3522,925,3537,935,3556,939,4416,939,4435,935,4451,925,4461,909,4465,890,4465,802,4461,783,4451,768,4435,757,4416,753xe" filled="true" fillcolor="#ffffff" stroked="false">
              <v:path arrowok="t"/>
              <v:fill type="solid"/>
            </v:shape>
            <v:shape style="position:absolute;left:3507;top:753;width:958;height:186" coordorigin="3507,753" coordsize="958,186" path="m3556,753l4416,753,4435,757,4451,768,4461,783,4465,802,4465,890,4461,909,4451,925,4435,935,4416,939,3556,939,3537,935,3522,925,3511,909,3507,890,3507,802,3511,783,3522,768,3537,757,3556,753xe" filled="false" stroked="true" strokeweight=".489pt" strokecolor="#000000">
              <v:path arrowok="t"/>
              <v:stroke dashstyle="solid"/>
            </v:shape>
            <v:shape style="position:absolute;left:4729;top:692;width:1164;height:391" type="#_x0000_t75" stroked="false">
              <v:imagedata r:id="rId35" o:title=""/>
            </v:shape>
            <v:shape style="position:absolute;left:4729;top:274;width:1164;height:391" type="#_x0000_t75" stroked="false">
              <v:imagedata r:id="rId36" o:title=""/>
            </v:shape>
            <v:shape style="position:absolute;left:4753;top:1107;width:1164;height:391" type="#_x0000_t75" stroked="false">
              <v:imagedata r:id="rId37" o:title=""/>
            </v:shape>
            <v:shape style="position:absolute;left:4831;top:755;width:958;height:186" coordorigin="4832,756" coordsize="958,186" path="m5741,756l4881,756,4862,760,4846,770,4836,786,4832,805,4832,893,4836,912,4846,927,4862,938,4881,941,5741,941,5760,938,5775,927,5786,912,5790,893,5790,805,5786,786,5775,770,5760,760,5741,756xe" filled="true" fillcolor="#ffffff" stroked="false">
              <v:path arrowok="t"/>
              <v:fill type="solid"/>
            </v:shape>
            <v:shape style="position:absolute;left:4831;top:755;width:958;height:186" coordorigin="4832,756" coordsize="958,186" path="m4881,756l5741,756,5760,760,5775,770,5786,786,5790,805,5790,893,5786,912,5775,927,5760,938,5741,941,4881,941,4862,938,4846,927,4836,912,4832,893,4832,805,4836,786,4846,770,4862,760,4881,756xe" filled="false" stroked="true" strokeweight=".489pt" strokecolor="#000000">
              <v:path arrowok="t"/>
              <v:stroke dashstyle="solid"/>
            </v:shape>
            <v:shape style="position:absolute;left:4831;top:337;width:958;height:186" coordorigin="4832,338" coordsize="958,186" path="m5741,338l4881,338,4862,342,4846,352,4836,368,4832,387,4832,475,4836,494,4846,509,4862,520,4881,523,5741,523,5760,520,5775,509,5786,494,5790,475,5790,387,5786,368,5775,352,5760,342,5741,338xe" filled="true" fillcolor="#ffffff" stroked="false">
              <v:path arrowok="t"/>
              <v:fill type="solid"/>
            </v:shape>
            <v:shape style="position:absolute;left:4831;top:337;width:958;height:186" coordorigin="4832,338" coordsize="958,186" path="m4881,338l5741,338,5760,342,5775,352,5786,368,5790,387,5790,475,5786,494,5775,509,5760,520,5741,523,4881,523,4862,520,4846,509,4836,494,4832,475,4832,387,4836,368,4846,352,4862,342,4881,338xe" filled="false" stroked="true" strokeweight=".489pt" strokecolor="#000000">
              <v:path arrowok="t"/>
              <v:stroke dashstyle="solid"/>
            </v:shape>
            <v:shape style="position:absolute;left:4856;top:1171;width:958;height:186" coordorigin="4856,1171" coordsize="958,186" path="m5765,1171l4905,1171,4886,1175,4870,1186,4860,1201,4856,1220,4856,1308,4860,1327,4870,1343,4886,1353,4905,1357,5765,1357,5784,1353,5800,1343,5810,1327,5814,1308,5814,1220,5810,1201,5800,1186,5784,1175,5765,1171xe" filled="true" fillcolor="#ffffff" stroked="false">
              <v:path arrowok="t"/>
              <v:fill type="solid"/>
            </v:shape>
            <v:shape style="position:absolute;left:4856;top:1171;width:958;height:186" coordorigin="4856,1171" coordsize="958,186" path="m4905,1171l5765,1171,5784,1175,5800,1186,5810,1201,5814,1220,5814,1308,5810,1327,5800,1343,5784,1353,5765,1357,4905,1357,4886,1353,4870,1343,4860,1327,4856,1308,4856,1220,4860,1201,4870,1186,4886,1175,4905,1171xe" filled="false" stroked="true" strokeweight=".489pt" strokecolor="#000000">
              <v:path arrowok="t"/>
              <v:stroke dashstyle="solid"/>
            </v:shape>
            <v:line style="position:absolute" from="4465,846" to="4768,503" stroked="true" strokeweight=".489pt" strokecolor="#000000">
              <v:stroke dashstyle="solid"/>
            </v:line>
            <v:shape style="position:absolute;left:4745;top:444;width:74;height:79" coordorigin="4746,444" coordsize="74,79" path="m4819,444l4746,484,4790,523,4819,444xe" filled="true" fillcolor="#000000" stroked="false">
              <v:path arrowok="t"/>
              <v:fill type="solid"/>
            </v:shape>
            <v:shape style="position:absolute;left:4745;top:444;width:74;height:79" coordorigin="4746,444" coordsize="74,79" path="m4819,444l4746,484,4790,523,4819,444xe" filled="false" stroked="true" strokeweight=".489pt" strokecolor="#000000">
              <v:path arrowok="t"/>
              <v:stroke dashstyle="solid"/>
            </v:shape>
            <v:line style="position:absolute" from="4465,846" to="4790,1194" stroked="true" strokeweight=".489pt" strokecolor="#000000">
              <v:stroke dashstyle="solid"/>
            </v:line>
            <v:shape style="position:absolute;left:4768;top:1173;width:75;height:78" coordorigin="4769,1174" coordsize="75,78" path="m4811,1174l4769,1214,4843,1251,4811,1174xe" filled="true" fillcolor="#000000" stroked="false">
              <v:path arrowok="t"/>
              <v:fill type="solid"/>
            </v:shape>
            <v:shape style="position:absolute;left:4768;top:1173;width:75;height:78" coordorigin="4769,1174" coordsize="75,78" path="m4843,1251l4811,1174,4769,1214,4843,1251xe" filled="false" stroked="true" strokeweight=".489pt" strokecolor="#000000">
              <v:path arrowok="t"/>
              <v:stroke dashstyle="solid"/>
            </v:shape>
            <v:line style="position:absolute" from="4465,841" to="4735,847" stroked="true" strokeweight=".489pt" strokecolor="#000000">
              <v:stroke dashstyle="solid"/>
            </v:line>
            <v:shape style="position:absolute;left:4734;top:817;width:79;height:59" coordorigin="4734,817" coordsize="79,59" path="m4736,817l4734,876,4813,848,4736,817xe" filled="true" fillcolor="#000000" stroked="false">
              <v:path arrowok="t"/>
              <v:fill type="solid"/>
            </v:shape>
            <v:shape style="position:absolute;left:4734;top:817;width:79;height:59" coordorigin="4734,817" coordsize="79,59" path="m4813,848l4736,817,4734,876,4813,848xe" filled="false" stroked="true" strokeweight=".489pt" strokecolor="#000000">
              <v:path arrowok="t"/>
              <v:stroke dashstyle="solid"/>
            </v:shape>
            <v:shape style="position:absolute;left:7353;top:362;width:1164;height:391" type="#_x0000_t75" stroked="false">
              <v:imagedata r:id="rId38" o:title=""/>
            </v:shape>
            <v:shape style="position:absolute;left:7456;top:425;width:958;height:186" coordorigin="7456,426" coordsize="958,186" path="m8365,426l7505,426,7486,430,7471,440,7460,456,7456,475,7456,563,7460,582,7471,597,7486,608,7505,612,8365,612,8384,608,8400,597,8410,582,8414,563,8414,475,8410,456,8400,440,8384,430,8365,426xe" filled="true" fillcolor="#ffffff" stroked="false">
              <v:path arrowok="t"/>
              <v:fill type="solid"/>
            </v:shape>
            <v:shape style="position:absolute;left:7456;top:425;width:958;height:186" coordorigin="7456,426" coordsize="958,186" path="m7505,426l8365,426,8384,430,8400,440,8410,456,8414,475,8414,563,8410,582,8400,597,8384,608,8365,612,7505,612,7486,608,7471,597,7460,582,7456,563,7456,475,7460,456,7471,440,7486,430,7505,426xe" filled="false" stroked="true" strokeweight=".489pt" strokecolor="#000000">
              <v:path arrowok="t"/>
              <v:stroke dashstyle="solid"/>
            </v:shape>
            <v:shape style="position:absolute;left:6053;top:692;width:1164;height:391" type="#_x0000_t75" stroked="false">
              <v:imagedata r:id="rId39" o:title=""/>
            </v:shape>
            <v:shape style="position:absolute;left:6156;top:755;width:958;height:186" coordorigin="6156,756" coordsize="958,186" path="m7065,756l6205,756,6186,760,6170,770,6160,786,6156,805,6156,893,6160,912,6170,927,6186,938,6205,941,7065,941,7084,938,7100,927,7110,912,7114,893,7114,805,7110,786,7100,770,7084,760,7065,756xe" filled="true" fillcolor="#d6d6d6" stroked="false">
              <v:path arrowok="t"/>
              <v:fill type="solid"/>
            </v:shape>
            <v:shape style="position:absolute;left:6156;top:755;width:958;height:186" coordorigin="6156,756" coordsize="958,186" path="m6205,756l7065,756,7084,760,7100,770,7110,786,7114,805,7114,893,7110,912,7100,927,7084,938,7065,941,6205,941,6186,938,6170,927,6160,912,6156,893,6156,805,6160,786,6170,770,6186,760,6205,756xe" filled="false" stroked="true" strokeweight=".489pt" strokecolor="#000000">
              <v:path arrowok="t"/>
              <v:stroke dashstyle="solid"/>
            </v:shape>
            <v:shape style="position:absolute;left:7353;top:1022;width:1164;height:391" type="#_x0000_t75" stroked="false">
              <v:imagedata r:id="rId40" o:title=""/>
            </v:shape>
            <v:shape style="position:absolute;left:7456;top:1085;width:958;height:186" coordorigin="7456,1086" coordsize="958,186" path="m8365,1086l7505,1086,7486,1089,7471,1100,7460,1115,7456,1135,7456,1222,7460,1241,7471,1257,7486,1268,7505,1271,8365,1271,8384,1268,8400,1257,8410,1241,8414,1222,8414,1135,8410,1115,8400,1100,8384,1089,8365,1086xe" filled="true" fillcolor="#ffffff" stroked="false">
              <v:path arrowok="t"/>
              <v:fill type="solid"/>
            </v:shape>
            <v:shape style="position:absolute;left:7456;top:1085;width:958;height:186" coordorigin="7456,1086" coordsize="958,186" path="m7505,1086l8365,1086,8384,1089,8400,1100,8410,1115,8414,1135,8414,1222,8410,1241,8400,1257,8384,1268,8365,1271,7505,1271,7486,1268,7471,1257,7460,1241,7456,1222,7456,1135,7460,1115,7471,1100,7486,1089,7505,1086xe" filled="false" stroked="true" strokeweight=".489pt" strokecolor="#000000">
              <v:path arrowok="t"/>
              <v:stroke dashstyle="solid"/>
            </v:shape>
            <v:shape style="position:absolute;left:7109;top:526;width:339;height:644" type="#_x0000_t75" stroked="false">
              <v:imagedata r:id="rId34" o:title=""/>
            </v:shape>
            <v:line style="position:absolute" from="5790,841" to="6059,847" stroked="true" strokeweight=".489pt" strokecolor="#000000">
              <v:stroke dashstyle="solid"/>
            </v:line>
            <v:shape style="position:absolute;left:6058;top:817;width:79;height:59" coordorigin="6059,817" coordsize="79,59" path="m6060,817l6059,876,6138,848,6060,817xe" filled="true" fillcolor="#000000" stroked="false">
              <v:path arrowok="t"/>
              <v:fill type="solid"/>
            </v:shape>
            <v:shape style="position:absolute;left:6058;top:817;width:79;height:59" coordorigin="6059,817" coordsize="79,59" path="m6138,848l6060,817,6059,876,6138,848xe" filled="false" stroked="true" strokeweight=".489pt" strokecolor="#000000">
              <v:path arrowok="t"/>
              <v:stroke dashstyle="solid"/>
            </v:shape>
            <v:line style="position:absolute" from="5790,426" to="6093,775" stroked="true" strokeweight=".489pt" strokecolor="#000000">
              <v:stroke dashstyle="solid"/>
            </v:line>
            <v:shape style="position:absolute;left:6070;top:756;width:74;height:79" coordorigin="6071,756" coordsize="74,79" path="m6115,756l6071,795,6144,835,6115,756xe" filled="true" fillcolor="#000000" stroked="false">
              <v:path arrowok="t"/>
              <v:fill type="solid"/>
            </v:shape>
            <v:shape style="position:absolute;left:6070;top:756;width:74;height:79" coordorigin="6071,756" coordsize="74,79" path="m6144,835l6115,756,6071,795,6144,835xe" filled="false" stroked="true" strokeweight=".489pt" strokecolor="#000000">
              <v:path arrowok="t"/>
              <v:stroke dashstyle="solid"/>
            </v:shape>
            <v:line style="position:absolute" from="5814,1262" to="6094,923" stroked="true" strokeweight=".489pt" strokecolor="#000000">
              <v:stroke dashstyle="solid"/>
            </v:line>
            <v:shape style="position:absolute;left:6071;top:862;width:73;height:79" coordorigin="6072,863" coordsize="73,79" path="m6144,863l6072,904,6117,942,6144,863xe" filled="true" fillcolor="#000000" stroked="false">
              <v:path arrowok="t"/>
              <v:fill type="solid"/>
            </v:shape>
            <v:shape style="position:absolute;left:6071;top:862;width:73;height:79" coordorigin="6072,863" coordsize="73,79" path="m6144,863l6072,904,6117,942,6144,863xe" filled="false" stroked="true" strokeweight=".489pt" strokecolor="#000000">
              <v:path arrowok="t"/>
              <v:stroke dashstyle="solid"/>
            </v:shape>
            <v:shape style="position:absolute;left:5033;top:349;width:564;height:125" type="#_x0000_t202" filled="false" stroked="false">
              <v:textbox inset="0,0,0,0">
                <w:txbxContent>
                  <w:p>
                    <w:pPr>
                      <w:spacing w:before="6"/>
                      <w:ind w:left="0" w:right="0" w:firstLine="0"/>
                      <w:jc w:val="left"/>
                      <w:rPr>
                        <w:sz w:val="10"/>
                      </w:rPr>
                    </w:pPr>
                    <w:r>
                      <w:rPr>
                        <w:color w:val="231F20"/>
                        <w:sz w:val="10"/>
                      </w:rPr>
                      <w:t>EXPLORE 1</w:t>
                    </w:r>
                  </w:p>
                </w:txbxContent>
              </v:textbox>
              <w10:wrap type="none"/>
            </v:shape>
            <v:shape style="position:absolute;left:7583;top:437;width:714;height:125" type="#_x0000_t202" filled="false" stroked="false">
              <v:textbox inset="0,0,0,0">
                <w:txbxContent>
                  <w:p>
                    <w:pPr>
                      <w:spacing w:before="6"/>
                      <w:ind w:left="0" w:right="0" w:firstLine="0"/>
                      <w:jc w:val="left"/>
                      <w:rPr>
                        <w:sz w:val="10"/>
                      </w:rPr>
                    </w:pPr>
                    <w:r>
                      <w:rPr>
                        <w:color w:val="231F20"/>
                        <w:w w:val="105"/>
                        <w:sz w:val="10"/>
                      </w:rPr>
                      <w:t>ELABORATE</w:t>
                    </w:r>
                    <w:r>
                      <w:rPr>
                        <w:color w:val="231F20"/>
                        <w:spacing w:val="-15"/>
                        <w:w w:val="105"/>
                        <w:sz w:val="10"/>
                      </w:rPr>
                      <w:t> </w:t>
                    </w:r>
                    <w:r>
                      <w:rPr>
                        <w:color w:val="231F20"/>
                        <w:w w:val="105"/>
                        <w:sz w:val="10"/>
                      </w:rPr>
                      <w:t>1</w:t>
                    </w:r>
                  </w:p>
                </w:txbxContent>
              </v:textbox>
              <w10:wrap type="none"/>
            </v:shape>
            <v:shape style="position:absolute;left:3766;top:765;width:451;height:125" type="#_x0000_t202" filled="false" stroked="false">
              <v:textbox inset="0,0,0,0">
                <w:txbxContent>
                  <w:p>
                    <w:pPr>
                      <w:spacing w:before="6"/>
                      <w:ind w:left="0" w:right="0" w:firstLine="0"/>
                      <w:jc w:val="left"/>
                      <w:rPr>
                        <w:sz w:val="10"/>
                      </w:rPr>
                    </w:pPr>
                    <w:r>
                      <w:rPr>
                        <w:color w:val="231F20"/>
                        <w:sz w:val="10"/>
                      </w:rPr>
                      <w:t>ENGAGE</w:t>
                    </w:r>
                  </w:p>
                </w:txbxContent>
              </v:textbox>
              <w10:wrap type="none"/>
            </v:shape>
            <v:shape style="position:absolute;left:5033;top:767;width:564;height:125" type="#_x0000_t202" filled="false" stroked="false">
              <v:textbox inset="0,0,0,0">
                <w:txbxContent>
                  <w:p>
                    <w:pPr>
                      <w:spacing w:before="6"/>
                      <w:ind w:left="0" w:right="0" w:firstLine="0"/>
                      <w:jc w:val="left"/>
                      <w:rPr>
                        <w:sz w:val="10"/>
                      </w:rPr>
                    </w:pPr>
                    <w:r>
                      <w:rPr>
                        <w:color w:val="231F20"/>
                        <w:sz w:val="10"/>
                      </w:rPr>
                      <w:t>EXPLORE 2</w:t>
                    </w:r>
                  </w:p>
                </w:txbxContent>
              </v:textbox>
              <w10:wrap type="none"/>
            </v:shape>
            <v:shape style="position:absolute;left:6415;top:767;width:451;height:125" type="#_x0000_t202" filled="false" stroked="false">
              <v:textbox inset="0,0,0,0">
                <w:txbxContent>
                  <w:p>
                    <w:pPr>
                      <w:spacing w:before="6"/>
                      <w:ind w:left="0" w:right="0" w:firstLine="0"/>
                      <w:jc w:val="left"/>
                      <w:rPr>
                        <w:sz w:val="10"/>
                      </w:rPr>
                    </w:pPr>
                    <w:r>
                      <w:rPr>
                        <w:color w:val="231F20"/>
                        <w:sz w:val="10"/>
                      </w:rPr>
                      <w:t>EXPLAIN</w:t>
                    </w:r>
                  </w:p>
                </w:txbxContent>
              </v:textbox>
              <w10:wrap type="none"/>
            </v:shape>
            <v:shape style="position:absolute;left:7583;top:1097;width:714;height:125" type="#_x0000_t202" filled="false" stroked="false">
              <v:textbox inset="0,0,0,0">
                <w:txbxContent>
                  <w:p>
                    <w:pPr>
                      <w:spacing w:before="6"/>
                      <w:ind w:left="0" w:right="0" w:firstLine="0"/>
                      <w:jc w:val="left"/>
                      <w:rPr>
                        <w:sz w:val="10"/>
                      </w:rPr>
                    </w:pPr>
                    <w:r>
                      <w:rPr>
                        <w:color w:val="231F20"/>
                        <w:w w:val="105"/>
                        <w:sz w:val="10"/>
                      </w:rPr>
                      <w:t>ELABORATE</w:t>
                    </w:r>
                    <w:r>
                      <w:rPr>
                        <w:color w:val="231F20"/>
                        <w:spacing w:val="-15"/>
                        <w:w w:val="105"/>
                        <w:sz w:val="10"/>
                      </w:rPr>
                      <w:t> </w:t>
                    </w:r>
                    <w:r>
                      <w:rPr>
                        <w:color w:val="231F20"/>
                        <w:w w:val="105"/>
                        <w:sz w:val="10"/>
                      </w:rPr>
                      <w:t>2</w:t>
                    </w:r>
                  </w:p>
                </w:txbxContent>
              </v:textbox>
              <w10:wrap type="none"/>
            </v:shape>
            <v:shape style="position:absolute;left:5058;top:1183;width:564;height:125" type="#_x0000_t202" filled="false" stroked="false">
              <v:textbox inset="0,0,0,0">
                <w:txbxContent>
                  <w:p>
                    <w:pPr>
                      <w:spacing w:before="6"/>
                      <w:ind w:left="0" w:right="0" w:firstLine="0"/>
                      <w:jc w:val="left"/>
                      <w:rPr>
                        <w:sz w:val="10"/>
                      </w:rPr>
                    </w:pPr>
                    <w:r>
                      <w:rPr>
                        <w:color w:val="231F20"/>
                        <w:sz w:val="10"/>
                      </w:rPr>
                      <w:t>EXPLORE 3</w:t>
                    </w:r>
                  </w:p>
                </w:txbxContent>
              </v:textbox>
              <w10:wrap type="none"/>
            </v:shape>
            <w10:wrap type="topAndBottom"/>
          </v:group>
        </w:pict>
      </w:r>
      <w:r>
        <w:rPr/>
        <w:pict>
          <v:shape style="position:absolute;margin-left:56.845001pt;margin-top:86.538078pt;width:481.9pt;height:81.4pt;mso-position-horizontal-relative:page;mso-position-vertical-relative:paragraph;z-index:-88;mso-wrap-distance-left:0;mso-wrap-distance-right:0" type="#_x0000_t202" filled="true" fillcolor="#e6e7e8" stroked="false">
            <v:textbox inset="0,0,0,0">
              <w:txbxContent>
                <w:p>
                  <w:pPr>
                    <w:spacing w:before="71"/>
                    <w:ind w:left="113" w:right="0" w:firstLine="0"/>
                    <w:jc w:val="left"/>
                    <w:rPr>
                      <w:sz w:val="26"/>
                    </w:rPr>
                  </w:pPr>
                  <w:r>
                    <w:rPr>
                      <w:color w:val="231F20"/>
                      <w:w w:val="105"/>
                      <w:sz w:val="26"/>
                    </w:rPr>
                    <w:t>Nuclear reactions 5: Fission and fusion</w:t>
                  </w:r>
                </w:p>
                <w:p>
                  <w:pPr>
                    <w:spacing w:before="106"/>
                    <w:ind w:left="113" w:right="0" w:firstLine="0"/>
                    <w:jc w:val="left"/>
                    <w:rPr>
                      <w:sz w:val="18"/>
                    </w:rPr>
                  </w:pPr>
                  <w:r>
                    <w:rPr>
                      <w:i/>
                      <w:color w:val="231F20"/>
                      <w:w w:val="110"/>
                      <w:sz w:val="18"/>
                    </w:rPr>
                    <w:t>Fission and fusion </w:t>
                  </w:r>
                  <w:r>
                    <w:rPr>
                      <w:color w:val="231F20"/>
                      <w:w w:val="110"/>
                      <w:sz w:val="18"/>
                    </w:rPr>
                    <w:t>comprises a teacher guide, fact sheet and two student worksheets.</w:t>
                  </w:r>
                </w:p>
                <w:p>
                  <w:pPr>
                    <w:pStyle w:val="BodyText"/>
                    <w:spacing w:line="249" w:lineRule="auto" w:before="122"/>
                    <w:ind w:left="113"/>
                  </w:pPr>
                  <w:r>
                    <w:rPr>
                      <w:color w:val="231F20"/>
                      <w:w w:val="110"/>
                    </w:rPr>
                    <w:t>This</w:t>
                  </w:r>
                  <w:r>
                    <w:rPr>
                      <w:color w:val="231F20"/>
                      <w:spacing w:val="-25"/>
                      <w:w w:val="110"/>
                    </w:rPr>
                    <w:t> </w:t>
                  </w:r>
                  <w:r>
                    <w:rPr>
                      <w:color w:val="231F20"/>
                      <w:w w:val="110"/>
                    </w:rPr>
                    <w:t>resource</w:t>
                  </w:r>
                  <w:r>
                    <w:rPr>
                      <w:color w:val="231F20"/>
                      <w:spacing w:val="-24"/>
                      <w:w w:val="110"/>
                    </w:rPr>
                    <w:t> </w:t>
                  </w:r>
                  <w:r>
                    <w:rPr>
                      <w:color w:val="231F20"/>
                      <w:w w:val="110"/>
                    </w:rPr>
                    <w:t>explains</w:t>
                  </w:r>
                  <w:r>
                    <w:rPr>
                      <w:color w:val="231F20"/>
                      <w:spacing w:val="-24"/>
                      <w:w w:val="110"/>
                    </w:rPr>
                    <w:t> </w:t>
                  </w:r>
                  <w:r>
                    <w:rPr>
                      <w:color w:val="231F20"/>
                      <w:w w:val="110"/>
                    </w:rPr>
                    <w:t>how</w:t>
                  </w:r>
                  <w:r>
                    <w:rPr>
                      <w:color w:val="231F20"/>
                      <w:spacing w:val="-25"/>
                      <w:w w:val="110"/>
                    </w:rPr>
                    <w:t> </w:t>
                  </w:r>
                  <w:r>
                    <w:rPr>
                      <w:color w:val="231F20"/>
                      <w:w w:val="110"/>
                    </w:rPr>
                    <w:t>mass</w:t>
                  </w:r>
                  <w:r>
                    <w:rPr>
                      <w:color w:val="231F20"/>
                      <w:spacing w:val="-24"/>
                      <w:w w:val="110"/>
                    </w:rPr>
                    <w:t> </w:t>
                  </w:r>
                  <w:r>
                    <w:rPr>
                      <w:color w:val="231F20"/>
                      <w:w w:val="110"/>
                    </w:rPr>
                    <w:t>defect</w:t>
                  </w:r>
                  <w:r>
                    <w:rPr>
                      <w:color w:val="231F20"/>
                      <w:spacing w:val="-24"/>
                      <w:w w:val="110"/>
                    </w:rPr>
                    <w:t> </w:t>
                  </w:r>
                  <w:r>
                    <w:rPr>
                      <w:color w:val="231F20"/>
                      <w:w w:val="110"/>
                    </w:rPr>
                    <w:t>and</w:t>
                  </w:r>
                  <w:r>
                    <w:rPr>
                      <w:color w:val="231F20"/>
                      <w:spacing w:val="-24"/>
                      <w:w w:val="110"/>
                    </w:rPr>
                    <w:t> </w:t>
                  </w:r>
                  <w:r>
                    <w:rPr>
                      <w:color w:val="231F20"/>
                      <w:w w:val="110"/>
                    </w:rPr>
                    <w:t>binding</w:t>
                  </w:r>
                  <w:r>
                    <w:rPr>
                      <w:color w:val="231F20"/>
                      <w:spacing w:val="-25"/>
                      <w:w w:val="110"/>
                    </w:rPr>
                    <w:t> </w:t>
                  </w:r>
                  <w:r>
                    <w:rPr>
                      <w:color w:val="231F20"/>
                      <w:w w:val="110"/>
                    </w:rPr>
                    <w:t>energy</w:t>
                  </w:r>
                  <w:r>
                    <w:rPr>
                      <w:color w:val="231F20"/>
                      <w:spacing w:val="-24"/>
                      <w:w w:val="110"/>
                    </w:rPr>
                    <w:t> </w:t>
                  </w:r>
                  <w:r>
                    <w:rPr>
                      <w:color w:val="231F20"/>
                      <w:w w:val="110"/>
                    </w:rPr>
                    <w:t>are</w:t>
                  </w:r>
                  <w:r>
                    <w:rPr>
                      <w:color w:val="231F20"/>
                      <w:spacing w:val="-24"/>
                      <w:w w:val="110"/>
                    </w:rPr>
                    <w:t> </w:t>
                  </w:r>
                  <w:r>
                    <w:rPr>
                      <w:color w:val="231F20"/>
                      <w:w w:val="110"/>
                    </w:rPr>
                    <w:t>calculated</w:t>
                  </w:r>
                  <w:r>
                    <w:rPr>
                      <w:color w:val="231F20"/>
                      <w:spacing w:val="-25"/>
                      <w:w w:val="110"/>
                    </w:rPr>
                    <w:t> </w:t>
                  </w:r>
                  <w:r>
                    <w:rPr>
                      <w:color w:val="231F20"/>
                      <w:w w:val="110"/>
                    </w:rPr>
                    <w:t>for</w:t>
                  </w:r>
                  <w:r>
                    <w:rPr>
                      <w:color w:val="231F20"/>
                      <w:spacing w:val="-24"/>
                      <w:w w:val="110"/>
                    </w:rPr>
                    <w:t> </w:t>
                  </w:r>
                  <w:r>
                    <w:rPr>
                      <w:color w:val="231F20"/>
                      <w:w w:val="110"/>
                    </w:rPr>
                    <w:t>fission</w:t>
                  </w:r>
                  <w:r>
                    <w:rPr>
                      <w:color w:val="231F20"/>
                      <w:spacing w:val="-24"/>
                      <w:w w:val="110"/>
                    </w:rPr>
                    <w:t> </w:t>
                  </w:r>
                  <w:r>
                    <w:rPr>
                      <w:color w:val="231F20"/>
                      <w:w w:val="110"/>
                    </w:rPr>
                    <w:t>and</w:t>
                  </w:r>
                  <w:r>
                    <w:rPr>
                      <w:color w:val="231F20"/>
                      <w:spacing w:val="-24"/>
                      <w:w w:val="110"/>
                    </w:rPr>
                    <w:t> </w:t>
                  </w:r>
                  <w:r>
                    <w:rPr>
                      <w:color w:val="231F20"/>
                      <w:w w:val="110"/>
                    </w:rPr>
                    <w:t>fusion</w:t>
                  </w:r>
                  <w:r>
                    <w:rPr>
                      <w:color w:val="231F20"/>
                      <w:spacing w:val="-25"/>
                      <w:w w:val="110"/>
                    </w:rPr>
                    <w:t> </w:t>
                  </w:r>
                  <w:r>
                    <w:rPr>
                      <w:color w:val="231F20"/>
                      <w:w w:val="110"/>
                    </w:rPr>
                    <w:t>reactions. Information on the ITER experimental fusion reactor is included. See the teachers guide for detailed information</w:t>
                  </w:r>
                  <w:r>
                    <w:rPr>
                      <w:color w:val="231F20"/>
                      <w:spacing w:val="-6"/>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6"/>
                      <w:w w:val="110"/>
                    </w:rPr>
                    <w:t> </w:t>
                  </w:r>
                  <w:r>
                    <w:rPr>
                      <w:color w:val="231F20"/>
                      <w:w w:val="110"/>
                    </w:rPr>
                    <w:t>and</w:t>
                  </w:r>
                  <w:r>
                    <w:rPr>
                      <w:color w:val="231F20"/>
                      <w:spacing w:val="-6"/>
                      <w:w w:val="110"/>
                    </w:rPr>
                    <w:t> </w:t>
                  </w:r>
                  <w:r>
                    <w:rPr>
                      <w:color w:val="231F20"/>
                      <w:w w:val="110"/>
                    </w:rPr>
                    <w:t>use</w:t>
                  </w:r>
                  <w:r>
                    <w:rPr>
                      <w:color w:val="231F20"/>
                      <w:spacing w:val="-5"/>
                      <w:w w:val="110"/>
                    </w:rPr>
                    <w:t> </w:t>
                  </w:r>
                  <w:r>
                    <w:rPr>
                      <w:color w:val="231F20"/>
                      <w:w w:val="110"/>
                    </w:rPr>
                    <w:t>of</w:t>
                  </w:r>
                  <w:r>
                    <w:rPr>
                      <w:color w:val="231F20"/>
                      <w:spacing w:val="-6"/>
                      <w:w w:val="110"/>
                    </w:rPr>
                    <w:t> </w:t>
                  </w:r>
                  <w:r>
                    <w:rPr>
                      <w:color w:val="231F20"/>
                      <w:w w:val="110"/>
                    </w:rPr>
                    <w:t>this</w:t>
                  </w:r>
                  <w:r>
                    <w:rPr>
                      <w:color w:val="231F20"/>
                      <w:spacing w:val="-6"/>
                      <w:w w:val="110"/>
                    </w:rPr>
                    <w:t> </w:t>
                  </w:r>
                  <w:r>
                    <w:rPr>
                      <w:color w:val="231F20"/>
                      <w:w w:val="110"/>
                    </w:rPr>
                    <w:t>resource.</w:t>
                  </w:r>
                </w:p>
              </w:txbxContent>
            </v:textbox>
            <v:fill type="solid"/>
            <w10:wrap type="topAndBottom"/>
          </v:shape>
        </w:pict>
      </w:r>
    </w:p>
    <w:p>
      <w:pPr>
        <w:pStyle w:val="BodyText"/>
        <w:spacing w:before="7"/>
        <w:rPr>
          <w:rFonts w:ascii="Times New Roman"/>
          <w:sz w:val="14"/>
        </w:rPr>
      </w:pPr>
    </w:p>
    <w:p>
      <w:pPr>
        <w:pStyle w:val="BodyText"/>
        <w:rPr>
          <w:rFonts w:ascii="Times New Roman"/>
          <w:sz w:val="20"/>
        </w:rPr>
      </w:pPr>
    </w:p>
    <w:p>
      <w:pPr>
        <w:pStyle w:val="BodyText"/>
        <w:rPr>
          <w:rFonts w:ascii="Times New Roman"/>
          <w:sz w:val="23"/>
        </w:rPr>
      </w:pPr>
      <w:r>
        <w:rPr/>
        <w:pict>
          <v:group style="position:absolute;margin-left:170.231003pt;margin-top:15.692114pt;width:255.65pt;height:61.25pt;mso-position-horizontal-relative:page;mso-position-vertical-relative:paragraph;z-index:104;mso-wrap-distance-left:0;mso-wrap-distance-right:0" coordorigin="3405,314" coordsize="5113,1225">
            <v:shape style="position:absolute;left:3404;top:729;width:1164;height:391" type="#_x0000_t75" stroked="false">
              <v:imagedata r:id="rId40" o:title=""/>
            </v:shape>
            <v:shape style="position:absolute;left:3507;top:793;width:958;height:186" coordorigin="3507,793" coordsize="958,186" path="m4416,793l3556,793,3537,797,3522,807,3511,823,3507,842,3507,930,3511,949,3522,964,3537,975,3556,979,4416,979,4435,975,4451,964,4461,949,4465,930,4465,842,4461,823,4451,807,4435,797,4416,793xe" filled="true" fillcolor="#ffffff" stroked="false">
              <v:path arrowok="t"/>
              <v:fill type="solid"/>
            </v:shape>
            <v:shape style="position:absolute;left:3507;top:793;width:958;height:186" coordorigin="3507,793" coordsize="958,186" path="m3556,793l4416,793,4435,797,4451,807,4461,823,4465,842,4465,930,4461,949,4451,964,4435,975,4416,979,3556,979,3537,975,3522,964,3511,949,3507,930,3507,842,3511,823,3522,807,3537,797,3556,793xe" filled="false" stroked="true" strokeweight=".489pt" strokecolor="#000000">
              <v:path arrowok="t"/>
              <v:stroke dashstyle="solid"/>
            </v:shape>
            <v:shape style="position:absolute;left:4729;top:731;width:1164;height:391" type="#_x0000_t75" stroked="false">
              <v:imagedata r:id="rId41" o:title=""/>
            </v:shape>
            <v:shape style="position:absolute;left:4729;top:313;width:1164;height:391" type="#_x0000_t75" stroked="false">
              <v:imagedata r:id="rId42" o:title=""/>
            </v:shape>
            <v:shape style="position:absolute;left:4753;top:1147;width:1164;height:391" type="#_x0000_t75" stroked="false">
              <v:imagedata r:id="rId43" o:title=""/>
            </v:shape>
            <v:shape style="position:absolute;left:4831;top:795;width:958;height:186" coordorigin="4832,795" coordsize="958,186" path="m5741,795l4881,795,4862,799,4846,810,4836,825,4832,844,4832,932,4836,951,4846,967,4862,977,4881,981,5741,981,5760,977,5775,967,5786,951,5790,932,5790,844,5786,825,5775,810,5760,799,5741,795xe" filled="true" fillcolor="#ffffff" stroked="false">
              <v:path arrowok="t"/>
              <v:fill type="solid"/>
            </v:shape>
            <v:shape style="position:absolute;left:4831;top:795;width:958;height:186" coordorigin="4832,795" coordsize="958,186" path="m4881,795l5741,795,5760,799,5775,810,5786,825,5790,844,5790,932,5786,951,5775,967,5760,977,5741,981,4881,981,4862,977,4846,967,4836,951,4832,932,4832,844,4836,825,4846,810,4862,799,4881,795xe" filled="false" stroked="true" strokeweight=".489pt" strokecolor="#000000">
              <v:path arrowok="t"/>
              <v:stroke dashstyle="solid"/>
            </v:shape>
            <v:shape style="position:absolute;left:4831;top:377;width:958;height:186" coordorigin="4832,377" coordsize="958,186" path="m5741,377l4881,377,4862,381,4846,392,4836,407,4832,426,4832,514,4836,533,4846,549,4862,559,4881,563,5741,563,5760,559,5775,549,5786,533,5790,514,5790,426,5786,407,5775,392,5760,381,5741,377xe" filled="true" fillcolor="#ffffff" stroked="false">
              <v:path arrowok="t"/>
              <v:fill type="solid"/>
            </v:shape>
            <v:shape style="position:absolute;left:4831;top:377;width:958;height:186" coordorigin="4832,377" coordsize="958,186" path="m4881,377l5741,377,5760,381,5775,392,5786,407,5790,426,5790,514,5786,533,5775,549,5760,559,5741,563,4881,563,4862,559,4846,549,4836,533,4832,514,4832,426,4836,407,4846,392,4862,381,4881,377xe" filled="false" stroked="true" strokeweight=".489pt" strokecolor="#000000">
              <v:path arrowok="t"/>
              <v:stroke dashstyle="solid"/>
            </v:shape>
            <v:shape style="position:absolute;left:4856;top:1211;width:958;height:186" coordorigin="4856,1211" coordsize="958,186" path="m5765,1211l4905,1211,4886,1215,4870,1225,4860,1241,4856,1260,4856,1348,4860,1367,4870,1382,4886,1393,4905,1397,5765,1397,5784,1393,5800,1382,5810,1367,5814,1348,5814,1260,5810,1241,5800,1225,5784,1215,5765,1211xe" filled="true" fillcolor="#ffffff" stroked="false">
              <v:path arrowok="t"/>
              <v:fill type="solid"/>
            </v:shape>
            <v:shape style="position:absolute;left:4856;top:1211;width:958;height:186" coordorigin="4856,1211" coordsize="958,186" path="m4905,1211l5765,1211,5784,1215,5800,1225,5810,1241,5814,1260,5814,1348,5810,1367,5800,1382,5784,1393,5765,1397,4905,1397,4886,1393,4870,1382,4860,1367,4856,1348,4856,1260,4860,1241,4870,1225,4886,1215,4905,1211xe" filled="false" stroked="true" strokeweight=".489pt" strokecolor="#000000">
              <v:path arrowok="t"/>
              <v:stroke dashstyle="solid"/>
            </v:shape>
            <v:line style="position:absolute" from="4465,886" to="4768,543" stroked="true" strokeweight=".489pt" strokecolor="#000000">
              <v:stroke dashstyle="solid"/>
            </v:line>
            <v:shape style="position:absolute;left:4745;top:484;width:74;height:79" coordorigin="4746,484" coordsize="74,79" path="m4819,484l4746,523,4790,562,4819,484xe" filled="true" fillcolor="#000000" stroked="false">
              <v:path arrowok="t"/>
              <v:fill type="solid"/>
            </v:shape>
            <v:shape style="position:absolute;left:4745;top:484;width:74;height:79" coordorigin="4746,484" coordsize="74,79" path="m4819,484l4746,523,4790,562,4819,484xe" filled="false" stroked="true" strokeweight=".489pt" strokecolor="#000000">
              <v:path arrowok="t"/>
              <v:stroke dashstyle="solid"/>
            </v:shape>
            <v:line style="position:absolute" from="4465,886" to="4790,1233" stroked="true" strokeweight=".489pt" strokecolor="#000000">
              <v:stroke dashstyle="solid"/>
            </v:line>
            <v:shape style="position:absolute;left:4768;top:1213;width:75;height:78" coordorigin="4769,1213" coordsize="75,78" path="m4811,1213l4769,1253,4843,1290,4811,1213xe" filled="true" fillcolor="#000000" stroked="false">
              <v:path arrowok="t"/>
              <v:fill type="solid"/>
            </v:shape>
            <v:shape style="position:absolute;left:4768;top:1213;width:75;height:78" coordorigin="4769,1213" coordsize="75,78" path="m4843,1290l4811,1213,4769,1253,4843,1290xe" filled="false" stroked="true" strokeweight=".489pt" strokecolor="#000000">
              <v:path arrowok="t"/>
              <v:stroke dashstyle="solid"/>
            </v:shape>
            <v:line style="position:absolute" from="4465,881" to="4735,886" stroked="true" strokeweight=".489pt" strokecolor="#000000">
              <v:stroke dashstyle="solid"/>
            </v:line>
            <v:shape style="position:absolute;left:4734;top:857;width:79;height:59" coordorigin="4734,857" coordsize="79,59" path="m4736,857l4734,916,4813,888,4736,857xe" filled="true" fillcolor="#000000" stroked="false">
              <v:path arrowok="t"/>
              <v:fill type="solid"/>
            </v:shape>
            <v:shape style="position:absolute;left:4734;top:857;width:79;height:59" coordorigin="4734,857" coordsize="79,59" path="m4813,888l4736,857,4734,916,4813,888xe" filled="false" stroked="true" strokeweight=".489pt" strokecolor="#000000">
              <v:path arrowok="t"/>
              <v:stroke dashstyle="solid"/>
            </v:shape>
            <v:shape style="position:absolute;left:7353;top:402;width:1164;height:391" type="#_x0000_t75" stroked="false">
              <v:imagedata r:id="rId44" o:title=""/>
            </v:shape>
            <v:shape style="position:absolute;left:7456;top:465;width:958;height:186" coordorigin="7456,466" coordsize="958,186" path="m8365,466l7505,466,7486,469,7471,480,7460,495,7456,514,7456,602,7460,621,7471,637,7486,647,7505,651,8365,651,8384,647,8400,637,8410,621,8414,602,8414,514,8410,495,8400,480,8384,469,8365,466xe" filled="true" fillcolor="#d6d6d6" stroked="false">
              <v:path arrowok="t"/>
              <v:fill type="solid"/>
            </v:shape>
            <v:shape style="position:absolute;left:7456;top:465;width:958;height:186" coordorigin="7456,466" coordsize="958,186" path="m7505,466l8365,466,8384,469,8400,480,8410,495,8414,514,8414,602,8410,621,8400,637,8384,647,8365,651,7505,651,7486,647,7471,637,7460,621,7456,602,7456,514,7460,495,7471,480,7486,469,7505,466xe" filled="false" stroked="true" strokeweight=".489pt" strokecolor="#000000">
              <v:path arrowok="t"/>
              <v:stroke dashstyle="solid"/>
            </v:shape>
            <v:shape style="position:absolute;left:6053;top:731;width:1164;height:391" type="#_x0000_t75" stroked="false">
              <v:imagedata r:id="rId45" o:title=""/>
            </v:shape>
            <v:shape style="position:absolute;left:6156;top:795;width:958;height:186" coordorigin="6156,795" coordsize="958,186" path="m7065,795l6205,795,6186,799,6170,810,6160,825,6156,844,6156,932,6160,951,6170,967,6186,977,6205,981,7065,981,7084,977,7100,967,7110,951,7114,932,7114,844,7110,825,7100,810,7084,799,7065,795xe" filled="true" fillcolor="#ffffff" stroked="false">
              <v:path arrowok="t"/>
              <v:fill type="solid"/>
            </v:shape>
            <v:shape style="position:absolute;left:6156;top:795;width:958;height:186" coordorigin="6156,795" coordsize="958,186" path="m6205,795l7065,795,7084,799,7100,810,7110,825,7114,844,7114,932,7110,951,7100,967,7084,977,7065,981,6205,981,6186,977,6170,967,6160,951,6156,932,6156,844,6160,825,6170,810,6186,799,6205,795xe" filled="false" stroked="true" strokeweight=".489pt" strokecolor="#000000">
              <v:path arrowok="t"/>
              <v:stroke dashstyle="solid"/>
            </v:shape>
            <v:shape style="position:absolute;left:7353;top:1061;width:1164;height:391" type="#_x0000_t75" stroked="false">
              <v:imagedata r:id="rId46" o:title=""/>
            </v:shape>
            <v:shape style="position:absolute;left:7456;top:1125;width:958;height:186" coordorigin="7456,1125" coordsize="958,186" path="m8365,1125l7505,1125,7486,1129,7471,1140,7460,1155,7456,1174,7456,1262,7460,1281,7471,1297,7486,1307,7505,1311,8365,1311,8384,1307,8400,1297,8410,1281,8414,1262,8414,1174,8410,1155,8400,1140,8384,1129,8365,1125xe" filled="true" fillcolor="#ffffff" stroked="false">
              <v:path arrowok="t"/>
              <v:fill type="solid"/>
            </v:shape>
            <v:shape style="position:absolute;left:7456;top:1125;width:958;height:186" coordorigin="7456,1125" coordsize="958,186" path="m7505,1125l8365,1125,8384,1129,8400,1140,8410,1155,8414,1174,8414,1262,8410,1281,8400,1297,8384,1307,8365,1311,7505,1311,7486,1307,7471,1297,7460,1281,7456,1262,7456,1174,7460,1155,7471,1140,7486,1129,7505,1125xe" filled="false" stroked="true" strokeweight=".489pt" strokecolor="#000000">
              <v:path arrowok="t"/>
              <v:stroke dashstyle="solid"/>
            </v:shape>
            <v:shape style="position:absolute;left:7109;top:566;width:339;height:644" type="#_x0000_t75" stroked="false">
              <v:imagedata r:id="rId47" o:title=""/>
            </v:shape>
            <v:line style="position:absolute" from="5790,881" to="6059,886" stroked="true" strokeweight=".489pt" strokecolor="#000000">
              <v:stroke dashstyle="solid"/>
            </v:line>
            <v:shape style="position:absolute;left:6058;top:857;width:79;height:59" coordorigin="6059,857" coordsize="79,59" path="m6060,857l6059,916,6138,888,6060,857xe" filled="true" fillcolor="#000000" stroked="false">
              <v:path arrowok="t"/>
              <v:fill type="solid"/>
            </v:shape>
            <v:shape style="position:absolute;left:6058;top:857;width:79;height:59" coordorigin="6059,857" coordsize="79,59" path="m6138,888l6060,857,6059,916,6138,888xe" filled="false" stroked="true" strokeweight=".489pt" strokecolor="#000000">
              <v:path arrowok="t"/>
              <v:stroke dashstyle="solid"/>
            </v:shape>
            <v:line style="position:absolute" from="5790,465" to="6093,815" stroked="true" strokeweight=".489pt" strokecolor="#000000">
              <v:stroke dashstyle="solid"/>
            </v:line>
            <v:shape style="position:absolute;left:6070;top:795;width:74;height:79" coordorigin="6071,796" coordsize="74,79" path="m6115,796l6071,834,6144,874,6115,796xe" filled="true" fillcolor="#000000" stroked="false">
              <v:path arrowok="t"/>
              <v:fill type="solid"/>
            </v:shape>
            <v:shape style="position:absolute;left:6070;top:795;width:74;height:79" coordorigin="6071,796" coordsize="74,79" path="m6144,874l6115,796,6071,834,6144,874xe" filled="false" stroked="true" strokeweight=".489pt" strokecolor="#000000">
              <v:path arrowok="t"/>
              <v:stroke dashstyle="solid"/>
            </v:shape>
            <v:line style="position:absolute" from="5814,1301" to="6094,963" stroked="true" strokeweight=".489pt" strokecolor="#000000">
              <v:stroke dashstyle="solid"/>
            </v:line>
            <v:shape style="position:absolute;left:6071;top:902;width:73;height:79" coordorigin="6072,903" coordsize="73,79" path="m6144,903l6072,944,6117,982,6144,903xe" filled="true" fillcolor="#000000" stroked="false">
              <v:path arrowok="t"/>
              <v:fill type="solid"/>
            </v:shape>
            <v:shape style="position:absolute;left:6071;top:902;width:73;height:79" coordorigin="6072,903" coordsize="73,79" path="m6144,903l6072,944,6117,982,6144,903xe" filled="false" stroked="true" strokeweight=".489pt" strokecolor="#000000">
              <v:path arrowok="t"/>
              <v:stroke dashstyle="solid"/>
            </v:shape>
            <v:shape style="position:absolute;left:5033;top:389;width:564;height:125" type="#_x0000_t202" filled="false" stroked="false">
              <v:textbox inset="0,0,0,0">
                <w:txbxContent>
                  <w:p>
                    <w:pPr>
                      <w:spacing w:before="6"/>
                      <w:ind w:left="0" w:right="0" w:firstLine="0"/>
                      <w:jc w:val="left"/>
                      <w:rPr>
                        <w:sz w:val="10"/>
                      </w:rPr>
                    </w:pPr>
                    <w:r>
                      <w:rPr>
                        <w:color w:val="231F20"/>
                        <w:sz w:val="10"/>
                      </w:rPr>
                      <w:t>EXPLORE 1</w:t>
                    </w:r>
                  </w:p>
                </w:txbxContent>
              </v:textbox>
              <w10:wrap type="none"/>
            </v:shape>
            <v:shape style="position:absolute;left:7583;top:477;width:714;height:125" type="#_x0000_t202" filled="false" stroked="false">
              <v:textbox inset="0,0,0,0">
                <w:txbxContent>
                  <w:p>
                    <w:pPr>
                      <w:spacing w:before="6"/>
                      <w:ind w:left="0" w:right="0" w:firstLine="0"/>
                      <w:jc w:val="left"/>
                      <w:rPr>
                        <w:sz w:val="10"/>
                      </w:rPr>
                    </w:pPr>
                    <w:r>
                      <w:rPr>
                        <w:color w:val="231F20"/>
                        <w:w w:val="105"/>
                        <w:sz w:val="10"/>
                      </w:rPr>
                      <w:t>ELABORATE</w:t>
                    </w:r>
                    <w:r>
                      <w:rPr>
                        <w:color w:val="231F20"/>
                        <w:spacing w:val="-15"/>
                        <w:w w:val="105"/>
                        <w:sz w:val="10"/>
                      </w:rPr>
                      <w:t> </w:t>
                    </w:r>
                    <w:r>
                      <w:rPr>
                        <w:color w:val="231F20"/>
                        <w:w w:val="105"/>
                        <w:sz w:val="10"/>
                      </w:rPr>
                      <w:t>1</w:t>
                    </w:r>
                  </w:p>
                </w:txbxContent>
              </v:textbox>
              <w10:wrap type="none"/>
            </v:shape>
            <v:shape style="position:absolute;left:3766;top:804;width:451;height:125" type="#_x0000_t202" filled="false" stroked="false">
              <v:textbox inset="0,0,0,0">
                <w:txbxContent>
                  <w:p>
                    <w:pPr>
                      <w:spacing w:before="6"/>
                      <w:ind w:left="0" w:right="0" w:firstLine="0"/>
                      <w:jc w:val="left"/>
                      <w:rPr>
                        <w:sz w:val="10"/>
                      </w:rPr>
                    </w:pPr>
                    <w:r>
                      <w:rPr>
                        <w:color w:val="231F20"/>
                        <w:sz w:val="10"/>
                      </w:rPr>
                      <w:t>ENGAGE</w:t>
                    </w:r>
                  </w:p>
                </w:txbxContent>
              </v:textbox>
              <w10:wrap type="none"/>
            </v:shape>
            <v:shape style="position:absolute;left:5033;top:807;width:564;height:125" type="#_x0000_t202" filled="false" stroked="false">
              <v:textbox inset="0,0,0,0">
                <w:txbxContent>
                  <w:p>
                    <w:pPr>
                      <w:spacing w:before="6"/>
                      <w:ind w:left="0" w:right="0" w:firstLine="0"/>
                      <w:jc w:val="left"/>
                      <w:rPr>
                        <w:sz w:val="10"/>
                      </w:rPr>
                    </w:pPr>
                    <w:r>
                      <w:rPr>
                        <w:color w:val="231F20"/>
                        <w:sz w:val="10"/>
                      </w:rPr>
                      <w:t>EXPLORE 2</w:t>
                    </w:r>
                  </w:p>
                </w:txbxContent>
              </v:textbox>
              <w10:wrap type="none"/>
            </v:shape>
            <v:shape style="position:absolute;left:6415;top:807;width:451;height:125" type="#_x0000_t202" filled="false" stroked="false">
              <v:textbox inset="0,0,0,0">
                <w:txbxContent>
                  <w:p>
                    <w:pPr>
                      <w:spacing w:before="6"/>
                      <w:ind w:left="0" w:right="0" w:firstLine="0"/>
                      <w:jc w:val="left"/>
                      <w:rPr>
                        <w:sz w:val="10"/>
                      </w:rPr>
                    </w:pPr>
                    <w:r>
                      <w:rPr>
                        <w:color w:val="231F20"/>
                        <w:sz w:val="10"/>
                      </w:rPr>
                      <w:t>EXPLAIN</w:t>
                    </w:r>
                  </w:p>
                </w:txbxContent>
              </v:textbox>
              <w10:wrap type="none"/>
            </v:shape>
            <v:shape style="position:absolute;left:7583;top:1137;width:714;height:125" type="#_x0000_t202" filled="false" stroked="false">
              <v:textbox inset="0,0,0,0">
                <w:txbxContent>
                  <w:p>
                    <w:pPr>
                      <w:spacing w:before="6"/>
                      <w:ind w:left="0" w:right="0" w:firstLine="0"/>
                      <w:jc w:val="left"/>
                      <w:rPr>
                        <w:sz w:val="10"/>
                      </w:rPr>
                    </w:pPr>
                    <w:r>
                      <w:rPr>
                        <w:color w:val="231F20"/>
                        <w:w w:val="105"/>
                        <w:sz w:val="10"/>
                      </w:rPr>
                      <w:t>ELABORATE</w:t>
                    </w:r>
                    <w:r>
                      <w:rPr>
                        <w:color w:val="231F20"/>
                        <w:spacing w:val="-15"/>
                        <w:w w:val="105"/>
                        <w:sz w:val="10"/>
                      </w:rPr>
                      <w:t> </w:t>
                    </w:r>
                    <w:r>
                      <w:rPr>
                        <w:color w:val="231F20"/>
                        <w:w w:val="105"/>
                        <w:sz w:val="10"/>
                      </w:rPr>
                      <w:t>2</w:t>
                    </w:r>
                  </w:p>
                </w:txbxContent>
              </v:textbox>
              <w10:wrap type="none"/>
            </v:shape>
            <v:shape style="position:absolute;left:5058;top:1222;width:564;height:125" type="#_x0000_t202" filled="false" stroked="false">
              <v:textbox inset="0,0,0,0">
                <w:txbxContent>
                  <w:p>
                    <w:pPr>
                      <w:spacing w:before="6"/>
                      <w:ind w:left="0" w:right="0" w:firstLine="0"/>
                      <w:jc w:val="left"/>
                      <w:rPr>
                        <w:sz w:val="10"/>
                      </w:rPr>
                    </w:pPr>
                    <w:r>
                      <w:rPr>
                        <w:color w:val="231F20"/>
                        <w:sz w:val="10"/>
                      </w:rPr>
                      <w:t>EXPLORE 3</w:t>
                    </w:r>
                  </w:p>
                </w:txbxContent>
              </v:textbox>
              <w10:wrap type="none"/>
            </v:shape>
            <w10:wrap type="topAndBottom"/>
          </v:group>
        </w:pict>
      </w:r>
      <w:r>
        <w:rPr/>
        <w:pict>
          <v:shape style="position:absolute;margin-left:56.845001pt;margin-top:88.52298pt;width:481.9pt;height:79.55pt;mso-position-horizontal-relative:page;mso-position-vertical-relative:paragraph;z-index:128;mso-wrap-distance-left:0;mso-wrap-distance-right:0" type="#_x0000_t202" filled="true" fillcolor="#e6e7e8" stroked="false">
            <v:textbox inset="0,0,0,0">
              <w:txbxContent>
                <w:p>
                  <w:pPr>
                    <w:spacing w:before="71"/>
                    <w:ind w:left="113" w:right="0" w:firstLine="0"/>
                    <w:jc w:val="left"/>
                    <w:rPr>
                      <w:sz w:val="26"/>
                    </w:rPr>
                  </w:pPr>
                  <w:r>
                    <w:rPr>
                      <w:color w:val="231F20"/>
                      <w:w w:val="105"/>
                      <w:sz w:val="26"/>
                    </w:rPr>
                    <w:t>Nuclear reactions 6: Nuclear medicine</w:t>
                  </w:r>
                </w:p>
                <w:p>
                  <w:pPr>
                    <w:spacing w:before="106"/>
                    <w:ind w:left="113" w:right="0" w:firstLine="0"/>
                    <w:jc w:val="left"/>
                    <w:rPr>
                      <w:sz w:val="18"/>
                    </w:rPr>
                  </w:pPr>
                  <w:r>
                    <w:rPr>
                      <w:i/>
                      <w:color w:val="231F20"/>
                      <w:w w:val="105"/>
                      <w:sz w:val="18"/>
                    </w:rPr>
                    <w:t>Nuclear medicine </w:t>
                  </w:r>
                  <w:r>
                    <w:rPr>
                      <w:color w:val="231F20"/>
                      <w:w w:val="105"/>
                      <w:sz w:val="18"/>
                    </w:rPr>
                    <w:t>comprises a teacher guide, video and student worksheet.</w:t>
                  </w:r>
                </w:p>
                <w:p>
                  <w:pPr>
                    <w:pStyle w:val="BodyText"/>
                    <w:spacing w:line="249" w:lineRule="auto" w:before="122"/>
                    <w:ind w:left="113" w:right="163"/>
                    <w:jc w:val="both"/>
                  </w:pPr>
                  <w:r>
                    <w:rPr>
                      <w:color w:val="231F20"/>
                      <w:w w:val="110"/>
                    </w:rPr>
                    <w:t>This</w:t>
                  </w:r>
                  <w:r>
                    <w:rPr>
                      <w:color w:val="231F20"/>
                      <w:spacing w:val="-18"/>
                      <w:w w:val="110"/>
                    </w:rPr>
                    <w:t> </w:t>
                  </w:r>
                  <w:r>
                    <w:rPr>
                      <w:color w:val="231F20"/>
                      <w:w w:val="110"/>
                    </w:rPr>
                    <w:t>resource</w:t>
                  </w:r>
                  <w:r>
                    <w:rPr>
                      <w:color w:val="231F20"/>
                      <w:spacing w:val="-18"/>
                      <w:w w:val="110"/>
                    </w:rPr>
                    <w:t> </w:t>
                  </w:r>
                  <w:r>
                    <w:rPr>
                      <w:color w:val="231F20"/>
                      <w:w w:val="110"/>
                    </w:rPr>
                    <w:t>enables</w:t>
                  </w:r>
                  <w:r>
                    <w:rPr>
                      <w:color w:val="231F20"/>
                      <w:spacing w:val="-18"/>
                      <w:w w:val="110"/>
                    </w:rPr>
                    <w:t> </w:t>
                  </w:r>
                  <w:r>
                    <w:rPr>
                      <w:color w:val="231F20"/>
                      <w:w w:val="110"/>
                    </w:rPr>
                    <w:t>students</w:t>
                  </w:r>
                  <w:r>
                    <w:rPr>
                      <w:color w:val="231F20"/>
                      <w:spacing w:val="-17"/>
                      <w:w w:val="110"/>
                    </w:rPr>
                    <w:t> </w:t>
                  </w:r>
                  <w:r>
                    <w:rPr>
                      <w:color w:val="231F20"/>
                      <w:w w:val="110"/>
                    </w:rPr>
                    <w:t>to</w:t>
                  </w:r>
                  <w:r>
                    <w:rPr>
                      <w:color w:val="231F20"/>
                      <w:spacing w:val="-18"/>
                      <w:w w:val="110"/>
                    </w:rPr>
                    <w:t> </w:t>
                  </w:r>
                  <w:r>
                    <w:rPr>
                      <w:color w:val="231F20"/>
                      <w:w w:val="110"/>
                    </w:rPr>
                    <w:t>build</w:t>
                  </w:r>
                  <w:r>
                    <w:rPr>
                      <w:color w:val="231F20"/>
                      <w:spacing w:val="-18"/>
                      <w:w w:val="110"/>
                    </w:rPr>
                    <w:t> </w:t>
                  </w:r>
                  <w:r>
                    <w:rPr>
                      <w:color w:val="231F20"/>
                      <w:w w:val="110"/>
                    </w:rPr>
                    <w:t>on</w:t>
                  </w:r>
                  <w:r>
                    <w:rPr>
                      <w:color w:val="231F20"/>
                      <w:spacing w:val="-18"/>
                      <w:w w:val="110"/>
                    </w:rPr>
                    <w:t> </w:t>
                  </w:r>
                  <w:r>
                    <w:rPr>
                      <w:color w:val="231F20"/>
                      <w:w w:val="110"/>
                    </w:rPr>
                    <w:t>their</w:t>
                  </w:r>
                  <w:r>
                    <w:rPr>
                      <w:color w:val="231F20"/>
                      <w:spacing w:val="-17"/>
                      <w:w w:val="110"/>
                    </w:rPr>
                    <w:t> </w:t>
                  </w:r>
                  <w:r>
                    <w:rPr>
                      <w:color w:val="231F20"/>
                      <w:w w:val="110"/>
                    </w:rPr>
                    <w:t>knowledge</w:t>
                  </w:r>
                  <w:r>
                    <w:rPr>
                      <w:color w:val="231F20"/>
                      <w:spacing w:val="-18"/>
                      <w:w w:val="110"/>
                    </w:rPr>
                    <w:t> </w:t>
                  </w:r>
                  <w:r>
                    <w:rPr>
                      <w:color w:val="231F20"/>
                      <w:w w:val="110"/>
                    </w:rPr>
                    <w:t>of</w:t>
                  </w:r>
                  <w:r>
                    <w:rPr>
                      <w:color w:val="231F20"/>
                      <w:spacing w:val="-18"/>
                      <w:w w:val="110"/>
                    </w:rPr>
                    <w:t> </w:t>
                  </w:r>
                  <w:r>
                    <w:rPr>
                      <w:color w:val="231F20"/>
                      <w:w w:val="110"/>
                    </w:rPr>
                    <w:t>radioactive</w:t>
                  </w:r>
                  <w:r>
                    <w:rPr>
                      <w:color w:val="231F20"/>
                      <w:spacing w:val="-18"/>
                      <w:w w:val="110"/>
                    </w:rPr>
                    <w:t> </w:t>
                  </w:r>
                  <w:r>
                    <w:rPr>
                      <w:color w:val="231F20"/>
                      <w:w w:val="110"/>
                    </w:rPr>
                    <w:t>substances</w:t>
                  </w:r>
                  <w:r>
                    <w:rPr>
                      <w:color w:val="231F20"/>
                      <w:spacing w:val="-17"/>
                      <w:w w:val="110"/>
                    </w:rPr>
                    <w:t> </w:t>
                  </w:r>
                  <w:r>
                    <w:rPr>
                      <w:color w:val="231F20"/>
                      <w:w w:val="110"/>
                    </w:rPr>
                    <w:t>through</w:t>
                  </w:r>
                  <w:r>
                    <w:rPr>
                      <w:color w:val="231F20"/>
                      <w:spacing w:val="-18"/>
                      <w:w w:val="110"/>
                    </w:rPr>
                    <w:t> </w:t>
                  </w:r>
                  <w:r>
                    <w:rPr>
                      <w:color w:val="231F20"/>
                      <w:w w:val="110"/>
                    </w:rPr>
                    <w:t>viewing</w:t>
                  </w:r>
                  <w:r>
                    <w:rPr>
                      <w:color w:val="231F20"/>
                      <w:spacing w:val="-18"/>
                      <w:w w:val="110"/>
                    </w:rPr>
                    <w:t> </w:t>
                  </w:r>
                  <w:r>
                    <w:rPr>
                      <w:color w:val="231F20"/>
                      <w:w w:val="110"/>
                    </w:rPr>
                    <w:t>a</w:t>
                  </w:r>
                  <w:r>
                    <w:rPr>
                      <w:color w:val="231F20"/>
                      <w:spacing w:val="-18"/>
                      <w:w w:val="110"/>
                    </w:rPr>
                    <w:t> </w:t>
                  </w:r>
                  <w:r>
                    <w:rPr>
                      <w:color w:val="231F20"/>
                      <w:w w:val="110"/>
                    </w:rPr>
                    <w:t>video about</w:t>
                  </w:r>
                  <w:r>
                    <w:rPr>
                      <w:color w:val="231F20"/>
                      <w:spacing w:val="-16"/>
                      <w:w w:val="110"/>
                    </w:rPr>
                    <w:t> </w:t>
                  </w:r>
                  <w:r>
                    <w:rPr>
                      <w:color w:val="231F20"/>
                      <w:w w:val="110"/>
                    </w:rPr>
                    <w:t>safe</w:t>
                  </w:r>
                  <w:r>
                    <w:rPr>
                      <w:color w:val="231F20"/>
                      <w:spacing w:val="-16"/>
                      <w:w w:val="110"/>
                    </w:rPr>
                    <w:t> </w:t>
                  </w:r>
                  <w:r>
                    <w:rPr>
                      <w:color w:val="231F20"/>
                      <w:w w:val="110"/>
                    </w:rPr>
                    <w:t>handling</w:t>
                  </w:r>
                  <w:r>
                    <w:rPr>
                      <w:color w:val="231F20"/>
                      <w:spacing w:val="-16"/>
                      <w:w w:val="110"/>
                    </w:rPr>
                    <w:t> </w:t>
                  </w:r>
                  <w:r>
                    <w:rPr>
                      <w:color w:val="231F20"/>
                      <w:w w:val="110"/>
                    </w:rPr>
                    <w:t>of</w:t>
                  </w:r>
                  <w:r>
                    <w:rPr>
                      <w:color w:val="231F20"/>
                      <w:spacing w:val="-16"/>
                      <w:w w:val="110"/>
                    </w:rPr>
                    <w:t> </w:t>
                  </w:r>
                  <w:r>
                    <w:rPr>
                      <w:color w:val="231F20"/>
                      <w:w w:val="110"/>
                    </w:rPr>
                    <w:t>radioisotopes.</w:t>
                  </w:r>
                  <w:r>
                    <w:rPr>
                      <w:color w:val="231F20"/>
                      <w:spacing w:val="-16"/>
                      <w:w w:val="110"/>
                    </w:rPr>
                    <w:t> </w:t>
                  </w:r>
                  <w:r>
                    <w:rPr>
                      <w:color w:val="231F20"/>
                      <w:w w:val="110"/>
                    </w:rPr>
                    <w:t>An</w:t>
                  </w:r>
                  <w:r>
                    <w:rPr>
                      <w:color w:val="231F20"/>
                      <w:spacing w:val="-16"/>
                      <w:w w:val="110"/>
                    </w:rPr>
                    <w:t> </w:t>
                  </w:r>
                  <w:r>
                    <w:rPr>
                      <w:color w:val="231F20"/>
                      <w:w w:val="110"/>
                    </w:rPr>
                    <w:t>associated</w:t>
                  </w:r>
                  <w:r>
                    <w:rPr>
                      <w:color w:val="231F20"/>
                      <w:spacing w:val="-16"/>
                      <w:w w:val="110"/>
                    </w:rPr>
                    <w:t> </w:t>
                  </w:r>
                  <w:r>
                    <w:rPr>
                      <w:color w:val="231F20"/>
                      <w:w w:val="110"/>
                    </w:rPr>
                    <w:t>worksheet</w:t>
                  </w:r>
                  <w:r>
                    <w:rPr>
                      <w:color w:val="231F20"/>
                      <w:spacing w:val="-16"/>
                      <w:w w:val="110"/>
                    </w:rPr>
                    <w:t> </w:t>
                  </w:r>
                  <w:r>
                    <w:rPr>
                      <w:color w:val="231F20"/>
                      <w:w w:val="110"/>
                    </w:rPr>
                    <w:t>contains</w:t>
                  </w:r>
                  <w:r>
                    <w:rPr>
                      <w:color w:val="231F20"/>
                      <w:spacing w:val="-16"/>
                      <w:w w:val="110"/>
                    </w:rPr>
                    <w:t> </w:t>
                  </w:r>
                  <w:r>
                    <w:rPr>
                      <w:color w:val="231F20"/>
                      <w:w w:val="110"/>
                    </w:rPr>
                    <w:t>information</w:t>
                  </w:r>
                  <w:r>
                    <w:rPr>
                      <w:color w:val="231F20"/>
                      <w:spacing w:val="-16"/>
                      <w:w w:val="110"/>
                    </w:rPr>
                    <w:t> </w:t>
                  </w:r>
                  <w:r>
                    <w:rPr>
                      <w:color w:val="231F20"/>
                      <w:w w:val="110"/>
                    </w:rPr>
                    <w:t>about</w:t>
                  </w:r>
                  <w:r>
                    <w:rPr>
                      <w:color w:val="231F20"/>
                      <w:spacing w:val="-16"/>
                      <w:w w:val="110"/>
                    </w:rPr>
                    <w:t> </w:t>
                  </w:r>
                  <w:r>
                    <w:rPr>
                      <w:color w:val="231F20"/>
                      <w:w w:val="110"/>
                    </w:rPr>
                    <w:t>how</w:t>
                  </w:r>
                  <w:r>
                    <w:rPr>
                      <w:color w:val="231F20"/>
                      <w:spacing w:val="-16"/>
                      <w:w w:val="110"/>
                    </w:rPr>
                    <w:t> </w:t>
                  </w:r>
                  <w:r>
                    <w:rPr>
                      <w:color w:val="231F20"/>
                      <w:w w:val="110"/>
                    </w:rPr>
                    <w:t>radioisotopes are</w:t>
                  </w:r>
                  <w:r>
                    <w:rPr>
                      <w:color w:val="231F20"/>
                      <w:spacing w:val="-18"/>
                      <w:w w:val="110"/>
                    </w:rPr>
                    <w:t> </w:t>
                  </w:r>
                  <w:r>
                    <w:rPr>
                      <w:color w:val="231F20"/>
                      <w:w w:val="110"/>
                    </w:rPr>
                    <w:t>used</w:t>
                  </w:r>
                  <w:r>
                    <w:rPr>
                      <w:color w:val="231F20"/>
                      <w:spacing w:val="-17"/>
                      <w:w w:val="110"/>
                    </w:rPr>
                    <w:t> </w:t>
                  </w:r>
                  <w:r>
                    <w:rPr>
                      <w:color w:val="231F20"/>
                      <w:w w:val="110"/>
                    </w:rPr>
                    <w:t>in</w:t>
                  </w:r>
                  <w:r>
                    <w:rPr>
                      <w:color w:val="231F20"/>
                      <w:spacing w:val="-17"/>
                      <w:w w:val="110"/>
                    </w:rPr>
                    <w:t> </w:t>
                  </w:r>
                  <w:r>
                    <w:rPr>
                      <w:color w:val="231F20"/>
                      <w:w w:val="110"/>
                    </w:rPr>
                    <w:t>medicine.</w:t>
                  </w:r>
                  <w:r>
                    <w:rPr>
                      <w:color w:val="231F20"/>
                      <w:spacing w:val="-17"/>
                      <w:w w:val="110"/>
                    </w:rPr>
                    <w:t> </w:t>
                  </w:r>
                  <w:r>
                    <w:rPr>
                      <w:color w:val="231F20"/>
                      <w:w w:val="110"/>
                    </w:rPr>
                    <w:t>See</w:t>
                  </w:r>
                  <w:r>
                    <w:rPr>
                      <w:color w:val="231F20"/>
                      <w:spacing w:val="-17"/>
                      <w:w w:val="110"/>
                    </w:rPr>
                    <w:t> </w:t>
                  </w:r>
                  <w:r>
                    <w:rPr>
                      <w:color w:val="231F20"/>
                      <w:w w:val="110"/>
                    </w:rPr>
                    <w:t>the</w:t>
                  </w:r>
                  <w:r>
                    <w:rPr>
                      <w:color w:val="231F20"/>
                      <w:spacing w:val="-17"/>
                      <w:w w:val="110"/>
                    </w:rPr>
                    <w:t> </w:t>
                  </w:r>
                  <w:r>
                    <w:rPr>
                      <w:color w:val="231F20"/>
                      <w:w w:val="110"/>
                    </w:rPr>
                    <w:t>teachers</w:t>
                  </w:r>
                  <w:r>
                    <w:rPr>
                      <w:color w:val="231F20"/>
                      <w:spacing w:val="-18"/>
                      <w:w w:val="110"/>
                    </w:rPr>
                    <w:t> </w:t>
                  </w:r>
                  <w:r>
                    <w:rPr>
                      <w:color w:val="231F20"/>
                      <w:w w:val="110"/>
                    </w:rPr>
                    <w:t>guide</w:t>
                  </w:r>
                  <w:r>
                    <w:rPr>
                      <w:color w:val="231F20"/>
                      <w:spacing w:val="-17"/>
                      <w:w w:val="110"/>
                    </w:rPr>
                    <w:t> </w:t>
                  </w:r>
                  <w:r>
                    <w:rPr>
                      <w:color w:val="231F20"/>
                      <w:w w:val="110"/>
                    </w:rPr>
                    <w:t>for</w:t>
                  </w:r>
                  <w:r>
                    <w:rPr>
                      <w:color w:val="231F20"/>
                      <w:spacing w:val="-17"/>
                      <w:w w:val="110"/>
                    </w:rPr>
                    <w:t> </w:t>
                  </w:r>
                  <w:r>
                    <w:rPr>
                      <w:color w:val="231F20"/>
                      <w:w w:val="110"/>
                    </w:rPr>
                    <w:t>detailed</w:t>
                  </w:r>
                  <w:r>
                    <w:rPr>
                      <w:color w:val="231F20"/>
                      <w:spacing w:val="-17"/>
                      <w:w w:val="110"/>
                    </w:rPr>
                    <w:t> </w:t>
                  </w:r>
                  <w:r>
                    <w:rPr>
                      <w:color w:val="231F20"/>
                      <w:w w:val="110"/>
                    </w:rPr>
                    <w:t>information</w:t>
                  </w:r>
                  <w:r>
                    <w:rPr>
                      <w:color w:val="231F20"/>
                      <w:spacing w:val="-17"/>
                      <w:w w:val="110"/>
                    </w:rPr>
                    <w:t> </w:t>
                  </w:r>
                  <w:r>
                    <w:rPr>
                      <w:color w:val="231F20"/>
                      <w:w w:val="110"/>
                    </w:rPr>
                    <w:t>on</w:t>
                  </w:r>
                  <w:r>
                    <w:rPr>
                      <w:color w:val="231F20"/>
                      <w:spacing w:val="-17"/>
                      <w:w w:val="110"/>
                    </w:rPr>
                    <w:t> </w:t>
                  </w:r>
                  <w:r>
                    <w:rPr>
                      <w:color w:val="231F20"/>
                      <w:w w:val="110"/>
                    </w:rPr>
                    <w:t>the</w:t>
                  </w:r>
                  <w:r>
                    <w:rPr>
                      <w:color w:val="231F20"/>
                      <w:spacing w:val="-17"/>
                      <w:w w:val="110"/>
                    </w:rPr>
                    <w:t> </w:t>
                  </w:r>
                  <w:r>
                    <w:rPr>
                      <w:color w:val="231F20"/>
                      <w:w w:val="110"/>
                    </w:rPr>
                    <w:t>purpose</w:t>
                  </w:r>
                  <w:r>
                    <w:rPr>
                      <w:color w:val="231F20"/>
                      <w:spacing w:val="-18"/>
                      <w:w w:val="110"/>
                    </w:rPr>
                    <w:t> </w:t>
                  </w:r>
                  <w:r>
                    <w:rPr>
                      <w:color w:val="231F20"/>
                      <w:w w:val="110"/>
                    </w:rPr>
                    <w:t>and</w:t>
                  </w:r>
                  <w:r>
                    <w:rPr>
                      <w:color w:val="231F20"/>
                      <w:spacing w:val="-17"/>
                      <w:w w:val="110"/>
                    </w:rPr>
                    <w:t> </w:t>
                  </w:r>
                  <w:r>
                    <w:rPr>
                      <w:color w:val="231F20"/>
                      <w:w w:val="110"/>
                    </w:rPr>
                    <w:t>use</w:t>
                  </w:r>
                  <w:r>
                    <w:rPr>
                      <w:color w:val="231F20"/>
                      <w:spacing w:val="-17"/>
                      <w:w w:val="110"/>
                    </w:rPr>
                    <w:t> </w:t>
                  </w:r>
                  <w:r>
                    <w:rPr>
                      <w:color w:val="231F20"/>
                      <w:w w:val="110"/>
                    </w:rPr>
                    <w:t>of</w:t>
                  </w:r>
                  <w:r>
                    <w:rPr>
                      <w:color w:val="231F20"/>
                      <w:spacing w:val="-17"/>
                      <w:w w:val="110"/>
                    </w:rPr>
                    <w:t> </w:t>
                  </w:r>
                  <w:r>
                    <w:rPr>
                      <w:color w:val="231F20"/>
                      <w:w w:val="110"/>
                    </w:rPr>
                    <w:t>this</w:t>
                  </w:r>
                  <w:r>
                    <w:rPr>
                      <w:color w:val="231F20"/>
                      <w:spacing w:val="-17"/>
                      <w:w w:val="110"/>
                    </w:rPr>
                    <w:t> </w:t>
                  </w:r>
                  <w:r>
                    <w:rPr>
                      <w:color w:val="231F20"/>
                      <w:w w:val="110"/>
                    </w:rPr>
                    <w:t>resource.</w:t>
                  </w:r>
                </w:p>
              </w:txbxContent>
            </v:textbox>
            <v:fill type="solid"/>
            <w10:wrap type="topAndBottom"/>
          </v:shape>
        </w:pict>
      </w:r>
    </w:p>
    <w:p>
      <w:pPr>
        <w:pStyle w:val="BodyText"/>
        <w:spacing w:before="7"/>
        <w:rPr>
          <w:rFonts w:ascii="Times New Roman"/>
          <w:sz w:val="14"/>
        </w:rPr>
      </w:pPr>
    </w:p>
    <w:p>
      <w:pPr>
        <w:spacing w:after="0"/>
        <w:rPr>
          <w:rFonts w:ascii="Times New Roman"/>
          <w:sz w:val="14"/>
        </w:rPr>
        <w:sectPr>
          <w:headerReference w:type="default" r:id="rId26"/>
          <w:pgSz w:w="11910" w:h="16840"/>
          <w:pgMar w:header="954" w:footer="1084" w:top="2160" w:bottom="1280" w:left="1020" w:right="1020"/>
        </w:sectPr>
      </w:pPr>
    </w:p>
    <w:p>
      <w:pPr>
        <w:pStyle w:val="BodyText"/>
        <w:spacing w:before="1" w:after="1"/>
        <w:rPr>
          <w:rFonts w:ascii="Times New Roman"/>
          <w:sz w:val="20"/>
        </w:rPr>
      </w:pPr>
    </w:p>
    <w:p>
      <w:pPr>
        <w:pStyle w:val="BodyText"/>
        <w:ind w:left="113"/>
        <w:rPr>
          <w:rFonts w:ascii="Times New Roman"/>
          <w:sz w:val="20"/>
        </w:rPr>
      </w:pPr>
      <w:r>
        <w:rPr>
          <w:rFonts w:ascii="Times New Roman"/>
          <w:sz w:val="20"/>
        </w:rPr>
        <w:pict>
          <v:shape style="width:481.9pt;height:79.95pt;mso-position-horizontal-relative:char;mso-position-vertical-relative:line" type="#_x0000_t202" filled="true" fillcolor="#e6e7e8" stroked="false">
            <w10:anchorlock/>
            <v:textbox inset="0,0,0,0">
              <w:txbxContent>
                <w:p>
                  <w:pPr>
                    <w:spacing w:before="71"/>
                    <w:ind w:left="113" w:right="0" w:firstLine="0"/>
                    <w:jc w:val="left"/>
                    <w:rPr>
                      <w:sz w:val="26"/>
                    </w:rPr>
                  </w:pPr>
                  <w:r>
                    <w:rPr>
                      <w:color w:val="231F20"/>
                      <w:w w:val="105"/>
                      <w:sz w:val="26"/>
                    </w:rPr>
                    <w:t>Nuclear reactions 7: Radioisotopes in research</w:t>
                  </w:r>
                </w:p>
                <w:p>
                  <w:pPr>
                    <w:spacing w:before="106"/>
                    <w:ind w:left="113" w:right="0" w:firstLine="0"/>
                    <w:jc w:val="left"/>
                    <w:rPr>
                      <w:sz w:val="18"/>
                    </w:rPr>
                  </w:pPr>
                  <w:r>
                    <w:rPr>
                      <w:i/>
                      <w:color w:val="231F20"/>
                      <w:w w:val="105"/>
                      <w:sz w:val="18"/>
                    </w:rPr>
                    <w:t>Radioisotopes in research </w:t>
                  </w:r>
                  <w:r>
                    <w:rPr>
                      <w:color w:val="231F20"/>
                      <w:w w:val="105"/>
                      <w:sz w:val="18"/>
                    </w:rPr>
                    <w:t>comprises a teacher guide and four fact sheets.</w:t>
                  </w:r>
                </w:p>
                <w:p>
                  <w:pPr>
                    <w:pStyle w:val="BodyText"/>
                    <w:spacing w:line="249" w:lineRule="auto" w:before="122"/>
                    <w:ind w:left="113" w:right="152"/>
                  </w:pPr>
                  <w:r>
                    <w:rPr>
                      <w:color w:val="231F20"/>
                      <w:w w:val="110"/>
                    </w:rPr>
                    <w:t>This</w:t>
                  </w:r>
                  <w:r>
                    <w:rPr>
                      <w:color w:val="231F20"/>
                      <w:spacing w:val="-25"/>
                      <w:w w:val="110"/>
                    </w:rPr>
                    <w:t> </w:t>
                  </w:r>
                  <w:r>
                    <w:rPr>
                      <w:color w:val="231F20"/>
                      <w:w w:val="110"/>
                    </w:rPr>
                    <w:t>resource</w:t>
                  </w:r>
                  <w:r>
                    <w:rPr>
                      <w:color w:val="231F20"/>
                      <w:spacing w:val="-24"/>
                      <w:w w:val="110"/>
                    </w:rPr>
                    <w:t> </w:t>
                  </w:r>
                  <w:r>
                    <w:rPr>
                      <w:color w:val="231F20"/>
                      <w:w w:val="110"/>
                    </w:rPr>
                    <w:t>shows</w:t>
                  </w:r>
                  <w:r>
                    <w:rPr>
                      <w:color w:val="231F20"/>
                      <w:spacing w:val="-25"/>
                      <w:w w:val="110"/>
                    </w:rPr>
                    <w:t> </w:t>
                  </w:r>
                  <w:r>
                    <w:rPr>
                      <w:color w:val="231F20"/>
                      <w:w w:val="110"/>
                    </w:rPr>
                    <w:t>how</w:t>
                  </w:r>
                  <w:r>
                    <w:rPr>
                      <w:color w:val="231F20"/>
                      <w:spacing w:val="-24"/>
                      <w:w w:val="110"/>
                    </w:rPr>
                    <w:t> </w:t>
                  </w:r>
                  <w:r>
                    <w:rPr>
                      <w:color w:val="231F20"/>
                      <w:w w:val="110"/>
                    </w:rPr>
                    <w:t>four</w:t>
                  </w:r>
                  <w:r>
                    <w:rPr>
                      <w:color w:val="231F20"/>
                      <w:spacing w:val="-25"/>
                      <w:w w:val="110"/>
                    </w:rPr>
                    <w:t> </w:t>
                  </w:r>
                  <w:r>
                    <w:rPr>
                      <w:color w:val="231F20"/>
                      <w:w w:val="110"/>
                    </w:rPr>
                    <w:t>scientists</w:t>
                  </w:r>
                  <w:r>
                    <w:rPr>
                      <w:color w:val="231F20"/>
                      <w:spacing w:val="-24"/>
                      <w:w w:val="110"/>
                    </w:rPr>
                    <w:t> </w:t>
                  </w:r>
                  <w:r>
                    <w:rPr>
                      <w:color w:val="231F20"/>
                      <w:w w:val="110"/>
                    </w:rPr>
                    <w:t>use</w:t>
                  </w:r>
                  <w:r>
                    <w:rPr>
                      <w:color w:val="231F20"/>
                      <w:spacing w:val="-25"/>
                      <w:w w:val="110"/>
                    </w:rPr>
                    <w:t> </w:t>
                  </w:r>
                  <w:r>
                    <w:rPr>
                      <w:color w:val="231F20"/>
                      <w:w w:val="110"/>
                    </w:rPr>
                    <w:t>isotopes</w:t>
                  </w:r>
                  <w:r>
                    <w:rPr>
                      <w:color w:val="231F20"/>
                      <w:spacing w:val="-24"/>
                      <w:w w:val="110"/>
                    </w:rPr>
                    <w:t> </w:t>
                  </w:r>
                  <w:r>
                    <w:rPr>
                      <w:color w:val="231F20"/>
                      <w:w w:val="110"/>
                    </w:rPr>
                    <w:t>to</w:t>
                  </w:r>
                  <w:r>
                    <w:rPr>
                      <w:color w:val="231F20"/>
                      <w:spacing w:val="-25"/>
                      <w:w w:val="110"/>
                    </w:rPr>
                    <w:t> </w:t>
                  </w:r>
                  <w:r>
                    <w:rPr>
                      <w:color w:val="231F20"/>
                      <w:w w:val="110"/>
                    </w:rPr>
                    <w:t>investigate</w:t>
                  </w:r>
                  <w:r>
                    <w:rPr>
                      <w:color w:val="231F20"/>
                      <w:spacing w:val="-24"/>
                      <w:w w:val="110"/>
                    </w:rPr>
                    <w:t> </w:t>
                  </w:r>
                  <w:r>
                    <w:rPr>
                      <w:color w:val="231F20"/>
                      <w:w w:val="110"/>
                    </w:rPr>
                    <w:t>the</w:t>
                  </w:r>
                  <w:r>
                    <w:rPr>
                      <w:color w:val="231F20"/>
                      <w:spacing w:val="-25"/>
                      <w:w w:val="110"/>
                    </w:rPr>
                    <w:t> </w:t>
                  </w:r>
                  <w:r>
                    <w:rPr>
                      <w:color w:val="231F20"/>
                      <w:w w:val="110"/>
                    </w:rPr>
                    <w:t>natural</w:t>
                  </w:r>
                  <w:r>
                    <w:rPr>
                      <w:color w:val="231F20"/>
                      <w:spacing w:val="-24"/>
                      <w:w w:val="110"/>
                    </w:rPr>
                    <w:t> </w:t>
                  </w:r>
                  <w:r>
                    <w:rPr>
                      <w:color w:val="231F20"/>
                      <w:w w:val="110"/>
                    </w:rPr>
                    <w:t>world.</w:t>
                  </w:r>
                  <w:r>
                    <w:rPr>
                      <w:color w:val="231F20"/>
                      <w:spacing w:val="-25"/>
                      <w:w w:val="110"/>
                    </w:rPr>
                    <w:t> </w:t>
                  </w:r>
                  <w:r>
                    <w:rPr>
                      <w:color w:val="231F20"/>
                      <w:w w:val="110"/>
                    </w:rPr>
                    <w:t>See</w:t>
                  </w:r>
                  <w:r>
                    <w:rPr>
                      <w:color w:val="231F20"/>
                      <w:spacing w:val="-24"/>
                      <w:w w:val="110"/>
                    </w:rPr>
                    <w:t> </w:t>
                  </w:r>
                  <w:r>
                    <w:rPr>
                      <w:color w:val="231F20"/>
                      <w:w w:val="110"/>
                    </w:rPr>
                    <w:t>the</w:t>
                  </w:r>
                  <w:r>
                    <w:rPr>
                      <w:color w:val="231F20"/>
                      <w:spacing w:val="-25"/>
                      <w:w w:val="110"/>
                    </w:rPr>
                    <w:t> </w:t>
                  </w:r>
                  <w:r>
                    <w:rPr>
                      <w:color w:val="231F20"/>
                      <w:w w:val="110"/>
                    </w:rPr>
                    <w:t>teachers</w:t>
                  </w:r>
                  <w:r>
                    <w:rPr>
                      <w:color w:val="231F20"/>
                      <w:spacing w:val="-24"/>
                      <w:w w:val="110"/>
                    </w:rPr>
                    <w:t> </w:t>
                  </w:r>
                  <w:r>
                    <w:rPr>
                      <w:color w:val="231F20"/>
                      <w:w w:val="110"/>
                    </w:rPr>
                    <w:t>guide for</w:t>
                  </w:r>
                  <w:r>
                    <w:rPr>
                      <w:color w:val="231F20"/>
                      <w:spacing w:val="-6"/>
                      <w:w w:val="110"/>
                    </w:rPr>
                    <w:t> </w:t>
                  </w:r>
                  <w:r>
                    <w:rPr>
                      <w:color w:val="231F20"/>
                      <w:w w:val="110"/>
                    </w:rPr>
                    <w:t>detailed</w:t>
                  </w:r>
                  <w:r>
                    <w:rPr>
                      <w:color w:val="231F20"/>
                      <w:spacing w:val="-6"/>
                      <w:w w:val="110"/>
                    </w:rPr>
                    <w:t> </w:t>
                  </w:r>
                  <w:r>
                    <w:rPr>
                      <w:color w:val="231F20"/>
                      <w:w w:val="110"/>
                    </w:rPr>
                    <w:t>information</w:t>
                  </w:r>
                  <w:r>
                    <w:rPr>
                      <w:color w:val="231F20"/>
                      <w:spacing w:val="-5"/>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5"/>
                      <w:w w:val="110"/>
                    </w:rPr>
                    <w:t> </w:t>
                  </w:r>
                  <w:r>
                    <w:rPr>
                      <w:color w:val="231F20"/>
                      <w:w w:val="110"/>
                    </w:rPr>
                    <w:t>and</w:t>
                  </w:r>
                  <w:r>
                    <w:rPr>
                      <w:color w:val="231F20"/>
                      <w:spacing w:val="-6"/>
                      <w:w w:val="110"/>
                    </w:rPr>
                    <w:t> </w:t>
                  </w:r>
                  <w:r>
                    <w:rPr>
                      <w:color w:val="231F20"/>
                      <w:w w:val="110"/>
                    </w:rPr>
                    <w:t>use</w:t>
                  </w:r>
                  <w:r>
                    <w:rPr>
                      <w:color w:val="231F20"/>
                      <w:spacing w:val="-5"/>
                      <w:w w:val="110"/>
                    </w:rPr>
                    <w:t> </w:t>
                  </w:r>
                  <w:r>
                    <w:rPr>
                      <w:color w:val="231F20"/>
                      <w:w w:val="110"/>
                    </w:rPr>
                    <w:t>of</w:t>
                  </w:r>
                  <w:r>
                    <w:rPr>
                      <w:color w:val="231F20"/>
                      <w:spacing w:val="-6"/>
                      <w:w w:val="110"/>
                    </w:rPr>
                    <w:t> </w:t>
                  </w:r>
                  <w:r>
                    <w:rPr>
                      <w:color w:val="231F20"/>
                      <w:w w:val="110"/>
                    </w:rPr>
                    <w:t>this</w:t>
                  </w:r>
                  <w:r>
                    <w:rPr>
                      <w:color w:val="231F20"/>
                      <w:spacing w:val="-6"/>
                      <w:w w:val="110"/>
                    </w:rPr>
                    <w:t> </w:t>
                  </w:r>
                  <w:r>
                    <w:rPr>
                      <w:color w:val="231F20"/>
                      <w:w w:val="110"/>
                    </w:rPr>
                    <w:t>resource.</w:t>
                  </w:r>
                </w:p>
              </w:txbxContent>
            </v:textbox>
            <v:fill type="solid"/>
          </v:shape>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7"/>
        </w:rPr>
      </w:pPr>
    </w:p>
    <w:p>
      <w:pPr>
        <w:spacing w:after="0"/>
        <w:rPr>
          <w:rFonts w:ascii="Times New Roman"/>
          <w:sz w:val="27"/>
        </w:rPr>
        <w:sectPr>
          <w:pgSz w:w="11910" w:h="16840"/>
          <w:pgMar w:header="954" w:footer="1084" w:top="2160" w:bottom="1280" w:left="1020" w:right="1020"/>
        </w:sectPr>
      </w:pPr>
    </w:p>
    <w:p>
      <w:pPr>
        <w:pStyle w:val="Heading1"/>
        <w:spacing w:before="99"/>
      </w:pPr>
      <w:r>
        <w:rPr>
          <w:color w:val="231F20"/>
          <w:w w:val="110"/>
        </w:rPr>
        <w:t>Acknowledgements</w:t>
      </w:r>
    </w:p>
    <w:p>
      <w:pPr>
        <w:pStyle w:val="BodyText"/>
        <w:spacing w:line="249" w:lineRule="auto" w:before="106"/>
        <w:ind w:left="113" w:right="23"/>
      </w:pPr>
      <w:r>
        <w:rPr>
          <w:color w:val="231F20"/>
          <w:w w:val="110"/>
        </w:rPr>
        <w:t>Concept design: </w:t>
      </w:r>
      <w:r>
        <w:rPr>
          <w:color w:val="231F20"/>
          <w:spacing w:val="2"/>
          <w:w w:val="110"/>
        </w:rPr>
        <w:t>Gary </w:t>
      </w:r>
      <w:r>
        <w:rPr>
          <w:color w:val="231F20"/>
          <w:w w:val="110"/>
        </w:rPr>
        <w:t>Thomas, Bob Fitzpatrick, Fred Deshon</w:t>
      </w:r>
      <w:r>
        <w:rPr>
          <w:color w:val="231F20"/>
          <w:spacing w:val="-33"/>
          <w:w w:val="110"/>
        </w:rPr>
        <w:t> </w:t>
      </w:r>
      <w:r>
        <w:rPr>
          <w:color w:val="231F20"/>
          <w:w w:val="110"/>
        </w:rPr>
        <w:t>and</w:t>
      </w:r>
      <w:r>
        <w:rPr>
          <w:color w:val="231F20"/>
          <w:spacing w:val="-32"/>
          <w:w w:val="110"/>
        </w:rPr>
        <w:t> </w:t>
      </w:r>
      <w:r>
        <w:rPr>
          <w:color w:val="231F20"/>
          <w:w w:val="110"/>
        </w:rPr>
        <w:t>Jenny</w:t>
      </w:r>
      <w:r>
        <w:rPr>
          <w:color w:val="231F20"/>
          <w:spacing w:val="-32"/>
          <w:w w:val="110"/>
        </w:rPr>
        <w:t> </w:t>
      </w:r>
      <w:r>
        <w:rPr>
          <w:color w:val="231F20"/>
          <w:w w:val="110"/>
        </w:rPr>
        <w:t>Gull.</w:t>
      </w:r>
      <w:r>
        <w:rPr>
          <w:color w:val="231F20"/>
          <w:spacing w:val="-32"/>
          <w:w w:val="110"/>
        </w:rPr>
        <w:t> </w:t>
      </w:r>
      <w:r>
        <w:rPr>
          <w:color w:val="231F20"/>
          <w:w w:val="110"/>
        </w:rPr>
        <w:t>Science</w:t>
      </w:r>
      <w:r>
        <w:rPr>
          <w:color w:val="231F20"/>
          <w:spacing w:val="-32"/>
          <w:w w:val="110"/>
        </w:rPr>
        <w:t> </w:t>
      </w:r>
      <w:r>
        <w:rPr>
          <w:color w:val="231F20"/>
          <w:spacing w:val="2"/>
          <w:w w:val="110"/>
        </w:rPr>
        <w:t>advisors:</w:t>
      </w:r>
      <w:r>
        <w:rPr>
          <w:color w:val="231F20"/>
          <w:spacing w:val="-32"/>
          <w:w w:val="110"/>
        </w:rPr>
        <w:t> </w:t>
      </w:r>
      <w:r>
        <w:rPr>
          <w:color w:val="231F20"/>
          <w:w w:val="110"/>
        </w:rPr>
        <w:t>Dr</w:t>
      </w:r>
      <w:r>
        <w:rPr>
          <w:color w:val="231F20"/>
          <w:spacing w:val="-33"/>
          <w:w w:val="110"/>
        </w:rPr>
        <w:t> </w:t>
      </w:r>
      <w:r>
        <w:rPr>
          <w:color w:val="231F20"/>
          <w:w w:val="110"/>
        </w:rPr>
        <w:t>Leonard </w:t>
      </w:r>
      <w:r>
        <w:rPr>
          <w:color w:val="231F20"/>
          <w:w w:val="105"/>
        </w:rPr>
        <w:t>Wee</w:t>
      </w:r>
      <w:r>
        <w:rPr>
          <w:color w:val="231F20"/>
          <w:spacing w:val="-15"/>
          <w:w w:val="105"/>
        </w:rPr>
        <w:t> </w:t>
      </w:r>
      <w:r>
        <w:rPr>
          <w:color w:val="231F20"/>
          <w:w w:val="105"/>
        </w:rPr>
        <w:t>(School</w:t>
      </w:r>
      <w:r>
        <w:rPr>
          <w:color w:val="231F20"/>
          <w:spacing w:val="-15"/>
          <w:w w:val="105"/>
        </w:rPr>
        <w:t> </w:t>
      </w:r>
      <w:r>
        <w:rPr>
          <w:color w:val="231F20"/>
          <w:w w:val="105"/>
        </w:rPr>
        <w:t>of</w:t>
      </w:r>
      <w:r>
        <w:rPr>
          <w:color w:val="231F20"/>
          <w:spacing w:val="-14"/>
          <w:w w:val="105"/>
        </w:rPr>
        <w:t> </w:t>
      </w:r>
      <w:r>
        <w:rPr>
          <w:color w:val="231F20"/>
          <w:w w:val="105"/>
        </w:rPr>
        <w:t>Physics,</w:t>
      </w:r>
      <w:r>
        <w:rPr>
          <w:color w:val="231F20"/>
          <w:spacing w:val="-15"/>
          <w:w w:val="105"/>
        </w:rPr>
        <w:t> </w:t>
      </w:r>
      <w:r>
        <w:rPr>
          <w:color w:val="231F20"/>
          <w:w w:val="105"/>
        </w:rPr>
        <w:t>UWA),</w:t>
      </w:r>
      <w:r>
        <w:rPr>
          <w:color w:val="231F20"/>
          <w:spacing w:val="-14"/>
          <w:w w:val="105"/>
        </w:rPr>
        <w:t> </w:t>
      </w:r>
      <w:r>
        <w:rPr>
          <w:color w:val="231F20"/>
          <w:w w:val="105"/>
        </w:rPr>
        <w:t>Simon</w:t>
      </w:r>
      <w:r>
        <w:rPr>
          <w:color w:val="231F20"/>
          <w:spacing w:val="-15"/>
          <w:w w:val="105"/>
        </w:rPr>
        <w:t> </w:t>
      </w:r>
      <w:r>
        <w:rPr>
          <w:color w:val="231F20"/>
          <w:w w:val="105"/>
        </w:rPr>
        <w:t>Woodings</w:t>
      </w:r>
      <w:r>
        <w:rPr>
          <w:color w:val="231F20"/>
          <w:spacing w:val="-14"/>
          <w:w w:val="105"/>
        </w:rPr>
        <w:t> </w:t>
      </w:r>
      <w:r>
        <w:rPr>
          <w:color w:val="231F20"/>
          <w:w w:val="105"/>
        </w:rPr>
        <w:t>(Royal </w:t>
      </w:r>
      <w:r>
        <w:rPr>
          <w:color w:val="231F20"/>
          <w:w w:val="110"/>
        </w:rPr>
        <w:t>Perth </w:t>
      </w:r>
      <w:r>
        <w:rPr>
          <w:color w:val="231F20"/>
          <w:spacing w:val="2"/>
          <w:w w:val="110"/>
        </w:rPr>
        <w:t>Hospital), </w:t>
      </w:r>
      <w:r>
        <w:rPr>
          <w:color w:val="231F20"/>
          <w:w w:val="110"/>
        </w:rPr>
        <w:t>Dr Patrick Finnigan (School of Plant Biology,</w:t>
      </w:r>
      <w:r>
        <w:rPr>
          <w:color w:val="231F20"/>
          <w:spacing w:val="-27"/>
          <w:w w:val="110"/>
        </w:rPr>
        <w:t> </w:t>
      </w:r>
      <w:r>
        <w:rPr>
          <w:color w:val="231F20"/>
          <w:w w:val="110"/>
        </w:rPr>
        <w:t>UWA),</w:t>
      </w:r>
      <w:r>
        <w:rPr>
          <w:color w:val="231F20"/>
          <w:spacing w:val="-27"/>
          <w:w w:val="110"/>
        </w:rPr>
        <w:t> </w:t>
      </w:r>
      <w:r>
        <w:rPr>
          <w:color w:val="231F20"/>
          <w:w w:val="110"/>
        </w:rPr>
        <w:t>Dr</w:t>
      </w:r>
      <w:r>
        <w:rPr>
          <w:color w:val="231F20"/>
          <w:spacing w:val="-26"/>
          <w:w w:val="110"/>
        </w:rPr>
        <w:t> </w:t>
      </w:r>
      <w:r>
        <w:rPr>
          <w:color w:val="231F20"/>
          <w:w w:val="110"/>
        </w:rPr>
        <w:t>Paul</w:t>
      </w:r>
      <w:r>
        <w:rPr>
          <w:color w:val="231F20"/>
          <w:spacing w:val="-27"/>
          <w:w w:val="110"/>
        </w:rPr>
        <w:t> </w:t>
      </w:r>
      <w:r>
        <w:rPr>
          <w:color w:val="231F20"/>
          <w:w w:val="110"/>
        </w:rPr>
        <w:t>Besant</w:t>
      </w:r>
      <w:r>
        <w:rPr>
          <w:color w:val="231F20"/>
          <w:spacing w:val="-26"/>
          <w:w w:val="110"/>
        </w:rPr>
        <w:t> </w:t>
      </w:r>
      <w:r>
        <w:rPr>
          <w:color w:val="231F20"/>
          <w:w w:val="110"/>
        </w:rPr>
        <w:t>(School</w:t>
      </w:r>
      <w:r>
        <w:rPr>
          <w:color w:val="231F20"/>
          <w:spacing w:val="-27"/>
          <w:w w:val="110"/>
        </w:rPr>
        <w:t> </w:t>
      </w:r>
      <w:r>
        <w:rPr>
          <w:color w:val="231F20"/>
          <w:w w:val="110"/>
        </w:rPr>
        <w:t>of</w:t>
      </w:r>
      <w:r>
        <w:rPr>
          <w:color w:val="231F20"/>
          <w:spacing w:val="-26"/>
          <w:w w:val="110"/>
        </w:rPr>
        <w:t> </w:t>
      </w:r>
      <w:r>
        <w:rPr>
          <w:color w:val="231F20"/>
          <w:w w:val="110"/>
        </w:rPr>
        <w:t>Biomedical, Biomolecular and Chemical Sciences, UWA), Sean Tomlinson (School of Animal Biology, UWA) and Edd </w:t>
      </w:r>
      <w:r>
        <w:rPr>
          <w:color w:val="231F20"/>
          <w:w w:val="105"/>
        </w:rPr>
        <w:t>Stockdale (Centre for Microscopy, Characterisation and </w:t>
      </w:r>
      <w:r>
        <w:rPr>
          <w:color w:val="231F20"/>
          <w:w w:val="110"/>
        </w:rPr>
        <w:t>Analysis,</w:t>
      </w:r>
      <w:r>
        <w:rPr>
          <w:color w:val="231F20"/>
          <w:spacing w:val="-7"/>
          <w:w w:val="110"/>
        </w:rPr>
        <w:t> </w:t>
      </w:r>
      <w:r>
        <w:rPr>
          <w:color w:val="231F20"/>
          <w:w w:val="110"/>
        </w:rPr>
        <w:t>UWA).</w:t>
      </w:r>
    </w:p>
    <w:p>
      <w:pPr>
        <w:pStyle w:val="BodyText"/>
        <w:spacing w:line="249" w:lineRule="auto" w:before="120"/>
        <w:ind w:left="113" w:right="385"/>
      </w:pPr>
      <w:r>
        <w:rPr>
          <w:color w:val="231F20"/>
          <w:w w:val="110"/>
        </w:rPr>
        <w:t>Production</w:t>
      </w:r>
      <w:r>
        <w:rPr>
          <w:color w:val="231F20"/>
          <w:spacing w:val="-24"/>
          <w:w w:val="110"/>
        </w:rPr>
        <w:t> </w:t>
      </w:r>
      <w:r>
        <w:rPr>
          <w:color w:val="231F20"/>
          <w:w w:val="110"/>
        </w:rPr>
        <w:t>by</w:t>
      </w:r>
      <w:r>
        <w:rPr>
          <w:color w:val="231F20"/>
          <w:spacing w:val="-24"/>
          <w:w w:val="110"/>
        </w:rPr>
        <w:t> </w:t>
      </w:r>
      <w:r>
        <w:rPr>
          <w:color w:val="231F20"/>
          <w:w w:val="110"/>
        </w:rPr>
        <w:t>the</w:t>
      </w:r>
      <w:r>
        <w:rPr>
          <w:color w:val="231F20"/>
          <w:spacing w:val="-23"/>
          <w:w w:val="110"/>
        </w:rPr>
        <w:t> </w:t>
      </w:r>
      <w:r>
        <w:rPr>
          <w:color w:val="231F20"/>
          <w:w w:val="110"/>
        </w:rPr>
        <w:t>Centre</w:t>
      </w:r>
      <w:r>
        <w:rPr>
          <w:color w:val="231F20"/>
          <w:spacing w:val="-24"/>
          <w:w w:val="110"/>
        </w:rPr>
        <w:t> </w:t>
      </w:r>
      <w:r>
        <w:rPr>
          <w:color w:val="231F20"/>
          <w:w w:val="110"/>
        </w:rPr>
        <w:t>for</w:t>
      </w:r>
      <w:r>
        <w:rPr>
          <w:color w:val="231F20"/>
          <w:spacing w:val="-23"/>
          <w:w w:val="110"/>
        </w:rPr>
        <w:t> </w:t>
      </w:r>
      <w:r>
        <w:rPr>
          <w:color w:val="231F20"/>
          <w:w w:val="110"/>
        </w:rPr>
        <w:t>Learning</w:t>
      </w:r>
      <w:r>
        <w:rPr>
          <w:color w:val="231F20"/>
          <w:spacing w:val="-24"/>
          <w:w w:val="110"/>
        </w:rPr>
        <w:t> </w:t>
      </w:r>
      <w:r>
        <w:rPr>
          <w:color w:val="231F20"/>
          <w:w w:val="110"/>
        </w:rPr>
        <w:t>Technology, The University of Western</w:t>
      </w:r>
      <w:r>
        <w:rPr>
          <w:color w:val="231F20"/>
          <w:spacing w:val="-32"/>
          <w:w w:val="110"/>
        </w:rPr>
        <w:t> </w:t>
      </w:r>
      <w:r>
        <w:rPr>
          <w:color w:val="231F20"/>
          <w:w w:val="110"/>
        </w:rPr>
        <w:t>Australia.</w:t>
      </w:r>
    </w:p>
    <w:p>
      <w:pPr>
        <w:spacing w:line="259" w:lineRule="auto" w:before="110"/>
        <w:ind w:left="113" w:right="198" w:firstLine="0"/>
        <w:jc w:val="left"/>
        <w:rPr>
          <w:sz w:val="16"/>
        </w:rPr>
      </w:pPr>
      <w:r>
        <w:rPr>
          <w:color w:val="231F20"/>
          <w:w w:val="105"/>
          <w:sz w:val="16"/>
        </w:rPr>
        <w:t>Banner image: ‘First Gold Beam-Beam Collision Events at RHIC’ by Brookhaven National Laboratory. CC-BY-SA-2.0, commons.wikimedia.org/wiki/File:First_Gold_Beam-Beam_ </w:t>
      </w:r>
      <w:r>
        <w:rPr>
          <w:color w:val="231F20"/>
          <w:sz w:val="16"/>
        </w:rPr>
        <w:t>Collision_Events_at_RHIC_at_100_100_GeV_c_per_beam_ </w:t>
      </w:r>
      <w:r>
        <w:rPr>
          <w:color w:val="231F20"/>
          <w:w w:val="105"/>
          <w:sz w:val="16"/>
        </w:rPr>
        <w:t>recorded_by_STAR.jpg</w:t>
      </w:r>
    </w:p>
    <w:p>
      <w:pPr>
        <w:pStyle w:val="Heading1"/>
        <w:spacing w:before="99"/>
      </w:pPr>
      <w:r>
        <w:rPr/>
        <w:br w:type="column"/>
      </w:r>
      <w:r>
        <w:rPr>
          <w:color w:val="231F20"/>
          <w:w w:val="105"/>
        </w:rPr>
        <w:t>SPICE resources and copyright</w:t>
      </w:r>
    </w:p>
    <w:p>
      <w:pPr>
        <w:pStyle w:val="BodyText"/>
        <w:spacing w:line="249" w:lineRule="auto" w:before="106"/>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13"/>
      </w:pPr>
      <w:r>
        <w:rPr>
          <w:color w:val="231F20"/>
          <w:w w:val="105"/>
        </w:rPr>
        <w:t>All questions involving copyright and use should be directed to SPICE at UWA.</w:t>
      </w:r>
    </w:p>
    <w:p>
      <w:pPr>
        <w:pStyle w:val="BodyText"/>
        <w:spacing w:line="249" w:lineRule="auto" w:before="115"/>
        <w:ind w:left="113" w:right="2566"/>
      </w:pPr>
      <w:r>
        <w:rPr>
          <w:color w:val="231F20"/>
        </w:rPr>
        <w:t>Web: spice.wa.edu.au Email: </w:t>
      </w:r>
      <w:hyperlink r:id="rId48">
        <w:r>
          <w:rPr>
            <w:color w:val="231F20"/>
          </w:rPr>
          <w:t>spice@uwa.edu.au</w:t>
        </w:r>
      </w:hyperlink>
      <w:r>
        <w:rPr>
          <w:color w:val="231F20"/>
        </w:rPr>
        <w:t> Phone: (08) 6488 3917</w:t>
      </w:r>
    </w:p>
    <w:p>
      <w:pPr>
        <w:pStyle w:val="BodyText"/>
        <w:spacing w:line="249" w:lineRule="auto" w:before="115"/>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sectPr>
      <w:type w:val="continuous"/>
      <w:pgSz w:w="11910" w:h="16840"/>
      <w:pgMar w:top="800" w:bottom="1280" w:left="1020" w:right="1020"/>
      <w:cols w:num="2" w:equalWidth="0">
        <w:col w:w="4812" w:space="127"/>
        <w:col w:w="4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247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1249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2293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35.8pt;height:23.2pt;mso-position-horizontal-relative:page;mso-position-vertical-relative:page;z-index:-22912" type="#_x0000_t202" filled="false" stroked="false">
          <v:textbox inset="0,0,0,0">
            <w:txbxContent>
              <w:p>
                <w:pPr>
                  <w:spacing w:before="16"/>
                  <w:ind w:left="20" w:right="0" w:firstLine="0"/>
                  <w:jc w:val="left"/>
                  <w:rPr>
                    <w:sz w:val="12"/>
                  </w:rPr>
                </w:pPr>
                <w:r>
                  <w:rPr>
                    <w:color w:val="231F20"/>
                    <w:sz w:val="12"/>
                  </w:rPr>
                  <w:t>ast1205 | Nuclear reactions (sequence overview)</w:t>
                </w:r>
              </w:p>
              <w:p>
                <w:pPr>
                  <w:spacing w:line="249" w:lineRule="auto" w:before="6"/>
                  <w:ind w:left="20" w:right="10" w:firstLine="0"/>
                  <w:jc w:val="left"/>
                  <w:rPr>
                    <w:sz w:val="12"/>
                  </w:rPr>
                </w:pPr>
                <w:r>
                  <w:rPr>
                    <w:color w:val="231F20"/>
                    <w:sz w:val="12"/>
                  </w:rPr>
                  <w:t>©</w:t>
                </w:r>
                <w:r>
                  <w:rPr>
                    <w:color w:val="231F20"/>
                    <w:spacing w:val="-6"/>
                    <w:sz w:val="12"/>
                  </w:rPr>
                  <w:t> </w:t>
                </w:r>
                <w:r>
                  <w:rPr>
                    <w:color w:val="231F20"/>
                    <w:sz w:val="12"/>
                  </w:rPr>
                  <w:t>The</w:t>
                </w:r>
                <w:r>
                  <w:rPr>
                    <w:color w:val="231F20"/>
                    <w:spacing w:val="-6"/>
                    <w:sz w:val="12"/>
                  </w:rPr>
                  <w:t> </w:t>
                </w:r>
                <w:r>
                  <w:rPr>
                    <w:color w:val="231F20"/>
                    <w:sz w:val="12"/>
                  </w:rPr>
                  <w:t>University</w:t>
                </w:r>
                <w:r>
                  <w:rPr>
                    <w:color w:val="231F20"/>
                    <w:spacing w:val="-5"/>
                    <w:sz w:val="12"/>
                  </w:rPr>
                  <w:t> </w:t>
                </w:r>
                <w:r>
                  <w:rPr>
                    <w:color w:val="231F20"/>
                    <w:sz w:val="12"/>
                  </w:rPr>
                  <w:t>of</w:t>
                </w:r>
                <w:r>
                  <w:rPr>
                    <w:color w:val="231F20"/>
                    <w:spacing w:val="-6"/>
                    <w:sz w:val="12"/>
                  </w:rPr>
                  <w:t> </w:t>
                </w:r>
                <w:r>
                  <w:rPr>
                    <w:color w:val="231F20"/>
                    <w:sz w:val="12"/>
                  </w:rPr>
                  <w:t>Western</w:t>
                </w:r>
                <w:r>
                  <w:rPr>
                    <w:color w:val="231F20"/>
                    <w:spacing w:val="-6"/>
                    <w:sz w:val="12"/>
                  </w:rPr>
                  <w:t> </w:t>
                </w:r>
                <w:r>
                  <w:rPr>
                    <w:color w:val="231F20"/>
                    <w:sz w:val="12"/>
                  </w:rPr>
                  <w:t>Australia</w:t>
                </w:r>
                <w:r>
                  <w:rPr>
                    <w:color w:val="231F20"/>
                    <w:spacing w:val="-5"/>
                    <w:sz w:val="12"/>
                  </w:rPr>
                  <w:t> </w:t>
                </w:r>
                <w:r>
                  <w:rPr>
                    <w:color w:val="231F20"/>
                    <w:spacing w:val="2"/>
                    <w:sz w:val="12"/>
                  </w:rPr>
                  <w:t>2008</w:t>
                </w:r>
                <w:r>
                  <w:rPr>
                    <w:color w:val="231F20"/>
                    <w:spacing w:val="-6"/>
                    <w:sz w:val="12"/>
                  </w:rPr>
                  <w:t> </w:t>
                </w:r>
                <w:r>
                  <w:rPr>
                    <w:color w:val="231F20"/>
                    <w:sz w:val="12"/>
                  </w:rPr>
                  <w:t>–</w:t>
                </w:r>
                <w:r>
                  <w:rPr>
                    <w:color w:val="231F20"/>
                    <w:spacing w:val="-6"/>
                    <w:sz w:val="12"/>
                  </w:rPr>
                  <w:t> </w:t>
                </w:r>
                <w:r>
                  <w:rPr>
                    <w:color w:val="231F20"/>
                    <w:sz w:val="12"/>
                  </w:rPr>
                  <w:t>2014 version 2.0, revised May</w:t>
                </w:r>
                <w:r>
                  <w:rPr>
                    <w:color w:val="231F20"/>
                    <w:spacing w:val="-6"/>
                    <w:sz w:val="12"/>
                  </w:rPr>
                  <w:t> </w:t>
                </w:r>
                <w:r>
                  <w:rPr>
                    <w:color w:val="231F20"/>
                    <w:sz w:val="12"/>
                  </w:rPr>
                  <w:t>2014</w:t>
                </w:r>
              </w:p>
            </w:txbxContent>
          </v:textbox>
          <w10:wrap type="none"/>
        </v:shape>
      </w:pict>
    </w:r>
    <w:r>
      <w:rPr/>
      <w:pict>
        <v:shape style="position:absolute;margin-left:384.258301pt;margin-top:787.687012pt;width:128.25pt;height:23.2pt;mso-position-horizontal-relative:page;mso-position-vertical-relative:page;z-index:-2288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2286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2639">
          <wp:simplePos x="0" y="0"/>
          <wp:positionH relativeFrom="page">
            <wp:posOffset>540773</wp:posOffset>
          </wp:positionH>
          <wp:positionV relativeFrom="page">
            <wp:posOffset>9877043</wp:posOffset>
          </wp:positionV>
          <wp:extent cx="737703" cy="409102"/>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12663">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2276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35.8pt;height:23.2pt;mso-position-horizontal-relative:page;mso-position-vertical-relative:page;z-index:-22744" type="#_x0000_t202" filled="false" stroked="false">
          <v:textbox inset="0,0,0,0">
            <w:txbxContent>
              <w:p>
                <w:pPr>
                  <w:spacing w:before="16"/>
                  <w:ind w:left="20" w:right="0" w:firstLine="0"/>
                  <w:jc w:val="left"/>
                  <w:rPr>
                    <w:sz w:val="12"/>
                  </w:rPr>
                </w:pPr>
                <w:r>
                  <w:rPr>
                    <w:color w:val="231F20"/>
                    <w:sz w:val="12"/>
                  </w:rPr>
                  <w:t>ast1205 | Nuclear reactions (sequence overview)</w:t>
                </w:r>
              </w:p>
              <w:p>
                <w:pPr>
                  <w:spacing w:line="249" w:lineRule="auto" w:before="6"/>
                  <w:ind w:left="20" w:right="10" w:firstLine="0"/>
                  <w:jc w:val="left"/>
                  <w:rPr>
                    <w:sz w:val="12"/>
                  </w:rPr>
                </w:pPr>
                <w:r>
                  <w:rPr>
                    <w:color w:val="231F20"/>
                    <w:sz w:val="12"/>
                  </w:rPr>
                  <w:t>©</w:t>
                </w:r>
                <w:r>
                  <w:rPr>
                    <w:color w:val="231F20"/>
                    <w:spacing w:val="-6"/>
                    <w:sz w:val="12"/>
                  </w:rPr>
                  <w:t> </w:t>
                </w:r>
                <w:r>
                  <w:rPr>
                    <w:color w:val="231F20"/>
                    <w:sz w:val="12"/>
                  </w:rPr>
                  <w:t>The</w:t>
                </w:r>
                <w:r>
                  <w:rPr>
                    <w:color w:val="231F20"/>
                    <w:spacing w:val="-6"/>
                    <w:sz w:val="12"/>
                  </w:rPr>
                  <w:t> </w:t>
                </w:r>
                <w:r>
                  <w:rPr>
                    <w:color w:val="231F20"/>
                    <w:sz w:val="12"/>
                  </w:rPr>
                  <w:t>University</w:t>
                </w:r>
                <w:r>
                  <w:rPr>
                    <w:color w:val="231F20"/>
                    <w:spacing w:val="-5"/>
                    <w:sz w:val="12"/>
                  </w:rPr>
                  <w:t> </w:t>
                </w:r>
                <w:r>
                  <w:rPr>
                    <w:color w:val="231F20"/>
                    <w:sz w:val="12"/>
                  </w:rPr>
                  <w:t>of</w:t>
                </w:r>
                <w:r>
                  <w:rPr>
                    <w:color w:val="231F20"/>
                    <w:spacing w:val="-6"/>
                    <w:sz w:val="12"/>
                  </w:rPr>
                  <w:t> </w:t>
                </w:r>
                <w:r>
                  <w:rPr>
                    <w:color w:val="231F20"/>
                    <w:sz w:val="12"/>
                  </w:rPr>
                  <w:t>Western</w:t>
                </w:r>
                <w:r>
                  <w:rPr>
                    <w:color w:val="231F20"/>
                    <w:spacing w:val="-6"/>
                    <w:sz w:val="12"/>
                  </w:rPr>
                  <w:t> </w:t>
                </w:r>
                <w:r>
                  <w:rPr>
                    <w:color w:val="231F20"/>
                    <w:sz w:val="12"/>
                  </w:rPr>
                  <w:t>Australia</w:t>
                </w:r>
                <w:r>
                  <w:rPr>
                    <w:color w:val="231F20"/>
                    <w:spacing w:val="-5"/>
                    <w:sz w:val="12"/>
                  </w:rPr>
                  <w:t> </w:t>
                </w:r>
                <w:r>
                  <w:rPr>
                    <w:color w:val="231F20"/>
                    <w:spacing w:val="2"/>
                    <w:sz w:val="12"/>
                  </w:rPr>
                  <w:t>2008</w:t>
                </w:r>
                <w:r>
                  <w:rPr>
                    <w:color w:val="231F20"/>
                    <w:spacing w:val="-6"/>
                    <w:sz w:val="12"/>
                  </w:rPr>
                  <w:t> </w:t>
                </w:r>
                <w:r>
                  <w:rPr>
                    <w:color w:val="231F20"/>
                    <w:sz w:val="12"/>
                  </w:rPr>
                  <w:t>–</w:t>
                </w:r>
                <w:r>
                  <w:rPr>
                    <w:color w:val="231F20"/>
                    <w:spacing w:val="-6"/>
                    <w:sz w:val="12"/>
                  </w:rPr>
                  <w:t> </w:t>
                </w:r>
                <w:r>
                  <w:rPr>
                    <w:color w:val="231F20"/>
                    <w:sz w:val="12"/>
                  </w:rPr>
                  <w:t>2014 version 2.0, revised May</w:t>
                </w:r>
                <w:r>
                  <w:rPr>
                    <w:color w:val="231F20"/>
                    <w:spacing w:val="-6"/>
                    <w:sz w:val="12"/>
                  </w:rPr>
                  <w:t> </w:t>
                </w:r>
                <w:r>
                  <w:rPr>
                    <w:color w:val="231F20"/>
                    <w:sz w:val="12"/>
                  </w:rPr>
                  <w:t>2014</w:t>
                </w:r>
              </w:p>
            </w:txbxContent>
          </v:textbox>
          <w10:wrap type="none"/>
        </v:shape>
      </w:pict>
    </w:r>
    <w:r>
      <w:rPr/>
      <w:pict>
        <v:shape style="position:absolute;margin-left:384.258301pt;margin-top:787.687012pt;width:128.25pt;height:16pt;mso-position-horizontal-relative:page;mso-position-vertical-relative:page;z-index:-2272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2269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92902pt;margin-top:39.479015pt;width:73.7pt;height:17.05pt;mso-position-horizontal-relative:page;mso-position-vertical-relative:page;z-index:-22840" type="#_x0000_t202" filled="false" stroked="false">
          <v:textbox inset="0,0,0,0">
            <w:txbxContent>
              <w:p>
                <w:pPr>
                  <w:spacing w:before="19"/>
                  <w:ind w:left="20" w:right="0" w:firstLine="0"/>
                  <w:jc w:val="left"/>
                  <w:rPr>
                    <w:sz w:val="26"/>
                  </w:rPr>
                </w:pPr>
                <w:r>
                  <w:rPr>
                    <w:color w:val="231F20"/>
                    <w:spacing w:val="-3"/>
                    <w:w w:val="105"/>
                    <w:sz w:val="26"/>
                  </w:rPr>
                  <w:t>Background</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92902pt;margin-top:39.478916pt;width:110.2pt;height:17.05pt;mso-position-horizontal-relative:page;mso-position-vertical-relative:page;z-index:-22672" type="#_x0000_t202" filled="false" stroked="false">
          <v:textbox inset="0,0,0,0">
            <w:txbxContent>
              <w:p>
                <w:pPr>
                  <w:spacing w:before="19"/>
                  <w:ind w:left="20" w:right="0" w:firstLine="0"/>
                  <w:jc w:val="left"/>
                  <w:rPr>
                    <w:sz w:val="26"/>
                  </w:rPr>
                </w:pPr>
                <w:r>
                  <w:rPr>
                    <w:color w:val="231F20"/>
                    <w:spacing w:val="-3"/>
                    <w:w w:val="110"/>
                    <w:sz w:val="26"/>
                  </w:rPr>
                  <w:t>Learning</w:t>
                </w:r>
                <w:r>
                  <w:rPr>
                    <w:color w:val="231F20"/>
                    <w:spacing w:val="-43"/>
                    <w:w w:val="110"/>
                    <w:sz w:val="26"/>
                  </w:rPr>
                  <w:t> </w:t>
                </w:r>
                <w:r>
                  <w:rPr>
                    <w:color w:val="231F20"/>
                    <w:spacing w:val="-3"/>
                    <w:w w:val="110"/>
                    <w:sz w:val="26"/>
                  </w:rPr>
                  <w:t>pathway</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170.078995pt;margin-top:47.712894pt;width:255.65pt;height:61.25pt;mso-position-horizontal-relative:page;mso-position-vertical-relative:page;z-index:-22648" coordorigin="3402,954" coordsize="5113,1225">
          <v:shape style="position:absolute;left:3401;top:1369;width:1164;height:391" type="#_x0000_t75" stroked="false">
            <v:imagedata r:id="rId1" o:title=""/>
          </v:shape>
          <v:shape style="position:absolute;left:3504;top:1433;width:958;height:186" coordorigin="3504,1433" coordsize="958,186" path="m4413,1433l3553,1433,3534,1437,3519,1448,3508,1463,3504,1482,3504,1570,3508,1589,3519,1605,3534,1615,3553,1619,4413,1619,4432,1615,4448,1605,4458,1589,4462,1570,4462,1482,4458,1463,4448,1448,4432,1437,4413,1433xe" filled="true" fillcolor="#ffffff" stroked="false">
            <v:path arrowok="t"/>
            <v:fill type="solid"/>
          </v:shape>
          <v:shape style="position:absolute;left:3504;top:1433;width:958;height:186" coordorigin="3504,1433" coordsize="958,186" path="m3553,1433l4413,1433,4432,1437,4448,1448,4458,1463,4462,1482,4462,1570,4458,1589,4448,1605,4432,1615,4413,1619,3553,1619,3534,1615,3519,1605,3508,1589,3504,1570,3504,1482,3508,1463,3519,1448,3534,1437,3553,1433xe" filled="false" stroked="true" strokeweight=".489pt" strokecolor="#000000">
            <v:path arrowok="t"/>
            <v:stroke dashstyle="solid"/>
          </v:shape>
          <v:shape style="position:absolute;left:4726;top:1372;width:1164;height:391" type="#_x0000_t75" stroked="false">
            <v:imagedata r:id="rId2" o:title=""/>
          </v:shape>
          <v:shape style="position:absolute;left:4828;top:1435;width:958;height:186" coordorigin="4829,1436" coordsize="958,186" path="m5738,1436l4878,1436,4859,1440,4843,1450,4833,1466,4829,1485,4829,1573,4833,1592,4843,1607,4859,1618,4878,1622,5738,1622,5757,1618,5772,1607,5783,1592,5787,1573,5787,1485,5783,1466,5772,1450,5757,1440,5738,1436xe" filled="true" fillcolor="#d6d6d6" stroked="false">
            <v:path arrowok="t"/>
            <v:fill type="solid"/>
          </v:shape>
          <v:shape style="position:absolute;left:4828;top:1435;width:958;height:186" coordorigin="4829,1436" coordsize="958,186" path="m4878,1436l5738,1436,5757,1440,5772,1450,5783,1466,5787,1485,5787,1573,5783,1592,5772,1607,5757,1618,5738,1622,4878,1622,4859,1618,4843,1607,4833,1592,4829,1573,4829,1485,4833,1466,4843,1450,4859,1440,4878,1436xe" filled="false" stroked="true" strokeweight=".489pt" strokecolor="#000000">
            <v:path arrowok="t"/>
            <v:stroke dashstyle="solid"/>
          </v:shape>
          <v:shape style="position:absolute;left:4726;top:954;width:1164;height:391" type="#_x0000_t75" stroked="false">
            <v:imagedata r:id="rId3" o:title=""/>
          </v:shape>
          <v:shape style="position:absolute;left:4828;top:1017;width:958;height:186" coordorigin="4829,1018" coordsize="958,186" path="m5738,1018l4878,1018,4859,1022,4843,1032,4833,1048,4829,1067,4829,1155,4833,1174,4843,1189,4859,1200,4878,1204,5738,1204,5757,1200,5772,1189,5783,1174,5787,1155,5787,1067,5783,1048,5772,1032,5757,1022,5738,1018xe" filled="true" fillcolor="#ffffff" stroked="false">
            <v:path arrowok="t"/>
            <v:fill type="solid"/>
          </v:shape>
          <v:shape style="position:absolute;left:4828;top:1017;width:958;height:186" coordorigin="4829,1018" coordsize="958,186" path="m4878,1018l5738,1018,5757,1022,5772,1032,5783,1048,5787,1067,5787,1155,5783,1174,5772,1189,5757,1200,5738,1204,4878,1204,4859,1200,4843,1189,4833,1174,4829,1155,4829,1067,4833,1048,4843,1032,4859,1022,4878,1018xe" filled="false" stroked="true" strokeweight=".489pt" strokecolor="#000000">
            <v:path arrowok="t"/>
            <v:stroke dashstyle="solid"/>
          </v:shape>
          <v:line style="position:absolute" from="4462,1526" to="4765,1183" stroked="true" strokeweight=".489pt" strokecolor="#000000">
            <v:stroke dashstyle="solid"/>
          </v:line>
          <v:shape style="position:absolute;left:4742;top:1124;width:74;height:79" coordorigin="4743,1125" coordsize="74,79" path="m4816,1125l4743,1164,4787,1203,4816,1125xe" filled="true" fillcolor="#000000" stroked="false">
            <v:path arrowok="t"/>
            <v:fill type="solid"/>
          </v:shape>
          <v:shape style="position:absolute;left:4742;top:1124;width:74;height:79" coordorigin="4743,1125" coordsize="74,79" path="m4816,1125l4743,1164,4787,1203,4816,1125xe" filled="false" stroked="true" strokeweight=".489pt" strokecolor="#000000">
            <v:path arrowok="t"/>
            <v:stroke dashstyle="solid"/>
          </v:shape>
          <v:shape style="position:absolute;left:4750;top:1787;width:1164;height:391" type="#_x0000_t75" stroked="false">
            <v:imagedata r:id="rId4" o:title=""/>
          </v:shape>
          <v:shape style="position:absolute;left:4853;top:1851;width:958;height:186" coordorigin="4853,1851" coordsize="958,186" path="m5762,1851l4902,1851,4883,1855,4867,1866,4857,1881,4853,1900,4853,1988,4857,2007,4867,2023,4883,2033,4902,2037,5762,2037,5781,2033,5797,2023,5807,2007,5811,1988,5811,1900,5807,1881,5797,1866,5781,1855,5762,1851xe" filled="true" fillcolor="#ffffff" stroked="false">
            <v:path arrowok="t"/>
            <v:fill type="solid"/>
          </v:shape>
          <v:shape style="position:absolute;left:4853;top:1851;width:958;height:186" coordorigin="4853,1851" coordsize="958,186" path="m4902,1851l5762,1851,5781,1855,5797,1866,5807,1881,5811,1900,5811,1988,5807,2007,5797,2023,5781,2033,5762,2037,4902,2037,4883,2033,4867,2023,4857,2007,4853,1988,4853,1900,4857,1881,4867,1866,4883,1855,4902,1851xe" filled="false" stroked="true" strokeweight=".489pt" strokecolor="#000000">
            <v:path arrowok="t"/>
            <v:stroke dashstyle="solid"/>
          </v:shape>
          <v:line style="position:absolute" from="4462,1526" to="4787,1874" stroked="true" strokeweight=".489pt" strokecolor="#000000">
            <v:stroke dashstyle="solid"/>
          </v:line>
          <v:shape style="position:absolute;left:4765;top:1853;width:75;height:78" coordorigin="4766,1854" coordsize="75,78" path="m4808,1854l4766,1894,4840,1931,4808,1854xe" filled="true" fillcolor="#000000" stroked="false">
            <v:path arrowok="t"/>
            <v:fill type="solid"/>
          </v:shape>
          <v:shape style="position:absolute;left:4765;top:1853;width:75;height:78" coordorigin="4766,1854" coordsize="75,78" path="m4840,1931l4808,1854,4766,1894,4840,1931xe" filled="false" stroked="true" strokeweight=".489pt" strokecolor="#000000">
            <v:path arrowok="t"/>
            <v:stroke dashstyle="solid"/>
          </v:shape>
          <v:line style="position:absolute" from="4462,1521" to="4732,1527" stroked="true" strokeweight=".489pt" strokecolor="#000000">
            <v:stroke dashstyle="solid"/>
          </v:line>
          <v:shape style="position:absolute;left:4731;top:1497;width:79;height:59" coordorigin="4731,1497" coordsize="79,59" path="m4733,1497l4731,1556,4810,1528,4733,1497xe" filled="true" fillcolor="#000000" stroked="false">
            <v:path arrowok="t"/>
            <v:fill type="solid"/>
          </v:shape>
          <v:shape style="position:absolute;left:4731;top:1497;width:79;height:59" coordorigin="4731,1497" coordsize="79,59" path="m4810,1528l4733,1497,4731,1556,4810,1528xe" filled="false" stroked="true" strokeweight=".489pt" strokecolor="#000000">
            <v:path arrowok="t"/>
            <v:stroke dashstyle="solid"/>
          </v:shape>
          <v:shape style="position:absolute;left:7350;top:1042;width:1164;height:391" type="#_x0000_t75" stroked="false">
            <v:imagedata r:id="rId5" o:title=""/>
          </v:shape>
          <v:shape style="position:absolute;left:7453;top:1105;width:958;height:186" coordorigin="7453,1106" coordsize="958,186" path="m8362,1106l7502,1106,7483,1110,7467,1120,7457,1136,7453,1155,7453,1243,7457,1262,7467,1277,7483,1288,7502,1292,8362,1292,8381,1288,8397,1277,8407,1262,8411,1243,8411,1155,8407,1136,8397,1120,8381,1110,8362,1106xe" filled="true" fillcolor="#ffffff" stroked="false">
            <v:path arrowok="t"/>
            <v:fill type="solid"/>
          </v:shape>
          <v:shape style="position:absolute;left:7453;top:1105;width:958;height:186" coordorigin="7453,1106" coordsize="958,186" path="m7502,1106l8362,1106,8381,1110,8397,1120,8407,1136,8411,1155,8411,1243,8407,1262,8397,1277,8381,1288,8362,1292,7502,1292,7483,1288,7467,1277,7457,1262,7453,1243,7453,1155,7457,1136,7467,1120,7483,1110,7502,1106xe" filled="false" stroked="true" strokeweight=".489pt" strokecolor="#000000">
            <v:path arrowok="t"/>
            <v:stroke dashstyle="solid"/>
          </v:shape>
          <v:shape style="position:absolute;left:6050;top:1372;width:1164;height:391" type="#_x0000_t75" stroked="false">
            <v:imagedata r:id="rId6" o:title=""/>
          </v:shape>
          <v:shape style="position:absolute;left:6153;top:1435;width:958;height:186" coordorigin="6153,1436" coordsize="958,186" path="m7062,1436l6202,1436,6183,1440,6167,1450,6157,1466,6153,1485,6153,1573,6157,1592,6167,1607,6183,1618,6202,1622,7062,1622,7081,1618,7097,1607,7107,1592,7111,1573,7111,1485,7107,1466,7097,1450,7081,1440,7062,1436xe" filled="true" fillcolor="#ffffff" stroked="false">
            <v:path arrowok="t"/>
            <v:fill type="solid"/>
          </v:shape>
          <v:shape style="position:absolute;left:6153;top:1435;width:958;height:186" coordorigin="6153,1436" coordsize="958,186" path="m6202,1436l7062,1436,7081,1440,7097,1450,7107,1466,7111,1485,7111,1573,7107,1592,7097,1607,7081,1618,7062,1622,6202,1622,6183,1618,6167,1607,6157,1592,6153,1573,6153,1485,6157,1466,6167,1450,6183,1440,6202,1436xe" filled="false" stroked="true" strokeweight=".489pt" strokecolor="#000000">
            <v:path arrowok="t"/>
            <v:stroke dashstyle="solid"/>
          </v:shape>
          <v:shape style="position:absolute;left:7350;top:1702;width:1164;height:391" type="#_x0000_t75" stroked="false">
            <v:imagedata r:id="rId7" o:title=""/>
          </v:shape>
          <v:shape style="position:absolute;left:7453;top:1765;width:958;height:186" coordorigin="7453,1766" coordsize="958,186" path="m8362,1766l7502,1766,7483,1770,7467,1780,7457,1796,7453,1815,7453,1903,7457,1922,7467,1937,7483,1948,7502,1951,8362,1951,8381,1948,8397,1937,8407,1922,8411,1903,8411,1815,8407,1796,8397,1780,8381,1770,8362,1766xe" filled="true" fillcolor="#ffffff" stroked="false">
            <v:path arrowok="t"/>
            <v:fill type="solid"/>
          </v:shape>
          <v:shape style="position:absolute;left:7453;top:1765;width:958;height:186" coordorigin="7453,1766" coordsize="958,186" path="m7502,1766l8362,1766,8381,1770,8397,1780,8407,1796,8411,1815,8411,1903,8407,1922,8397,1937,8381,1948,8362,1951,7502,1951,7483,1948,7467,1937,7457,1922,7453,1903,7453,1815,7457,1796,7467,1780,7483,1770,7502,1766xe" filled="false" stroked="true" strokeweight=".489pt" strokecolor="#000000">
            <v:path arrowok="t"/>
            <v:stroke dashstyle="solid"/>
          </v:shape>
          <v:shape style="position:absolute;left:7106;top:1206;width:339;height:644" type="#_x0000_t75" stroked="false">
            <v:imagedata r:id="rId8" o:title=""/>
          </v:shape>
          <v:line style="position:absolute" from="5787,1521" to="6056,1527" stroked="true" strokeweight=".489pt" strokecolor="#000000">
            <v:stroke dashstyle="solid"/>
          </v:line>
          <v:shape style="position:absolute;left:6055;top:1497;width:79;height:59" coordorigin="6056,1497" coordsize="79,59" path="m6057,1497l6056,1556,6135,1528,6057,1497xe" filled="true" fillcolor="#000000" stroked="false">
            <v:path arrowok="t"/>
            <v:fill type="solid"/>
          </v:shape>
          <v:shape style="position:absolute;left:6055;top:1497;width:79;height:59" coordorigin="6056,1497" coordsize="79,59" path="m6135,1528l6057,1497,6056,1556,6135,1528xe" filled="false" stroked="true" strokeweight=".489pt" strokecolor="#000000">
            <v:path arrowok="t"/>
            <v:stroke dashstyle="solid"/>
          </v:shape>
          <v:line style="position:absolute" from="5787,1106" to="6090,1456" stroked="true" strokeweight=".489pt" strokecolor="#000000">
            <v:stroke dashstyle="solid"/>
          </v:line>
          <v:shape style="position:absolute;left:6067;top:1436;width:74;height:79" coordorigin="6068,1436" coordsize="74,79" path="m6112,1436l6068,1475,6141,1515,6112,1436xe" filled="true" fillcolor="#000000" stroked="false">
            <v:path arrowok="t"/>
            <v:fill type="solid"/>
          </v:shape>
          <v:shape style="position:absolute;left:6067;top:1436;width:74;height:79" coordorigin="6068,1436" coordsize="74,79" path="m6141,1515l6112,1436,6068,1475,6141,1515xe" filled="false" stroked="true" strokeweight=".489pt" strokecolor="#000000">
            <v:path arrowok="t"/>
            <v:stroke dashstyle="solid"/>
          </v:shape>
          <v:line style="position:absolute" from="5811,1942" to="6091,1603" stroked="true" strokeweight=".489pt" strokecolor="#000000">
            <v:stroke dashstyle="solid"/>
          </v:line>
          <v:shape style="position:absolute;left:6068;top:1543;width:73;height:79" coordorigin="6069,1543" coordsize="73,79" path="m6141,1543l6069,1585,6114,1622,6141,1543xe" filled="true" fillcolor="#000000" stroked="false">
            <v:path arrowok="t"/>
            <v:fill type="solid"/>
          </v:shape>
          <v:shape style="position:absolute;left:6068;top:1543;width:73;height:79" coordorigin="6069,1543" coordsize="73,79" path="m6141,1543l6069,1585,6114,1622,6141,1543xe" filled="false" stroked="true" strokeweight=".489pt" strokecolor="#000000">
            <v:path arrowok="t"/>
            <v:stroke dashstyle="solid"/>
          </v:shape>
          <w10:wrap type="none"/>
        </v:group>
      </w:pict>
    </w:r>
    <w:r>
      <w:rPr/>
      <w:pict>
        <v:shape style="position:absolute;margin-left:250.541107pt;margin-top:50.41256pt;width:29.2pt;height:8.25pt;mso-position-horizontal-relative:page;mso-position-vertical-relative:page;z-index:-22624" type="#_x0000_t202" filled="false" stroked="false">
          <v:textbox inset="0,0,0,0">
            <w:txbxContent>
              <w:p>
                <w:pPr>
                  <w:spacing w:before="26"/>
                  <w:ind w:left="20" w:right="0" w:firstLine="0"/>
                  <w:jc w:val="left"/>
                  <w:rPr>
                    <w:sz w:val="10"/>
                  </w:rPr>
                </w:pPr>
                <w:r>
                  <w:rPr>
                    <w:color w:val="231F20"/>
                    <w:sz w:val="10"/>
                  </w:rPr>
                  <w:t>EXPLORE 1</w:t>
                </w:r>
              </w:p>
            </w:txbxContent>
          </v:textbox>
          <w10:wrap type="none"/>
        </v:shape>
      </w:pict>
    </w:r>
    <w:r>
      <w:rPr/>
      <w:pict>
        <v:shape style="position:absolute;margin-left:378.034698pt;margin-top:54.820862pt;width:36.7pt;height:8.25pt;mso-position-horizontal-relative:page;mso-position-vertical-relative:page;z-index:-22600" type="#_x0000_t202" filled="false" stroked="false">
          <v:textbox inset="0,0,0,0">
            <w:txbxContent>
              <w:p>
                <w:pPr>
                  <w:spacing w:before="26"/>
                  <w:ind w:left="20" w:right="0" w:firstLine="0"/>
                  <w:jc w:val="left"/>
                  <w:rPr>
                    <w:sz w:val="10"/>
                  </w:rPr>
                </w:pPr>
                <w:r>
                  <w:rPr>
                    <w:color w:val="231F20"/>
                    <w:w w:val="105"/>
                    <w:sz w:val="10"/>
                  </w:rPr>
                  <w:t>ELABORATE</w:t>
                </w:r>
                <w:r>
                  <w:rPr>
                    <w:color w:val="231F20"/>
                    <w:spacing w:val="-15"/>
                    <w:w w:val="105"/>
                    <w:sz w:val="10"/>
                  </w:rPr>
                  <w:t> </w:t>
                </w:r>
                <w:r>
                  <w:rPr>
                    <w:color w:val="231F20"/>
                    <w:w w:val="105"/>
                    <w:sz w:val="10"/>
                  </w:rPr>
                  <w:t>1</w:t>
                </w:r>
              </w:p>
            </w:txbxContent>
          </v:textbox>
          <w10:wrap type="none"/>
        </v:shape>
      </w:pict>
    </w:r>
    <w:r>
      <w:rPr/>
      <w:pict>
        <v:shape style="position:absolute;margin-left:187.161804pt;margin-top:71.193359pt;width:23.55pt;height:8.25pt;mso-position-horizontal-relative:page;mso-position-vertical-relative:page;z-index:-22576" type="#_x0000_t202" filled="false" stroked="false">
          <v:textbox inset="0,0,0,0">
            <w:txbxContent>
              <w:p>
                <w:pPr>
                  <w:spacing w:before="26"/>
                  <w:ind w:left="20" w:right="0" w:firstLine="0"/>
                  <w:jc w:val="left"/>
                  <w:rPr>
                    <w:sz w:val="10"/>
                  </w:rPr>
                </w:pPr>
                <w:r>
                  <w:rPr>
                    <w:color w:val="231F20"/>
                    <w:sz w:val="10"/>
                  </w:rPr>
                  <w:t>ENGAGE</w:t>
                </w:r>
              </w:p>
            </w:txbxContent>
          </v:textbox>
          <w10:wrap type="none"/>
        </v:shape>
      </w:pict>
    </w:r>
    <w:r>
      <w:rPr/>
      <w:pict>
        <v:shape style="position:absolute;margin-left:250.541107pt;margin-top:71.31546pt;width:29.2pt;height:8.25pt;mso-position-horizontal-relative:page;mso-position-vertical-relative:page;z-index:-22552" type="#_x0000_t202" filled="false" stroked="false">
          <v:textbox inset="0,0,0,0">
            <w:txbxContent>
              <w:p>
                <w:pPr>
                  <w:spacing w:before="26"/>
                  <w:ind w:left="20" w:right="0" w:firstLine="0"/>
                  <w:jc w:val="left"/>
                  <w:rPr>
                    <w:sz w:val="10"/>
                  </w:rPr>
                </w:pPr>
                <w:r>
                  <w:rPr>
                    <w:color w:val="231F20"/>
                    <w:sz w:val="10"/>
                  </w:rPr>
                  <w:t>EXPLORE 2</w:t>
                </w:r>
              </w:p>
            </w:txbxContent>
          </v:textbox>
          <w10:wrap type="none"/>
        </v:shape>
      </w:pict>
    </w:r>
    <w:r>
      <w:rPr/>
      <w:pict>
        <v:shape style="position:absolute;margin-left:319.605499pt;margin-top:71.31546pt;width:23.55pt;height:8.25pt;mso-position-horizontal-relative:page;mso-position-vertical-relative:page;z-index:-22528" type="#_x0000_t202" filled="false" stroked="false">
          <v:textbox inset="0,0,0,0">
            <w:txbxContent>
              <w:p>
                <w:pPr>
                  <w:spacing w:before="26"/>
                  <w:ind w:left="20" w:right="0" w:firstLine="0"/>
                  <w:jc w:val="left"/>
                  <w:rPr>
                    <w:sz w:val="10"/>
                  </w:rPr>
                </w:pPr>
                <w:r>
                  <w:rPr>
                    <w:color w:val="231F20"/>
                    <w:sz w:val="10"/>
                  </w:rPr>
                  <w:t>EXPLAIN</w:t>
                </w:r>
              </w:p>
            </w:txbxContent>
          </v:textbox>
          <w10:wrap type="none"/>
        </v:shape>
      </w:pict>
    </w:r>
    <w:r>
      <w:rPr/>
      <w:pict>
        <v:shape style="position:absolute;margin-left:378.034698pt;margin-top:87.810158pt;width:36.7pt;height:8.25pt;mso-position-horizontal-relative:page;mso-position-vertical-relative:page;z-index:-22504" type="#_x0000_t202" filled="false" stroked="false">
          <v:textbox inset="0,0,0,0">
            <w:txbxContent>
              <w:p>
                <w:pPr>
                  <w:spacing w:before="26"/>
                  <w:ind w:left="20" w:right="0" w:firstLine="0"/>
                  <w:jc w:val="left"/>
                  <w:rPr>
                    <w:sz w:val="10"/>
                  </w:rPr>
                </w:pPr>
                <w:r>
                  <w:rPr>
                    <w:color w:val="231F20"/>
                    <w:w w:val="105"/>
                    <w:sz w:val="10"/>
                  </w:rPr>
                  <w:t>ELABORATE</w:t>
                </w:r>
                <w:r>
                  <w:rPr>
                    <w:color w:val="231F20"/>
                    <w:spacing w:val="-15"/>
                    <w:w w:val="105"/>
                    <w:sz w:val="10"/>
                  </w:rPr>
                  <w:t> </w:t>
                </w:r>
                <w:r>
                  <w:rPr>
                    <w:color w:val="231F20"/>
                    <w:w w:val="105"/>
                    <w:sz w:val="10"/>
                  </w:rPr>
                  <w:t>2</w:t>
                </w:r>
              </w:p>
            </w:txbxContent>
          </v:textbox>
          <w10:wrap type="none"/>
        </v:shape>
      </w:pict>
    </w:r>
    <w:r>
      <w:rPr/>
      <w:pict>
        <v:shape style="position:absolute;margin-left:251.762894pt;margin-top:92.096161pt;width:29.2pt;height:8.25pt;mso-position-horizontal-relative:page;mso-position-vertical-relative:page;z-index:-22480" type="#_x0000_t202" filled="false" stroked="false">
          <v:textbox inset="0,0,0,0">
            <w:txbxContent>
              <w:p>
                <w:pPr>
                  <w:spacing w:before="26"/>
                  <w:ind w:left="20" w:right="0" w:firstLine="0"/>
                  <w:jc w:val="left"/>
                  <w:rPr>
                    <w:sz w:val="10"/>
                  </w:rPr>
                </w:pPr>
                <w:r>
                  <w:rPr>
                    <w:color w:val="231F20"/>
                    <w:sz w:val="10"/>
                  </w:rPr>
                  <w:t>EXPLORE 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7" w:hanging="171"/>
      </w:pPr>
      <w:rPr>
        <w:rFonts w:hint="default"/>
      </w:rPr>
    </w:lvl>
    <w:lvl w:ilvl="3">
      <w:start w:val="0"/>
      <w:numFmt w:val="bullet"/>
      <w:lvlText w:val="•"/>
      <w:lvlJc w:val="left"/>
      <w:pPr>
        <w:ind w:left="1625" w:hanging="171"/>
      </w:pPr>
      <w:rPr>
        <w:rFonts w:hint="default"/>
      </w:rPr>
    </w:lvl>
    <w:lvl w:ilvl="4">
      <w:start w:val="0"/>
      <w:numFmt w:val="bullet"/>
      <w:lvlText w:val="•"/>
      <w:lvlJc w:val="left"/>
      <w:pPr>
        <w:ind w:left="2074" w:hanging="171"/>
      </w:pPr>
      <w:rPr>
        <w:rFonts w:hint="default"/>
      </w:rPr>
    </w:lvl>
    <w:lvl w:ilvl="5">
      <w:start w:val="0"/>
      <w:numFmt w:val="bullet"/>
      <w:lvlText w:val="•"/>
      <w:lvlJc w:val="left"/>
      <w:pPr>
        <w:ind w:left="2523" w:hanging="171"/>
      </w:pPr>
      <w:rPr>
        <w:rFonts w:hint="default"/>
      </w:rPr>
    </w:lvl>
    <w:lvl w:ilvl="6">
      <w:start w:val="0"/>
      <w:numFmt w:val="bullet"/>
      <w:lvlText w:val="•"/>
      <w:lvlJc w:val="left"/>
      <w:pPr>
        <w:ind w:left="2971" w:hanging="171"/>
      </w:pPr>
      <w:rPr>
        <w:rFonts w:hint="default"/>
      </w:rPr>
    </w:lvl>
    <w:lvl w:ilvl="7">
      <w:start w:val="0"/>
      <w:numFmt w:val="bullet"/>
      <w:lvlText w:val="•"/>
      <w:lvlJc w:val="left"/>
      <w:pPr>
        <w:ind w:left="3420" w:hanging="171"/>
      </w:pPr>
      <w:rPr>
        <w:rFonts w:hint="default"/>
      </w:rPr>
    </w:lvl>
    <w:lvl w:ilvl="8">
      <w:start w:val="0"/>
      <w:numFmt w:val="bullet"/>
      <w:lvlText w:val="•"/>
      <w:lvlJc w:val="left"/>
      <w:pPr>
        <w:ind w:left="3868" w:hanging="171"/>
      </w:pPr>
      <w:rPr>
        <w:rFonts w:hint="default"/>
      </w:rPr>
    </w:lvl>
  </w:abstractNum>
  <w:abstractNum w:abstractNumId="7">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6">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5">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4">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3">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2">
    <w:multiLevelType w:val="hybridMultilevel"/>
    <w:lvl w:ilvl="0">
      <w:start w:val="0"/>
      <w:numFmt w:val="bullet"/>
      <w:lvlText w:val="•"/>
      <w:lvlJc w:val="left"/>
      <w:pPr>
        <w:ind w:left="530" w:hanging="360"/>
      </w:pPr>
      <w:rPr>
        <w:rFonts w:hint="default" w:ascii="Arial" w:hAnsi="Arial" w:eastAsia="Arial" w:cs="Arial"/>
        <w:w w:val="142"/>
        <w:sz w:val="17"/>
        <w:szCs w:val="17"/>
      </w:rPr>
    </w:lvl>
    <w:lvl w:ilvl="1">
      <w:start w:val="0"/>
      <w:numFmt w:val="bullet"/>
      <w:lvlText w:val="•"/>
      <w:lvlJc w:val="left"/>
      <w:pPr>
        <w:ind w:left="1449" w:hanging="360"/>
      </w:pPr>
      <w:rPr>
        <w:rFonts w:hint="default"/>
      </w:rPr>
    </w:lvl>
    <w:lvl w:ilvl="2">
      <w:start w:val="0"/>
      <w:numFmt w:val="bullet"/>
      <w:lvlText w:val="•"/>
      <w:lvlJc w:val="left"/>
      <w:pPr>
        <w:ind w:left="2359" w:hanging="360"/>
      </w:pPr>
      <w:rPr>
        <w:rFonts w:hint="default"/>
      </w:rPr>
    </w:lvl>
    <w:lvl w:ilvl="3">
      <w:start w:val="0"/>
      <w:numFmt w:val="bullet"/>
      <w:lvlText w:val="•"/>
      <w:lvlJc w:val="left"/>
      <w:pPr>
        <w:ind w:left="3269" w:hanging="360"/>
      </w:pPr>
      <w:rPr>
        <w:rFonts w:hint="default"/>
      </w:rPr>
    </w:lvl>
    <w:lvl w:ilvl="4">
      <w:start w:val="0"/>
      <w:numFmt w:val="bullet"/>
      <w:lvlText w:val="•"/>
      <w:lvlJc w:val="left"/>
      <w:pPr>
        <w:ind w:left="4179" w:hanging="360"/>
      </w:pPr>
      <w:rPr>
        <w:rFonts w:hint="default"/>
      </w:rPr>
    </w:lvl>
    <w:lvl w:ilvl="5">
      <w:start w:val="0"/>
      <w:numFmt w:val="bullet"/>
      <w:lvlText w:val="•"/>
      <w:lvlJc w:val="left"/>
      <w:pPr>
        <w:ind w:left="5089" w:hanging="360"/>
      </w:pPr>
      <w:rPr>
        <w:rFonts w:hint="default"/>
      </w:rPr>
    </w:lvl>
    <w:lvl w:ilvl="6">
      <w:start w:val="0"/>
      <w:numFmt w:val="bullet"/>
      <w:lvlText w:val="•"/>
      <w:lvlJc w:val="left"/>
      <w:pPr>
        <w:ind w:left="5998" w:hanging="360"/>
      </w:pPr>
      <w:rPr>
        <w:rFonts w:hint="default"/>
      </w:rPr>
    </w:lvl>
    <w:lvl w:ilvl="7">
      <w:start w:val="0"/>
      <w:numFmt w:val="bullet"/>
      <w:lvlText w:val="•"/>
      <w:lvlJc w:val="left"/>
      <w:pPr>
        <w:ind w:left="6908" w:hanging="360"/>
      </w:pPr>
      <w:rPr>
        <w:rFonts w:hint="default"/>
      </w:rPr>
    </w:lvl>
    <w:lvl w:ilvl="8">
      <w:start w:val="0"/>
      <w:numFmt w:val="bullet"/>
      <w:lvlText w:val="•"/>
      <w:lvlJc w:val="left"/>
      <w:pPr>
        <w:ind w:left="7818" w:hanging="360"/>
      </w:pPr>
      <w:rPr>
        <w:rFonts w:hint="default"/>
      </w:rPr>
    </w:lvl>
  </w:abstractNum>
  <w:abstractNum w:abstractNumId="1">
    <w:multiLevelType w:val="hybridMultilevel"/>
    <w:lvl w:ilvl="0">
      <w:start w:val="0"/>
      <w:numFmt w:val="bullet"/>
      <w:lvlText w:val="•"/>
      <w:lvlJc w:val="left"/>
      <w:pPr>
        <w:ind w:left="530" w:hanging="360"/>
      </w:pPr>
      <w:rPr>
        <w:rFonts w:hint="default" w:ascii="Arial" w:hAnsi="Arial" w:eastAsia="Arial" w:cs="Arial"/>
        <w:color w:val="231F20"/>
        <w:w w:val="142"/>
        <w:sz w:val="17"/>
        <w:szCs w:val="17"/>
      </w:rPr>
    </w:lvl>
    <w:lvl w:ilvl="1">
      <w:start w:val="0"/>
      <w:numFmt w:val="bullet"/>
      <w:lvlText w:val="•"/>
      <w:lvlJc w:val="left"/>
      <w:pPr>
        <w:ind w:left="1449" w:hanging="360"/>
      </w:pPr>
      <w:rPr>
        <w:rFonts w:hint="default"/>
      </w:rPr>
    </w:lvl>
    <w:lvl w:ilvl="2">
      <w:start w:val="0"/>
      <w:numFmt w:val="bullet"/>
      <w:lvlText w:val="•"/>
      <w:lvlJc w:val="left"/>
      <w:pPr>
        <w:ind w:left="2359" w:hanging="360"/>
      </w:pPr>
      <w:rPr>
        <w:rFonts w:hint="default"/>
      </w:rPr>
    </w:lvl>
    <w:lvl w:ilvl="3">
      <w:start w:val="0"/>
      <w:numFmt w:val="bullet"/>
      <w:lvlText w:val="•"/>
      <w:lvlJc w:val="left"/>
      <w:pPr>
        <w:ind w:left="3269" w:hanging="360"/>
      </w:pPr>
      <w:rPr>
        <w:rFonts w:hint="default"/>
      </w:rPr>
    </w:lvl>
    <w:lvl w:ilvl="4">
      <w:start w:val="0"/>
      <w:numFmt w:val="bullet"/>
      <w:lvlText w:val="•"/>
      <w:lvlJc w:val="left"/>
      <w:pPr>
        <w:ind w:left="4179" w:hanging="360"/>
      </w:pPr>
      <w:rPr>
        <w:rFonts w:hint="default"/>
      </w:rPr>
    </w:lvl>
    <w:lvl w:ilvl="5">
      <w:start w:val="0"/>
      <w:numFmt w:val="bullet"/>
      <w:lvlText w:val="•"/>
      <w:lvlJc w:val="left"/>
      <w:pPr>
        <w:ind w:left="5089" w:hanging="360"/>
      </w:pPr>
      <w:rPr>
        <w:rFonts w:hint="default"/>
      </w:rPr>
    </w:lvl>
    <w:lvl w:ilvl="6">
      <w:start w:val="0"/>
      <w:numFmt w:val="bullet"/>
      <w:lvlText w:val="•"/>
      <w:lvlJc w:val="left"/>
      <w:pPr>
        <w:ind w:left="5998" w:hanging="360"/>
      </w:pPr>
      <w:rPr>
        <w:rFonts w:hint="default"/>
      </w:rPr>
    </w:lvl>
    <w:lvl w:ilvl="7">
      <w:start w:val="0"/>
      <w:numFmt w:val="bullet"/>
      <w:lvlText w:val="•"/>
      <w:lvlJc w:val="left"/>
      <w:pPr>
        <w:ind w:left="6908" w:hanging="360"/>
      </w:pPr>
      <w:rPr>
        <w:rFonts w:hint="default"/>
      </w:rPr>
    </w:lvl>
    <w:lvl w:ilvl="8">
      <w:start w:val="0"/>
      <w:numFmt w:val="bullet"/>
      <w:lvlText w:val="•"/>
      <w:lvlJc w:val="left"/>
      <w:pPr>
        <w:ind w:left="7818" w:hanging="360"/>
      </w:pPr>
      <w:rPr>
        <w:rFonts w:hint="default"/>
      </w:rPr>
    </w:lvl>
  </w:abstractNum>
  <w:abstractNum w:abstractNumId="0">
    <w:multiLevelType w:val="hybridMultilevel"/>
    <w:lvl w:ilvl="0">
      <w:start w:val="0"/>
      <w:numFmt w:val="bullet"/>
      <w:lvlText w:val="•"/>
      <w:lvlJc w:val="left"/>
      <w:pPr>
        <w:ind w:left="530" w:hanging="360"/>
      </w:pPr>
      <w:rPr>
        <w:rFonts w:hint="default" w:ascii="Arial" w:hAnsi="Arial" w:eastAsia="Arial" w:cs="Arial"/>
        <w:color w:val="231F20"/>
        <w:w w:val="142"/>
        <w:sz w:val="17"/>
        <w:szCs w:val="17"/>
      </w:rPr>
    </w:lvl>
    <w:lvl w:ilvl="1">
      <w:start w:val="0"/>
      <w:numFmt w:val="bullet"/>
      <w:lvlText w:val="•"/>
      <w:lvlJc w:val="left"/>
      <w:pPr>
        <w:ind w:left="1449" w:hanging="360"/>
      </w:pPr>
      <w:rPr>
        <w:rFonts w:hint="default"/>
      </w:rPr>
    </w:lvl>
    <w:lvl w:ilvl="2">
      <w:start w:val="0"/>
      <w:numFmt w:val="bullet"/>
      <w:lvlText w:val="•"/>
      <w:lvlJc w:val="left"/>
      <w:pPr>
        <w:ind w:left="2359" w:hanging="360"/>
      </w:pPr>
      <w:rPr>
        <w:rFonts w:hint="default"/>
      </w:rPr>
    </w:lvl>
    <w:lvl w:ilvl="3">
      <w:start w:val="0"/>
      <w:numFmt w:val="bullet"/>
      <w:lvlText w:val="•"/>
      <w:lvlJc w:val="left"/>
      <w:pPr>
        <w:ind w:left="3269" w:hanging="360"/>
      </w:pPr>
      <w:rPr>
        <w:rFonts w:hint="default"/>
      </w:rPr>
    </w:lvl>
    <w:lvl w:ilvl="4">
      <w:start w:val="0"/>
      <w:numFmt w:val="bullet"/>
      <w:lvlText w:val="•"/>
      <w:lvlJc w:val="left"/>
      <w:pPr>
        <w:ind w:left="4179" w:hanging="360"/>
      </w:pPr>
      <w:rPr>
        <w:rFonts w:hint="default"/>
      </w:rPr>
    </w:lvl>
    <w:lvl w:ilvl="5">
      <w:start w:val="0"/>
      <w:numFmt w:val="bullet"/>
      <w:lvlText w:val="•"/>
      <w:lvlJc w:val="left"/>
      <w:pPr>
        <w:ind w:left="5089" w:hanging="360"/>
      </w:pPr>
      <w:rPr>
        <w:rFonts w:hint="default"/>
      </w:rPr>
    </w:lvl>
    <w:lvl w:ilvl="6">
      <w:start w:val="0"/>
      <w:numFmt w:val="bullet"/>
      <w:lvlText w:val="•"/>
      <w:lvlJc w:val="left"/>
      <w:pPr>
        <w:ind w:left="5998" w:hanging="360"/>
      </w:pPr>
      <w:rPr>
        <w:rFonts w:hint="default"/>
      </w:rPr>
    </w:lvl>
    <w:lvl w:ilvl="7">
      <w:start w:val="0"/>
      <w:numFmt w:val="bullet"/>
      <w:lvlText w:val="•"/>
      <w:lvlJc w:val="left"/>
      <w:pPr>
        <w:ind w:left="6908" w:hanging="360"/>
      </w:pPr>
      <w:rPr>
        <w:rFonts w:hint="default"/>
      </w:rPr>
    </w:lvl>
    <w:lvl w:ilvl="8">
      <w:start w:val="0"/>
      <w:numFmt w:val="bullet"/>
      <w:lvlText w:val="•"/>
      <w:lvlJc w:val="left"/>
      <w:pPr>
        <w:ind w:left="7818" w:hanging="360"/>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Heading2" w:type="paragraph">
    <w:name w:val="Heading 2"/>
    <w:basedOn w:val="Normal"/>
    <w:uiPriority w:val="1"/>
    <w:qFormat/>
    <w:pPr>
      <w:spacing w:before="100"/>
      <w:ind w:left="113"/>
      <w:outlineLvl w:val="2"/>
    </w:pPr>
    <w:rPr>
      <w:rFonts w:ascii="Arial" w:hAnsi="Arial" w:eastAsia="Arial" w:cs="Arial"/>
      <w:b/>
      <w:bCs/>
      <w:sz w:val="20"/>
      <w:szCs w:val="20"/>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ind w:left="53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header" Target="header3.xml"/><Relationship Id="rId27" Type="http://schemas.openxmlformats.org/officeDocument/2006/relationships/image" Target="media/image26.png"/><Relationship Id="rId28" Type="http://schemas.openxmlformats.org/officeDocument/2006/relationships/image" Target="media/image28.png"/><Relationship Id="rId29" Type="http://schemas.openxmlformats.org/officeDocument/2006/relationships/image" Target="media/image29.png"/><Relationship Id="rId30" Type="http://schemas.openxmlformats.org/officeDocument/2006/relationships/image" Target="media/image30.png"/><Relationship Id="rId31" Type="http://schemas.openxmlformats.org/officeDocument/2006/relationships/image" Target="media/image31.png"/><Relationship Id="rId32" Type="http://schemas.openxmlformats.org/officeDocument/2006/relationships/image" Target="media/image32.png"/><Relationship Id="rId33" Type="http://schemas.openxmlformats.org/officeDocument/2006/relationships/image" Target="media/image33.png"/><Relationship Id="rId34" Type="http://schemas.openxmlformats.org/officeDocument/2006/relationships/image" Target="media/image34.png"/><Relationship Id="rId35" Type="http://schemas.openxmlformats.org/officeDocument/2006/relationships/image" Target="media/image35.png"/><Relationship Id="rId36" Type="http://schemas.openxmlformats.org/officeDocument/2006/relationships/image" Target="media/image36.png"/><Relationship Id="rId37" Type="http://schemas.openxmlformats.org/officeDocument/2006/relationships/image" Target="media/image37.png"/><Relationship Id="rId38" Type="http://schemas.openxmlformats.org/officeDocument/2006/relationships/image" Target="media/image38.png"/><Relationship Id="rId39" Type="http://schemas.openxmlformats.org/officeDocument/2006/relationships/image" Target="media/image39.png"/><Relationship Id="rId40" Type="http://schemas.openxmlformats.org/officeDocument/2006/relationships/image" Target="media/image40.png"/><Relationship Id="rId41" Type="http://schemas.openxmlformats.org/officeDocument/2006/relationships/image" Target="media/image41.png"/><Relationship Id="rId42" Type="http://schemas.openxmlformats.org/officeDocument/2006/relationships/image" Target="media/image42.png"/><Relationship Id="rId43" Type="http://schemas.openxmlformats.org/officeDocument/2006/relationships/image" Target="media/image43.png"/><Relationship Id="rId44" Type="http://schemas.openxmlformats.org/officeDocument/2006/relationships/image" Target="media/image44.png"/><Relationship Id="rId45" Type="http://schemas.openxmlformats.org/officeDocument/2006/relationships/image" Target="media/image45.png"/><Relationship Id="rId46" Type="http://schemas.openxmlformats.org/officeDocument/2006/relationships/image" Target="media/image46.png"/><Relationship Id="rId47" Type="http://schemas.openxmlformats.org/officeDocument/2006/relationships/image" Target="media/image47.png"/><Relationship Id="rId48" Type="http://schemas.openxmlformats.org/officeDocument/2006/relationships/hyperlink" Target="mailto:spice@uwa.edu.au" TargetMode="External"/><Relationship Id="rId4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 Id="rId2" Type="http://schemas.openxmlformats.org/officeDocument/2006/relationships/image" Target="media/image21.png"/><Relationship Id="rId3" Type="http://schemas.openxmlformats.org/officeDocument/2006/relationships/image" Target="media/image22.png"/><Relationship Id="rId4" Type="http://schemas.openxmlformats.org/officeDocument/2006/relationships/image" Target="media/image23.png"/><Relationship Id="rId5" Type="http://schemas.openxmlformats.org/officeDocument/2006/relationships/image" Target="media/image24.png"/><Relationship Id="rId6" Type="http://schemas.openxmlformats.org/officeDocument/2006/relationships/image" Target="media/image25.png"/><Relationship Id="rId7" Type="http://schemas.openxmlformats.org/officeDocument/2006/relationships/image" Target="media/image26.png"/><Relationship Id="rId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2020-04-03T06:37:11Z</dcterms:created>
  <dcterms:modified xsi:type="dcterms:W3CDTF">2020-04-03T06:37:11Z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2014-05-29T00:00:00Z</vt:filetime>
  </property>
  <property fmtid="{D5CDD505-2E9C-101B-9397-08002B2CF9AE}" pid="3" name="Creator">
    <vt:lpwstr>Adobe InDesign CS6 (Macintosh)</vt:lpwstr>
  </property>
  <property fmtid="{D5CDD505-2E9C-101B-9397-08002B2CF9AE}" pid="4" name="LastSaved">
    <vt:filetime>2020-04-03T00:00:00Z</vt:filetime>
  </property>
</Properties>
</file>