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5067;top:653;width:4341;height:1136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888" w:right="-7" w:hanging="889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Mechanical</w:t>
                    </w:r>
                    <w:r>
                      <w:rPr>
                        <w:b/>
                        <w:color w:val="FFFFFF"/>
                        <w:spacing w:val="-111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9"/>
                        <w:sz w:val="48"/>
                      </w:rPr>
                      <w:t>waves </w:t>
                    </w:r>
                    <w:r>
                      <w:rPr>
                        <w:b/>
                        <w:color w:val="FFFFFF"/>
                        <w:spacing w:val="-11"/>
                        <w:sz w:val="48"/>
                      </w:rPr>
                      <w:t>3: </w:t>
                    </w: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Graphing </w:t>
                    </w:r>
                    <w:r>
                      <w:rPr>
                        <w:b/>
                        <w:color w:val="FFFFFF"/>
                        <w:spacing w:val="-23"/>
                        <w:sz w:val="48"/>
                      </w:rPr>
                      <w:t>waves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985"/>
        <w:gridCol w:w="4674"/>
        <w:gridCol w:w="117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3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8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Graphing waves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467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3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describes the use of a motion detector and device to collect data (computer or calculator) to study wave properties.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3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85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Longitudinal waves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4674" w:type="dxa"/>
          </w:tcPr>
          <w:p>
            <w:pPr>
              <w:pStyle w:val="TableParagraph"/>
              <w:spacing w:line="249" w:lineRule="auto"/>
              <w:ind w:left="79" w:right="3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asks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identify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a graph that relates to waves they create in the activity.</w:t>
            </w:r>
          </w:p>
        </w:tc>
        <w:tc>
          <w:tcPr>
            <w:tcW w:w="1175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8" cy="365759"/>
                  <wp:effectExtent l="0" t="0" r="0" b="0"/>
                  <wp:docPr id="9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8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85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Longitudinal waves (advanced)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4674" w:type="dxa"/>
          </w:tcPr>
          <w:p>
            <w:pPr>
              <w:pStyle w:val="TableParagraph"/>
              <w:spacing w:line="249" w:lineRule="auto"/>
              <w:ind w:left="79" w:right="6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intended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stronger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maths students.</w:t>
            </w:r>
          </w:p>
        </w:tc>
        <w:tc>
          <w:tcPr>
            <w:tcW w:w="1175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after="0"/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28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9"/>
          <w:w w:val="110"/>
        </w:rPr>
        <w:t> </w:t>
      </w:r>
      <w:r>
        <w:rPr>
          <w:b/>
          <w:color w:val="231F20"/>
          <w:w w:val="110"/>
        </w:rPr>
        <w:t>Elaborate</w:t>
      </w:r>
      <w:r>
        <w:rPr>
          <w:b/>
          <w:color w:val="231F20"/>
          <w:spacing w:val="-28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concepts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related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properties using a mathematical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approach.</w:t>
      </w:r>
    </w:p>
    <w:p>
      <w:pPr>
        <w:pStyle w:val="Heading1"/>
        <w:spacing w:before="99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787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collect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analyse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determine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wave frequency 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wavelength,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give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meaning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coefficients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wave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equation,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461" w:hanging="170"/>
        <w:jc w:val="left"/>
        <w:rPr>
          <w:sz w:val="18"/>
        </w:rPr>
      </w:pPr>
      <w:r>
        <w:rPr>
          <w:color w:val="231F20"/>
          <w:w w:val="105"/>
          <w:sz w:val="18"/>
        </w:rPr>
        <w:t>describe a longitudinal wave as a sine function, 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894" w:hanging="170"/>
        <w:jc w:val="left"/>
        <w:rPr>
          <w:sz w:val="18"/>
        </w:rPr>
      </w:pPr>
      <w:r>
        <w:rPr>
          <w:color w:val="231F20"/>
          <w:w w:val="115"/>
          <w:sz w:val="18"/>
        </w:rPr>
        <w:t>determine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equation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spacing w:val="2"/>
          <w:w w:val="115"/>
          <w:sz w:val="18"/>
        </w:rPr>
        <w:t>best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fit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data collected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simple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harmonic</w:t>
      </w:r>
      <w:r>
        <w:rPr>
          <w:color w:val="231F20"/>
          <w:spacing w:val="-30"/>
          <w:w w:val="115"/>
          <w:sz w:val="18"/>
        </w:rPr>
        <w:t> </w:t>
      </w:r>
      <w:r>
        <w:rPr>
          <w:color w:val="231F20"/>
          <w:w w:val="115"/>
          <w:sz w:val="18"/>
        </w:rPr>
        <w:t>motion.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596" w:space="507"/>
            <w:col w:w="47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>
          <w:color w:val="231F20"/>
          <w:w w:val="110"/>
        </w:rPr>
        <w:t>Activity summary</w:t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righ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 groups, students do the activity and complete the worksheets </w:t>
            </w:r>
            <w:r>
              <w:rPr>
                <w:i/>
                <w:color w:val="231F20"/>
                <w:w w:val="110"/>
                <w:sz w:val="18"/>
              </w:rPr>
              <w:t>Longitudinal</w:t>
            </w:r>
            <w:r>
              <w:rPr>
                <w:i/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waves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Longitudinal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waves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(advanced)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followed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 teacher-led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discussion.</w:t>
            </w:r>
          </w:p>
        </w:tc>
        <w:tc>
          <w:tcPr>
            <w:tcW w:w="34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group work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BodyText"/>
        <w:rPr>
          <w:sz w:val="24"/>
        </w:rPr>
      </w:pPr>
    </w:p>
    <w:p>
      <w:pPr>
        <w:spacing w:before="0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Technical requirements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05"/>
        </w:rPr>
        <w:t>The teachers guide and worksheets require Adobe Reader (version 5 or later), which is a free download from </w:t>
      </w:r>
      <w:hyperlink r:id="rId9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worksheets are also provided in Microsoft Word format.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spacing w:before="0"/>
      </w:pPr>
      <w:r>
        <w:rPr>
          <w:color w:val="231F20"/>
          <w:w w:val="115"/>
        </w:rPr>
        <w:t>Introduction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10"/>
        </w:rPr>
        <w:t>In this activity students become part of a longitudinal wave by controlling aspects of wave motion,</w:t>
      </w:r>
    </w:p>
    <w:p>
      <w:pPr>
        <w:pStyle w:val="BodyText"/>
        <w:spacing w:line="249" w:lineRule="auto" w:before="1"/>
        <w:ind w:left="113" w:right="479"/>
      </w:pPr>
      <w:r>
        <w:rPr>
          <w:color w:val="231F20"/>
          <w:w w:val="110"/>
        </w:rPr>
        <w:t>leading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rich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classroom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discussions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amplitude, frequency, wavelength, period and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phase.</w:t>
      </w:r>
    </w:p>
    <w:p>
      <w:pPr>
        <w:pStyle w:val="BodyText"/>
        <w:spacing w:line="249" w:lineRule="auto" w:before="115"/>
        <w:ind w:left="113" w:right="884"/>
      </w:pPr>
      <w:r>
        <w:rPr>
          <w:color w:val="231F20"/>
          <w:w w:val="110"/>
        </w:rPr>
        <w:t>Students may use graphics calculators or computers for data logging or streaming to collect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data.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Analysis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leads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 increased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understanding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wave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properties.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20"/>
          <w:cols w:num="2" w:equalWidth="0">
            <w:col w:w="4597" w:space="341"/>
            <w:col w:w="4932"/>
          </w:cols>
        </w:sectPr>
      </w:pPr>
    </w:p>
    <w:p>
      <w:pPr>
        <w:pStyle w:val="Heading1"/>
        <w:spacing w:before="87"/>
      </w:pPr>
      <w:r>
        <w:rPr>
          <w:color w:val="231F20"/>
        </w:rPr>
        <w:t>Procedure</w:t>
      </w:r>
    </w:p>
    <w:p>
      <w:pPr>
        <w:pStyle w:val="BodyText"/>
        <w:spacing w:before="106"/>
        <w:ind w:left="113"/>
      </w:pPr>
      <w:r>
        <w:rPr>
          <w:color w:val="231F20"/>
          <w:w w:val="110"/>
        </w:rPr>
        <w:t>For this activity your class will need: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2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a motion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detector,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752" w:hanging="170"/>
        <w:jc w:val="left"/>
        <w:rPr>
          <w:sz w:val="18"/>
        </w:rPr>
      </w:pPr>
      <w:r>
        <w:rPr>
          <w:color w:val="231F20"/>
          <w:w w:val="105"/>
          <w:sz w:val="18"/>
        </w:rPr>
        <w:t>a device for data collection (a computer or calculator),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any large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textbook.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9" w:lineRule="auto"/>
        <w:ind w:left="113" w:right="37"/>
      </w:pPr>
      <w:r>
        <w:rPr>
          <w:color w:val="231F20"/>
          <w:spacing w:val="-3"/>
          <w:w w:val="110"/>
        </w:rPr>
        <w:t>Place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3"/>
          <w:w w:val="110"/>
        </w:rPr>
        <w:t>motion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detector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3"/>
          <w:w w:val="110"/>
        </w:rPr>
        <w:t>tabletop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connect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 </w:t>
      </w:r>
      <w:r>
        <w:rPr>
          <w:color w:val="231F20"/>
          <w:spacing w:val="-3"/>
          <w:w w:val="110"/>
        </w:rPr>
        <w:t>computer </w:t>
      </w:r>
      <w:r>
        <w:rPr>
          <w:color w:val="231F20"/>
          <w:w w:val="110"/>
        </w:rPr>
        <w:t>or </w:t>
      </w:r>
      <w:r>
        <w:rPr>
          <w:color w:val="231F20"/>
          <w:spacing w:val="-4"/>
          <w:w w:val="110"/>
        </w:rPr>
        <w:t>calculator. </w:t>
      </w:r>
      <w:r>
        <w:rPr>
          <w:color w:val="231F20"/>
          <w:spacing w:val="-3"/>
          <w:w w:val="110"/>
        </w:rPr>
        <w:t>Students should </w:t>
      </w:r>
      <w:r>
        <w:rPr>
          <w:color w:val="231F20"/>
          <w:w w:val="110"/>
        </w:rPr>
        <w:t>stand, </w:t>
      </w:r>
      <w:r>
        <w:rPr>
          <w:color w:val="231F20"/>
          <w:spacing w:val="-3"/>
          <w:w w:val="110"/>
        </w:rPr>
        <w:t>with </w:t>
      </w:r>
      <w:r>
        <w:rPr>
          <w:color w:val="231F20"/>
          <w:w w:val="110"/>
        </w:rPr>
        <w:t>textbook held in </w:t>
      </w:r>
      <w:r>
        <w:rPr>
          <w:color w:val="231F20"/>
          <w:spacing w:val="-3"/>
          <w:w w:val="110"/>
        </w:rPr>
        <w:t>their </w:t>
      </w:r>
      <w:r>
        <w:rPr>
          <w:color w:val="231F20"/>
          <w:spacing w:val="-2"/>
          <w:w w:val="110"/>
        </w:rPr>
        <w:t>outstretched </w:t>
      </w:r>
      <w:r>
        <w:rPr>
          <w:color w:val="231F20"/>
          <w:w w:val="110"/>
        </w:rPr>
        <w:t>hands, </w:t>
      </w:r>
      <w:r>
        <w:rPr>
          <w:color w:val="231F20"/>
          <w:spacing w:val="-3"/>
          <w:w w:val="110"/>
        </w:rPr>
        <w:t>facing </w:t>
      </w:r>
      <w:r>
        <w:rPr>
          <w:color w:val="231F20"/>
          <w:spacing w:val="-2"/>
          <w:w w:val="110"/>
        </w:rPr>
        <w:t>the </w:t>
      </w:r>
      <w:r>
        <w:rPr>
          <w:color w:val="231F20"/>
          <w:spacing w:val="-3"/>
          <w:w w:val="110"/>
        </w:rPr>
        <w:t>motion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-3"/>
          <w:w w:val="110"/>
        </w:rPr>
        <w:t>detector.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textbook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-3"/>
          <w:w w:val="110"/>
        </w:rPr>
        <w:t>should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least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0.5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m </w:t>
      </w:r>
      <w:r>
        <w:rPr>
          <w:color w:val="231F20"/>
          <w:spacing w:val="-3"/>
          <w:w w:val="110"/>
        </w:rPr>
        <w:t>away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3"/>
          <w:w w:val="110"/>
        </w:rPr>
        <w:t>tabletop.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student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bends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 extends </w:t>
      </w:r>
      <w:r>
        <w:rPr>
          <w:color w:val="231F20"/>
          <w:spacing w:val="-3"/>
          <w:w w:val="110"/>
        </w:rPr>
        <w:t>their </w:t>
      </w:r>
      <w:r>
        <w:rPr>
          <w:color w:val="231F20"/>
          <w:w w:val="110"/>
        </w:rPr>
        <w:t>arms at a </w:t>
      </w:r>
      <w:r>
        <w:rPr>
          <w:color w:val="231F20"/>
          <w:spacing w:val="-3"/>
          <w:w w:val="110"/>
        </w:rPr>
        <w:t>regular </w:t>
      </w:r>
      <w:r>
        <w:rPr>
          <w:color w:val="231F20"/>
          <w:w w:val="110"/>
        </w:rPr>
        <w:t>pace to </w:t>
      </w:r>
      <w:r>
        <w:rPr>
          <w:color w:val="231F20"/>
          <w:spacing w:val="-4"/>
          <w:w w:val="110"/>
        </w:rPr>
        <w:t>simulate </w:t>
      </w:r>
      <w:r>
        <w:rPr>
          <w:color w:val="231F20"/>
          <w:spacing w:val="-2"/>
          <w:w w:val="110"/>
        </w:rPr>
        <w:t>the </w:t>
      </w:r>
      <w:r>
        <w:rPr>
          <w:color w:val="231F20"/>
          <w:spacing w:val="-3"/>
          <w:w w:val="110"/>
        </w:rPr>
        <w:t>motion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3"/>
          <w:w w:val="110"/>
        </w:rPr>
        <w:t>longitudinal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4"/>
          <w:w w:val="110"/>
        </w:rPr>
        <w:t>wave.</w:t>
      </w:r>
    </w:p>
    <w:p>
      <w:pPr>
        <w:pStyle w:val="BodyText"/>
        <w:spacing w:line="249" w:lineRule="auto" w:before="119"/>
        <w:ind w:left="113" w:right="113"/>
      </w:pPr>
      <w:r>
        <w:rPr>
          <w:color w:val="231F20"/>
          <w:w w:val="110"/>
        </w:rPr>
        <w:t>It is recommended that recorded waves be five seconds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long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recordings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every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0.05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give a total of 100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records.</w:t>
      </w:r>
    </w:p>
    <w:p>
      <w:pPr>
        <w:pStyle w:val="BodyText"/>
        <w:spacing w:line="249" w:lineRule="auto" w:before="115"/>
        <w:ind w:left="113" w:right="42"/>
      </w:pPr>
      <w:r>
        <w:rPr>
          <w:color w:val="231F20"/>
          <w:w w:val="110"/>
        </w:rPr>
        <w:t>All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graphic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calculators,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many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computer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software packages, can give the equation of the curve. This may be used to identify coefficients of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motion,</w:t>
      </w:r>
    </w:p>
    <w:p>
      <w:pPr>
        <w:pStyle w:val="BodyText"/>
        <w:spacing w:line="249" w:lineRule="auto" w:before="2"/>
        <w:ind w:left="113"/>
      </w:pPr>
      <w:r>
        <w:rPr>
          <w:color w:val="231F20"/>
          <w:w w:val="105"/>
        </w:rPr>
        <w:t>and may help to reinforce work done in previous mathematics classes.</w:t>
      </w:r>
    </w:p>
    <w:p>
      <w:pPr>
        <w:pStyle w:val="Heading1"/>
        <w:spacing w:before="87"/>
      </w:pPr>
      <w:r>
        <w:rPr/>
        <w:br w:type="column"/>
      </w:r>
      <w:r>
        <w:rPr>
          <w:color w:val="231F20"/>
        </w:rPr>
        <w:t>Recommended approaches</w:t>
      </w:r>
    </w:p>
    <w:p>
      <w:pPr>
        <w:spacing w:line="249" w:lineRule="auto" w:before="106"/>
        <w:ind w:left="113" w:right="199" w:firstLine="0"/>
        <w:jc w:val="left"/>
        <w:rPr>
          <w:sz w:val="18"/>
        </w:rPr>
      </w:pPr>
      <w:r>
        <w:rPr>
          <w:color w:val="231F20"/>
          <w:w w:val="110"/>
          <w:sz w:val="18"/>
        </w:rPr>
        <w:t>Suggested activities are outlined in </w:t>
      </w:r>
      <w:r>
        <w:rPr>
          <w:i/>
          <w:color w:val="231F20"/>
          <w:w w:val="110"/>
          <w:sz w:val="18"/>
        </w:rPr>
        <w:t>Worksheet 1: Longitudinal waves </w:t>
      </w:r>
      <w:r>
        <w:rPr>
          <w:color w:val="231F20"/>
          <w:w w:val="110"/>
          <w:sz w:val="18"/>
        </w:rPr>
        <w:t>and </w:t>
      </w:r>
      <w:r>
        <w:rPr>
          <w:i/>
          <w:color w:val="231F20"/>
          <w:w w:val="110"/>
          <w:sz w:val="18"/>
        </w:rPr>
        <w:t>Worksheet </w:t>
      </w:r>
      <w:r>
        <w:rPr>
          <w:i/>
          <w:color w:val="231F20"/>
          <w:spacing w:val="2"/>
          <w:w w:val="110"/>
          <w:sz w:val="18"/>
        </w:rPr>
        <w:t>2: </w:t>
      </w:r>
      <w:r>
        <w:rPr>
          <w:i/>
          <w:color w:val="231F20"/>
          <w:w w:val="110"/>
          <w:sz w:val="18"/>
        </w:rPr>
        <w:t>Longitudinal waves</w:t>
      </w:r>
      <w:r>
        <w:rPr>
          <w:i/>
          <w:color w:val="231F20"/>
          <w:spacing w:val="-39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(advanced)</w:t>
      </w:r>
      <w:r>
        <w:rPr>
          <w:color w:val="231F20"/>
          <w:w w:val="110"/>
          <w:sz w:val="18"/>
        </w:rPr>
        <w:t>.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first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worksheet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asks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students to identify points on a graph that relate to waves they create in the procedure. A more challenging worksheet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provided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stronger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maths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students.</w:t>
      </w:r>
    </w:p>
    <w:p>
      <w:pPr>
        <w:pStyle w:val="BodyText"/>
        <w:spacing w:line="249" w:lineRule="auto" w:before="118"/>
        <w:ind w:left="113" w:right="152"/>
      </w:pPr>
      <w:r>
        <w:rPr>
          <w:color w:val="231F20"/>
          <w:w w:val="105"/>
        </w:rPr>
        <w:t>The activity may also be successful using either a class- or group-based approach. Groups may be encouraged to engage in discussions highlighting similarities and differences found during the activity.</w:t>
      </w:r>
    </w:p>
    <w:p>
      <w:pPr>
        <w:pStyle w:val="BodyText"/>
        <w:spacing w:line="249" w:lineRule="auto" w:before="116"/>
        <w:ind w:left="113" w:right="320"/>
      </w:pP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whole-class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approach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involve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projecting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 wave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onto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screen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white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board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each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 completes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wave.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analyse </w:t>
      </w:r>
      <w:r>
        <w:rPr>
          <w:color w:val="231F20"/>
          <w:spacing w:val="2"/>
          <w:w w:val="110"/>
        </w:rPr>
        <w:t>aspects </w:t>
      </w:r>
      <w:r>
        <w:rPr>
          <w:color w:val="231F20"/>
          <w:w w:val="110"/>
        </w:rPr>
        <w:t>of motion, leading to comparison of the students’ unique ‘wave motion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signature’.</w:t>
      </w:r>
    </w:p>
    <w:p>
      <w:pPr>
        <w:pStyle w:val="BodyText"/>
        <w:spacing w:line="249" w:lineRule="auto" w:before="117"/>
        <w:ind w:left="113" w:right="133"/>
      </w:pPr>
      <w:r>
        <w:rPr>
          <w:color w:val="231F20"/>
          <w:w w:val="110"/>
        </w:rPr>
        <w:t>Students may also be challenged to replicate a particular trace on screen, modifying their motion in real-time to create the correct wave.</w:t>
      </w:r>
    </w:p>
    <w:p>
      <w:pPr>
        <w:spacing w:after="0" w:line="249" w:lineRule="auto"/>
        <w:sectPr>
          <w:footerReference w:type="default" r:id="rId10"/>
          <w:pgSz w:w="11910" w:h="16840"/>
          <w:pgMar w:footer="784" w:header="0" w:top="760" w:bottom="980" w:left="1020" w:right="1020"/>
          <w:pgNumType w:start="2"/>
          <w:cols w:num="2" w:equalWidth="0">
            <w:col w:w="4652" w:space="451"/>
            <w:col w:w="4767"/>
          </w:cols>
        </w:sect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540773</wp:posOffset>
            </wp:positionH>
            <wp:positionV relativeFrom="page">
              <wp:posOffset>9877043</wp:posOffset>
            </wp:positionV>
            <wp:extent cx="737703" cy="409102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3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450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Mechanical waves 3: Graphing waves </w:t>
      </w:r>
      <w:r>
        <w:rPr>
          <w:color w:val="231F20"/>
          <w:w w:val="105"/>
          <w:sz w:val="18"/>
        </w:rPr>
        <w:t>may be used in conjunction with related SPICE resources to address the broader topic of mechanical waves.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1"/>
        <w:gridCol w:w="2096"/>
      </w:tblGrid>
      <w:tr>
        <w:trPr>
          <w:trHeight w:val="295" w:hRule="atLeast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</w:t>
            </w:r>
          </w:p>
          <w:p>
            <w:pPr>
              <w:pStyle w:val="TableParagraph"/>
              <w:spacing w:line="249" w:lineRule="auto" w:before="122"/>
              <w:ind w:right="3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mechanical waves.</w:t>
            </w:r>
          </w:p>
        </w:tc>
        <w:tc>
          <w:tcPr>
            <w:tcW w:w="209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1: The physics of tsunamis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Video and a fact sheet compare surface waves with tsunami waves.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Engage</w:t>
            </w:r>
          </w:p>
        </w:tc>
      </w:tr>
      <w:tr>
        <w:trPr>
          <w:trHeight w:val="506" w:hRule="atLeast"/>
        </w:trPr>
        <w:tc>
          <w:tcPr>
            <w:tcW w:w="7531" w:type="dxa"/>
          </w:tcPr>
          <w:p>
            <w:pPr>
              <w:pStyle w:val="TableParagraph"/>
              <w:spacing w:line="249" w:lineRule="auto"/>
              <w:ind w:right="4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sequence overview in </w:t>
            </w:r>
            <w:r>
              <w:rPr>
                <w:i/>
                <w:color w:val="231F20"/>
                <w:w w:val="105"/>
                <w:sz w:val="18"/>
              </w:rPr>
              <w:t>Mechanical waves </w:t>
            </w:r>
            <w:r>
              <w:rPr>
                <w:color w:val="231F20"/>
                <w:w w:val="105"/>
                <w:sz w:val="18"/>
              </w:rPr>
              <w:t>contains suggested </w:t>
            </w:r>
            <w:r>
              <w:rPr>
                <w:b/>
                <w:color w:val="231F20"/>
                <w:w w:val="105"/>
                <w:sz w:val="18"/>
              </w:rPr>
              <w:t>Explore </w:t>
            </w:r>
            <w:r>
              <w:rPr>
                <w:color w:val="231F20"/>
                <w:w w:val="105"/>
                <w:sz w:val="18"/>
              </w:rPr>
              <w:t>activities </w:t>
            </w:r>
            <w:r>
              <w:rPr>
                <w:color w:val="231F20"/>
                <w:w w:val="110"/>
                <w:sz w:val="18"/>
              </w:rPr>
              <w:t>suitable for use at this point.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2: Wave properties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(in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variety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waves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properties),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worksheets.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Explain</w:t>
            </w:r>
          </w:p>
        </w:tc>
      </w:tr>
      <w:tr>
        <w:trPr>
          <w:trHeight w:val="619" w:hRule="atLeast"/>
        </w:trPr>
        <w:tc>
          <w:tcPr>
            <w:tcW w:w="7531" w:type="dxa"/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3: Graphing waves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These student worksheets describe experiments with longitudinal waves.</w:t>
            </w:r>
          </w:p>
        </w:tc>
        <w:tc>
          <w:tcPr>
            <w:tcW w:w="2096" w:type="dxa"/>
            <w:shd w:val="clear" w:color="auto" w:fill="D1D3D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  <w:tr>
        <w:trPr>
          <w:trHeight w:val="835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4: Tsunami problems</w:t>
            </w:r>
          </w:p>
          <w:p>
            <w:pPr>
              <w:pStyle w:val="TableParagraph"/>
              <w:spacing w:line="249" w:lineRule="auto" w:before="122"/>
              <w:ind w:right="3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These student worksheets cover a range of problems concerning the physics of tsunamis and other waves.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  <w:tr>
        <w:trPr>
          <w:trHeight w:val="506" w:hRule="atLeast"/>
        </w:trPr>
        <w:tc>
          <w:tcPr>
            <w:tcW w:w="7531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sequence overview in </w:t>
            </w:r>
            <w:r>
              <w:rPr>
                <w:i/>
                <w:color w:val="231F20"/>
                <w:w w:val="105"/>
                <w:sz w:val="18"/>
              </w:rPr>
              <w:t>Mechanical waves </w:t>
            </w:r>
            <w:r>
              <w:rPr>
                <w:color w:val="231F20"/>
                <w:w w:val="105"/>
                <w:sz w:val="18"/>
              </w:rPr>
              <w:t>contains suggested </w:t>
            </w:r>
            <w:r>
              <w:rPr>
                <w:b/>
                <w:color w:val="231F20"/>
                <w:w w:val="105"/>
                <w:sz w:val="18"/>
              </w:rPr>
              <w:t>Explore/Explain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activities suitable for use at this point.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Explore/Explain</w:t>
            </w:r>
          </w:p>
        </w:tc>
      </w:tr>
      <w:tr>
        <w:trPr>
          <w:trHeight w:val="835" w:hRule="atLeast"/>
        </w:trPr>
        <w:tc>
          <w:tcPr>
            <w:tcW w:w="753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Mechanical waves 5: The physics of whale stranding</w:t>
            </w:r>
          </w:p>
          <w:p>
            <w:pPr>
              <w:pStyle w:val="TableParagraph"/>
              <w:spacing w:line="249" w:lineRule="auto" w:before="123"/>
              <w:ind w:right="9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interview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physicist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Ralph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James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illustrates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 microwaves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him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test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theory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whale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beaching.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group style="position:absolute;margin-left:105.850998pt;margin-top:17.948437pt;width:405.3pt;height:8.3pt;mso-position-horizontal-relative:page;mso-position-vertical-relative:paragraph;z-index:-952;mso-wrap-distance-left:0;mso-wrap-distance-right:0" coordorigin="2117,359" coordsize="8106,166">
            <v:rect style="position:absolute;left:9598;top:359;width:132;height:166" filled="true" fillcolor="#f15638" stroked="false">
              <v:fill type="solid"/>
            </v:rect>
            <v:rect style="position:absolute;left:9729;top:358;width:192;height:166" filled="true" fillcolor="#f36e3a" stroked="false">
              <v:fill type="solid"/>
            </v:rect>
            <v:rect style="position:absolute;left:9921;top:358;width:301;height:166" filled="true" fillcolor="#f99b1c" stroked="false">
              <v:fill type="solid"/>
            </v:rect>
            <v:rect style="position:absolute;left:9274;top:359;width:153;height:166" filled="true" fillcolor="#f15638" stroked="false">
              <v:fill type="solid"/>
            </v:rect>
            <v:rect style="position:absolute;left:9426;top:358;width:172;height:166" filled="true" fillcolor="#f99b1c" stroked="false">
              <v:fill type="solid"/>
            </v:rect>
            <v:rect style="position:absolute;left:9012;top:359;width:76;height:166" filled="true" fillcolor="#f15638" stroked="false">
              <v:fill type="solid"/>
            </v:rect>
            <v:rect style="position:absolute;left:8199;top:359;width:148;height:166" filled="true" fillcolor="#f15638" stroked="false">
              <v:fill type="solid"/>
            </v:rect>
            <v:rect style="position:absolute;left:7937;top:359;width:76;height:166" filled="true" fillcolor="#f15638" stroked="false">
              <v:fill type="solid"/>
            </v:rect>
            <v:rect style="position:absolute;left:7162;top:359;width:109;height:166" filled="true" fillcolor="#f15638" stroked="false">
              <v:fill type="solid"/>
            </v:rect>
            <v:rect style="position:absolute;left:6539;top:359;width:132;height:166" filled="true" fillcolor="#f15638" stroked="false">
              <v:fill type="solid"/>
            </v:rect>
            <v:rect style="position:absolute;left:6670;top:358;width:192;height:166" filled="true" fillcolor="#f36e3a" stroked="false">
              <v:fill type="solid"/>
            </v:rect>
            <v:rect style="position:absolute;left:6861;top:358;width:301;height:166" filled="true" fillcolor="#f99b1c" stroked="false">
              <v:fill type="solid"/>
            </v:rect>
            <v:rect style="position:absolute;left:6152;top:359;width:213;height:166" filled="true" fillcolor="#f15638" stroked="false">
              <v:fill type="solid"/>
            </v:rect>
            <v:rect style="position:absolute;left:6364;top:358;width:175;height:166" filled="true" fillcolor="#f99b1c" stroked="false">
              <v:fill type="solid"/>
            </v:rect>
            <v:rect style="position:absolute;left:5389;top:359;width:97;height:166" filled="true" fillcolor="#f15638" stroked="false">
              <v:fill type="solid"/>
            </v:rect>
            <v:rect style="position:absolute;left:5485;top:358;width:377;height:166" filled="true" fillcolor="#f99b1c" stroked="false">
              <v:fill type="solid"/>
            </v:rect>
            <v:rect style="position:absolute;left:5862;top:358;width:291;height:166" filled="true" fillcolor="#f36e3a" stroked="false">
              <v:fill type="solid"/>
            </v:rect>
            <v:rect style="position:absolute;left:4729;top:359;width:198;height:166" filled="true" fillcolor="#f15638" stroked="false">
              <v:fill type="solid"/>
            </v:rect>
            <v:rect style="position:absolute;left:4927;top:358;width:138;height:166" filled="true" fillcolor="#f99b1c" stroked="false">
              <v:fill type="solid"/>
            </v:rect>
            <v:rect style="position:absolute;left:4297;top:359;width:235;height:166" filled="true" fillcolor="#f15638" stroked="false">
              <v:fill type="solid"/>
            </v:rect>
            <v:rect style="position:absolute;left:4531;top:358;width:198;height:166" filled="true" fillcolor="#f99b1c" stroked="false">
              <v:fill type="solid"/>
            </v:rect>
            <v:rect style="position:absolute;left:5064;top:358;width:325;height:166" filled="true" fillcolor="#f36e3a" stroked="false">
              <v:fill type="solid"/>
            </v:rect>
            <v:rect style="position:absolute;left:7270;top:358;width:377;height:166" filled="true" fillcolor="#f99b1c" stroked="false">
              <v:fill type="solid"/>
            </v:rect>
            <v:rect style="position:absolute;left:7647;top:358;width:291;height:166" filled="true" fillcolor="#f36e3a" stroked="false">
              <v:fill type="solid"/>
            </v:rect>
            <v:rect style="position:absolute;left:8012;top:358;width:187;height:166" filled="true" fillcolor="#f99b1c" stroked="false">
              <v:fill type="solid"/>
            </v:rect>
            <v:rect style="position:absolute;left:3417;top:359;width:214;height:166" filled="true" fillcolor="#f15638" stroked="false">
              <v:fill type="solid"/>
            </v:rect>
            <v:rect style="position:absolute;left:2794;top:359;width:132;height:166" filled="true" fillcolor="#f15638" stroked="false">
              <v:fill type="solid"/>
            </v:rect>
            <v:rect style="position:absolute;left:2925;top:358;width:192;height:166" filled="true" fillcolor="#f36e3a" stroked="false">
              <v:fill type="solid"/>
            </v:rect>
            <v:rect style="position:absolute;left:3116;top:358;width:301;height:166" filled="true" fillcolor="#f99b1c" stroked="false">
              <v:fill type="solid"/>
            </v:rect>
            <v:rect style="position:absolute;left:2407;top:359;width:215;height:166" filled="true" fillcolor="#f15638" stroked="false">
              <v:fill type="solid"/>
            </v:rect>
            <v:rect style="position:absolute;left:2622;top:358;width:172;height:166" filled="true" fillcolor="#f99b1c" stroked="false">
              <v:fill type="solid"/>
            </v:rect>
            <v:rect style="position:absolute;left:2117;top:358;width:291;height:166" filled="true" fillcolor="#f36e3a" stroked="false">
              <v:fill type="solid"/>
            </v:rect>
            <v:rect style="position:absolute;left:3631;top:358;width:352;height:166" filled="true" fillcolor="#f99b1c" stroked="false">
              <v:fill type="solid"/>
            </v:rect>
            <v:rect style="position:absolute;left:3983;top:358;width:315;height:166" filled="true" fillcolor="#f36e3a" stroked="false">
              <v:fill type="solid"/>
            </v:rect>
            <v:rect style="position:absolute;left:8346;top:358;width:377;height:166" filled="true" fillcolor="#f99b1c" stroked="false">
              <v:fill type="solid"/>
            </v:rect>
            <v:rect style="position:absolute;left:8722;top:358;width:291;height:166" filled="true" fillcolor="#f36e3a" stroked="false">
              <v:fill type="solid"/>
            </v:rect>
            <v:rect style="position:absolute;left:9088;top:358;width:187;height:166" filled="true" fillcolor="#f99b1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7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540774</wp:posOffset>
            </wp:positionH>
            <wp:positionV relativeFrom="page">
              <wp:posOffset>10094455</wp:posOffset>
            </wp:positionV>
            <wp:extent cx="437770" cy="191689"/>
            <wp:effectExtent l="0" t="0" r="0" b="0"/>
            <wp:wrapNone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770" cy="191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pStyle w:val="BodyText"/>
        <w:spacing w:line="99" w:lineRule="exact"/>
        <w:ind w:left="711"/>
        <w:rPr>
          <w:rFonts w:ascii="Times New Roman"/>
          <w:sz w:val="9"/>
        </w:rPr>
      </w:pPr>
      <w:r>
        <w:rPr>
          <w:rFonts w:ascii="Times New Roman"/>
          <w:position w:val="-1"/>
          <w:sz w:val="9"/>
        </w:rPr>
        <w:drawing>
          <wp:inline distT="0" distB="0" distL="0" distR="0">
            <wp:extent cx="88351" cy="63150"/>
            <wp:effectExtent l="0" t="0" r="0" b="0"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1" cy="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9"/>
        </w:rPr>
      </w:r>
    </w:p>
    <w:sectPr>
      <w:pgSz w:w="11910" w:h="16840"/>
      <w:pgMar w:header="0" w:footer="784" w:top="158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34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36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06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0.3pt;height:23.2pt;mso-position-horizontal-relative:page;mso-position-vertical-relative:page;z-index:-12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ast0010 | Mechanical waves 3: Graphing waves (teacher guide)</w:t>
                </w:r>
              </w:p>
              <w:p>
                <w:pPr>
                  <w:spacing w:line="249" w:lineRule="auto" w:before="6"/>
                  <w:ind w:left="20" w:right="71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1.3 reviewed July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0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70.3pt;height:23.2pt;mso-position-horizontal-relative:page;mso-position-vertical-relative:page;z-index:-11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ast0010 | Mechanical waves 3: Graphing waves (teacher guide)</w:t>
                </w:r>
              </w:p>
              <w:p>
                <w:pPr>
                  <w:spacing w:line="249" w:lineRule="auto" w:before="6"/>
                  <w:ind w:left="20" w:right="71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1.3 reviewed July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94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hyperlink" Target="http://www.adobe.com/" TargetMode="Externa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2020-04-03T01:39:34Z</dcterms:created>
  <dcterms:modified xsi:type="dcterms:W3CDTF">2020-04-03T01:39:34Z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