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3"/>
        <w:ind w:left="113" w:right="0" w:firstLine="0"/>
        <w:jc w:val="left"/>
        <w:rPr>
          <w:b/>
          <w:sz w:val="38"/>
        </w:rPr>
      </w:pPr>
      <w:r>
        <w:rPr/>
        <w:pict>
          <v:shape style="position:absolute;margin-left:537.73407pt;margin-top:28.996666pt;width:11.05pt;height:74.1pt;mso-position-horizontal-relative:page;mso-position-vertical-relative:paragraph;z-index:1072" type="#_x0000_t202" filled="false" stroked="false">
            <v:textbox inset="0,0,0,0" style="layout-flow:vertical;mso-layout-flow-alt:bottom-to-top">
              <w:txbxContent>
                <w:p>
                  <w:pPr>
                    <w:spacing w:before="15"/>
                    <w:ind w:left="20" w:right="0" w:firstLine="0"/>
                    <w:jc w:val="left"/>
                    <w:rPr>
                      <w:sz w:val="16"/>
                    </w:rPr>
                  </w:pPr>
                  <w:r>
                    <w:rPr>
                      <w:color w:val="231F20"/>
                      <w:sz w:val="16"/>
                    </w:rPr>
                    <w:t>Alberto Otero</w:t>
                  </w:r>
                  <w:r>
                    <w:rPr>
                      <w:color w:val="231F20"/>
                      <w:spacing w:val="-33"/>
                      <w:sz w:val="16"/>
                    </w:rPr>
                    <w:t> </w:t>
                  </w:r>
                  <w:r>
                    <w:rPr>
                      <w:color w:val="231F20"/>
                      <w:sz w:val="16"/>
                    </w:rPr>
                    <w:t>García</w:t>
                  </w:r>
                </w:p>
              </w:txbxContent>
            </v:textbox>
            <w10:wrap type="none"/>
          </v:shape>
        </w:pict>
      </w:r>
      <w:r>
        <w:rPr>
          <w:b/>
          <w:color w:val="231F20"/>
          <w:w w:val="105"/>
          <w:sz w:val="38"/>
        </w:rPr>
        <w:t>background sheet</w:t>
      </w:r>
    </w:p>
    <w:p>
      <w:pPr>
        <w:pStyle w:val="BodyText"/>
        <w:ind w:left="0"/>
        <w:rPr>
          <w:b/>
          <w:sz w:val="20"/>
        </w:rPr>
      </w:pPr>
    </w:p>
    <w:p>
      <w:pPr>
        <w:pStyle w:val="BodyText"/>
        <w:ind w:left="0"/>
        <w:rPr>
          <w:b/>
          <w:sz w:val="20"/>
        </w:rPr>
      </w:pPr>
    </w:p>
    <w:p>
      <w:pPr>
        <w:pStyle w:val="BodyText"/>
        <w:ind w:left="0"/>
        <w:rPr>
          <w:b/>
          <w:sz w:val="11"/>
        </w:rPr>
      </w:pPr>
      <w:r>
        <w:rPr/>
        <w:pict>
          <v:group style="position:absolute;margin-left:181.427795pt;margin-top:8.31846pt;width:347.6pt;height:37.950pt;mso-position-horizontal-relative:page;mso-position-vertical-relative:paragraph;z-index:-1000;mso-wrap-distance-left:0;mso-wrap-distance-right:0" coordorigin="3629,166" coordsize="6952,759">
            <v:rect style="position:absolute;left:3628;top:247;width:6952;height:677" filled="true" fillcolor="#231f20" stroked="false">
              <v:fill opacity="49152f" type="solid"/>
            </v:rect>
            <v:shape style="position:absolute;left:3628;top:166;width:6952;height:759" type="#_x0000_t202" filled="false" stroked="false">
              <v:textbox inset="0,0,0,0">
                <w:txbxContent>
                  <w:p>
                    <w:pPr>
                      <w:spacing w:line="665" w:lineRule="exact" w:before="0"/>
                      <w:ind w:left="25" w:right="0" w:firstLine="0"/>
                      <w:jc w:val="left"/>
                      <w:rPr>
                        <w:b/>
                        <w:sz w:val="58"/>
                      </w:rPr>
                    </w:pPr>
                    <w:r>
                      <w:rPr>
                        <w:b/>
                        <w:color w:val="FFFFFF"/>
                        <w:spacing w:val="-24"/>
                        <w:sz w:val="58"/>
                      </w:rPr>
                      <w:t>Australia’s</w:t>
                    </w:r>
                    <w:r>
                      <w:rPr>
                        <w:b/>
                        <w:color w:val="FFFFFF"/>
                        <w:spacing w:val="-104"/>
                        <w:sz w:val="58"/>
                      </w:rPr>
                      <w:t> </w:t>
                    </w:r>
                    <w:r>
                      <w:rPr>
                        <w:b/>
                        <w:color w:val="FFFFFF"/>
                        <w:spacing w:val="-20"/>
                        <w:sz w:val="58"/>
                      </w:rPr>
                      <w:t>nuclear</w:t>
                    </w:r>
                    <w:r>
                      <w:rPr>
                        <w:b/>
                        <w:color w:val="FFFFFF"/>
                        <w:spacing w:val="-103"/>
                        <w:sz w:val="58"/>
                      </w:rPr>
                      <w:t> </w:t>
                    </w:r>
                    <w:r>
                      <w:rPr>
                        <w:b/>
                        <w:color w:val="FFFFFF"/>
                        <w:spacing w:val="-18"/>
                        <w:sz w:val="58"/>
                      </w:rPr>
                      <w:t>industry</w:t>
                    </w:r>
                  </w:p>
                </w:txbxContent>
              </v:textbox>
              <w10:wrap type="none"/>
            </v:shape>
            <w10:wrap type="topAndBottom"/>
          </v:group>
        </w:pict>
      </w:r>
    </w:p>
    <w:p>
      <w:pPr>
        <w:pStyle w:val="BodyText"/>
        <w:spacing w:before="5"/>
        <w:ind w:left="0"/>
        <w:rPr>
          <w:b/>
          <w:sz w:val="12"/>
        </w:rPr>
      </w:pPr>
    </w:p>
    <w:p>
      <w:pPr>
        <w:spacing w:after="0"/>
        <w:rPr>
          <w:sz w:val="12"/>
        </w:rPr>
        <w:sectPr>
          <w:footerReference w:type="default" r:id="rId5"/>
          <w:type w:val="continuous"/>
          <w:pgSz w:w="11900" w:h="16840"/>
          <w:pgMar w:footer="1088" w:top="740" w:bottom="1280" w:left="1020" w:right="0"/>
        </w:sectPr>
      </w:pPr>
    </w:p>
    <w:p>
      <w:pPr>
        <w:pStyle w:val="Heading1"/>
        <w:spacing w:before="99"/>
      </w:pPr>
      <w:r>
        <w:rPr>
          <w:color w:val="231F20"/>
          <w:spacing w:val="-3"/>
          <w:w w:val="115"/>
        </w:rPr>
        <w:t>Uranium mining </w:t>
      </w:r>
      <w:r>
        <w:rPr>
          <w:color w:val="231F20"/>
          <w:w w:val="115"/>
        </w:rPr>
        <w:t>in</w:t>
      </w:r>
      <w:r>
        <w:rPr>
          <w:color w:val="231F20"/>
          <w:spacing w:val="-55"/>
          <w:w w:val="115"/>
        </w:rPr>
        <w:t> </w:t>
      </w:r>
      <w:r>
        <w:rPr>
          <w:color w:val="231F20"/>
          <w:spacing w:val="-3"/>
          <w:w w:val="115"/>
        </w:rPr>
        <w:t>Australia</w:t>
      </w:r>
    </w:p>
    <w:p>
      <w:pPr>
        <w:pStyle w:val="BodyText"/>
        <w:spacing w:line="249" w:lineRule="auto" w:before="105"/>
      </w:pPr>
      <w:r>
        <w:rPr>
          <w:color w:val="231F20"/>
          <w:w w:val="105"/>
        </w:rPr>
        <w:t>Scientists have discovered more than 150 uranium- bearing minerals. The most important are:</w:t>
      </w:r>
    </w:p>
    <w:p>
      <w:pPr>
        <w:pStyle w:val="ListParagraph"/>
        <w:numPr>
          <w:ilvl w:val="0"/>
          <w:numId w:val="1"/>
        </w:numPr>
        <w:tabs>
          <w:tab w:pos="284" w:val="left" w:leader="none"/>
        </w:tabs>
        <w:spacing w:line="240" w:lineRule="auto" w:before="99" w:after="0"/>
        <w:ind w:left="283" w:right="0" w:hanging="170"/>
        <w:jc w:val="left"/>
        <w:rPr>
          <w:sz w:val="18"/>
        </w:rPr>
      </w:pPr>
      <w:r>
        <w:rPr>
          <w:color w:val="231F20"/>
          <w:w w:val="110"/>
          <w:sz w:val="18"/>
        </w:rPr>
        <w:t>uraninite</w:t>
      </w:r>
      <w:r>
        <w:rPr>
          <w:color w:val="231F20"/>
          <w:spacing w:val="-6"/>
          <w:w w:val="110"/>
          <w:sz w:val="18"/>
        </w:rPr>
        <w:t> </w:t>
      </w:r>
      <w:r>
        <w:rPr>
          <w:color w:val="231F20"/>
          <w:spacing w:val="3"/>
          <w:w w:val="110"/>
          <w:sz w:val="18"/>
        </w:rPr>
        <w:t>(UO</w:t>
      </w:r>
      <w:r>
        <w:rPr>
          <w:color w:val="231F20"/>
          <w:spacing w:val="3"/>
          <w:w w:val="110"/>
          <w:position w:val="-5"/>
          <w:sz w:val="10"/>
        </w:rPr>
        <w:t>2</w:t>
      </w:r>
      <w:r>
        <w:rPr>
          <w:color w:val="231F20"/>
          <w:spacing w:val="3"/>
          <w:w w:val="110"/>
          <w:sz w:val="18"/>
        </w:rPr>
        <w:t>);</w:t>
      </w:r>
    </w:p>
    <w:p>
      <w:pPr>
        <w:pStyle w:val="ListParagraph"/>
        <w:numPr>
          <w:ilvl w:val="0"/>
          <w:numId w:val="1"/>
        </w:numPr>
        <w:tabs>
          <w:tab w:pos="284" w:val="left" w:leader="none"/>
        </w:tabs>
        <w:spacing w:line="240" w:lineRule="auto" w:before="6" w:after="0"/>
        <w:ind w:left="283" w:right="0" w:hanging="170"/>
        <w:jc w:val="left"/>
        <w:rPr>
          <w:sz w:val="18"/>
        </w:rPr>
      </w:pPr>
      <w:r>
        <w:rPr>
          <w:color w:val="231F20"/>
          <w:w w:val="110"/>
          <w:sz w:val="18"/>
        </w:rPr>
        <w:t>pitchblende</w:t>
      </w:r>
      <w:r>
        <w:rPr>
          <w:color w:val="231F20"/>
          <w:spacing w:val="-11"/>
          <w:w w:val="110"/>
          <w:sz w:val="18"/>
        </w:rPr>
        <w:t> </w:t>
      </w:r>
      <w:r>
        <w:rPr>
          <w:color w:val="231F20"/>
          <w:w w:val="110"/>
          <w:sz w:val="18"/>
        </w:rPr>
        <w:t>(a</w:t>
      </w:r>
      <w:r>
        <w:rPr>
          <w:color w:val="231F20"/>
          <w:spacing w:val="-10"/>
          <w:w w:val="110"/>
          <w:sz w:val="18"/>
        </w:rPr>
        <w:t> </w:t>
      </w:r>
      <w:r>
        <w:rPr>
          <w:color w:val="231F20"/>
          <w:w w:val="110"/>
          <w:sz w:val="18"/>
        </w:rPr>
        <w:t>mixed</w:t>
      </w:r>
      <w:r>
        <w:rPr>
          <w:color w:val="231F20"/>
          <w:spacing w:val="-11"/>
          <w:w w:val="110"/>
          <w:sz w:val="18"/>
        </w:rPr>
        <w:t> </w:t>
      </w:r>
      <w:r>
        <w:rPr>
          <w:color w:val="231F20"/>
          <w:w w:val="110"/>
          <w:sz w:val="18"/>
        </w:rPr>
        <w:t>oxide,</w:t>
      </w:r>
      <w:r>
        <w:rPr>
          <w:color w:val="231F20"/>
          <w:spacing w:val="-10"/>
          <w:w w:val="110"/>
          <w:sz w:val="18"/>
        </w:rPr>
        <w:t> </w:t>
      </w:r>
      <w:r>
        <w:rPr>
          <w:color w:val="231F20"/>
          <w:w w:val="110"/>
          <w:sz w:val="18"/>
        </w:rPr>
        <w:t>usually</w:t>
      </w:r>
      <w:r>
        <w:rPr>
          <w:color w:val="231F20"/>
          <w:spacing w:val="-10"/>
          <w:w w:val="110"/>
          <w:sz w:val="18"/>
        </w:rPr>
        <w:t> </w:t>
      </w:r>
      <w:r>
        <w:rPr>
          <w:color w:val="231F20"/>
          <w:spacing w:val="3"/>
          <w:w w:val="110"/>
          <w:sz w:val="18"/>
        </w:rPr>
        <w:t>U</w:t>
      </w:r>
      <w:r>
        <w:rPr>
          <w:color w:val="231F20"/>
          <w:spacing w:val="3"/>
          <w:w w:val="110"/>
          <w:position w:val="-5"/>
          <w:sz w:val="10"/>
        </w:rPr>
        <w:t>3</w:t>
      </w:r>
      <w:r>
        <w:rPr>
          <w:color w:val="231F20"/>
          <w:spacing w:val="3"/>
          <w:w w:val="110"/>
          <w:sz w:val="18"/>
        </w:rPr>
        <w:t>O</w:t>
      </w:r>
      <w:r>
        <w:rPr>
          <w:color w:val="231F20"/>
          <w:spacing w:val="3"/>
          <w:w w:val="110"/>
          <w:position w:val="-5"/>
          <w:sz w:val="10"/>
        </w:rPr>
        <w:t>8</w:t>
      </w:r>
      <w:r>
        <w:rPr>
          <w:color w:val="231F20"/>
          <w:spacing w:val="3"/>
          <w:w w:val="110"/>
          <w:sz w:val="18"/>
        </w:rPr>
        <w:t>);</w:t>
      </w:r>
    </w:p>
    <w:p>
      <w:pPr>
        <w:pStyle w:val="ListParagraph"/>
        <w:numPr>
          <w:ilvl w:val="0"/>
          <w:numId w:val="1"/>
        </w:numPr>
        <w:tabs>
          <w:tab w:pos="284" w:val="left" w:leader="none"/>
        </w:tabs>
        <w:spacing w:line="232" w:lineRule="auto" w:before="12" w:after="0"/>
        <w:ind w:left="283" w:right="498" w:hanging="170"/>
        <w:jc w:val="left"/>
        <w:rPr>
          <w:sz w:val="18"/>
        </w:rPr>
      </w:pPr>
      <w:r>
        <w:rPr>
          <w:color w:val="231F20"/>
          <w:w w:val="110"/>
          <w:sz w:val="18"/>
        </w:rPr>
        <w:t>brannerite</w:t>
      </w:r>
      <w:r>
        <w:rPr>
          <w:color w:val="231F20"/>
          <w:spacing w:val="-14"/>
          <w:w w:val="110"/>
          <w:sz w:val="18"/>
        </w:rPr>
        <w:t> </w:t>
      </w:r>
      <w:r>
        <w:rPr>
          <w:color w:val="231F20"/>
          <w:w w:val="110"/>
          <w:sz w:val="18"/>
        </w:rPr>
        <w:t>(a</w:t>
      </w:r>
      <w:r>
        <w:rPr>
          <w:color w:val="231F20"/>
          <w:spacing w:val="-14"/>
          <w:w w:val="110"/>
          <w:sz w:val="18"/>
        </w:rPr>
        <w:t> </w:t>
      </w:r>
      <w:r>
        <w:rPr>
          <w:color w:val="231F20"/>
          <w:w w:val="110"/>
          <w:sz w:val="18"/>
        </w:rPr>
        <w:t>complex</w:t>
      </w:r>
      <w:r>
        <w:rPr>
          <w:color w:val="231F20"/>
          <w:spacing w:val="-14"/>
          <w:w w:val="110"/>
          <w:sz w:val="18"/>
        </w:rPr>
        <w:t> </w:t>
      </w:r>
      <w:r>
        <w:rPr>
          <w:color w:val="231F20"/>
          <w:w w:val="110"/>
          <w:sz w:val="18"/>
        </w:rPr>
        <w:t>oxide</w:t>
      </w:r>
      <w:r>
        <w:rPr>
          <w:color w:val="231F20"/>
          <w:spacing w:val="-13"/>
          <w:w w:val="110"/>
          <w:sz w:val="18"/>
        </w:rPr>
        <w:t> </w:t>
      </w:r>
      <w:r>
        <w:rPr>
          <w:color w:val="231F20"/>
          <w:w w:val="110"/>
          <w:sz w:val="18"/>
        </w:rPr>
        <w:t>of</w:t>
      </w:r>
      <w:r>
        <w:rPr>
          <w:color w:val="231F20"/>
          <w:spacing w:val="-14"/>
          <w:w w:val="110"/>
          <w:sz w:val="18"/>
        </w:rPr>
        <w:t> </w:t>
      </w:r>
      <w:r>
        <w:rPr>
          <w:color w:val="231F20"/>
          <w:w w:val="110"/>
          <w:sz w:val="18"/>
        </w:rPr>
        <w:t>uranium,</w:t>
      </w:r>
      <w:r>
        <w:rPr>
          <w:color w:val="231F20"/>
          <w:spacing w:val="-14"/>
          <w:w w:val="110"/>
          <w:sz w:val="18"/>
        </w:rPr>
        <w:t> </w:t>
      </w:r>
      <w:r>
        <w:rPr>
          <w:color w:val="231F20"/>
          <w:w w:val="110"/>
          <w:sz w:val="18"/>
        </w:rPr>
        <w:t>rare- earths, iron and titanium);</w:t>
      </w:r>
      <w:r>
        <w:rPr>
          <w:color w:val="231F20"/>
          <w:spacing w:val="-20"/>
          <w:w w:val="110"/>
          <w:sz w:val="18"/>
        </w:rPr>
        <w:t> </w:t>
      </w:r>
      <w:r>
        <w:rPr>
          <w:color w:val="231F20"/>
          <w:w w:val="110"/>
          <w:sz w:val="18"/>
        </w:rPr>
        <w:t>and</w:t>
      </w:r>
    </w:p>
    <w:p>
      <w:pPr>
        <w:pStyle w:val="ListParagraph"/>
        <w:numPr>
          <w:ilvl w:val="0"/>
          <w:numId w:val="1"/>
        </w:numPr>
        <w:tabs>
          <w:tab w:pos="284" w:val="left" w:leader="none"/>
        </w:tabs>
        <w:spacing w:line="240" w:lineRule="auto" w:before="50" w:after="0"/>
        <w:ind w:left="283" w:right="0" w:hanging="170"/>
        <w:jc w:val="left"/>
        <w:rPr>
          <w:sz w:val="18"/>
        </w:rPr>
      </w:pPr>
      <w:r>
        <w:rPr>
          <w:color w:val="231F20"/>
          <w:w w:val="110"/>
          <w:sz w:val="18"/>
        </w:rPr>
        <w:t>coffinite (uranium</w:t>
      </w:r>
      <w:r>
        <w:rPr>
          <w:color w:val="231F20"/>
          <w:spacing w:val="-11"/>
          <w:w w:val="110"/>
          <w:sz w:val="18"/>
        </w:rPr>
        <w:t> </w:t>
      </w:r>
      <w:r>
        <w:rPr>
          <w:color w:val="231F20"/>
          <w:w w:val="110"/>
          <w:sz w:val="18"/>
        </w:rPr>
        <w:t>silicate).</w:t>
      </w:r>
    </w:p>
    <w:p>
      <w:pPr>
        <w:pStyle w:val="BodyText"/>
        <w:spacing w:line="249" w:lineRule="auto" w:before="65"/>
        <w:ind w:right="289"/>
      </w:pPr>
      <w:r>
        <w:rPr>
          <w:color w:val="231F20"/>
          <w:w w:val="110"/>
        </w:rPr>
        <w:t>Most of the world’s uranium is produced from pitchblende ores. One third of the world’s uranium</w:t>
      </w:r>
      <w:r>
        <w:rPr>
          <w:color w:val="231F20"/>
          <w:spacing w:val="-29"/>
          <w:w w:val="110"/>
        </w:rPr>
        <w:t> </w:t>
      </w:r>
      <w:r>
        <w:rPr>
          <w:color w:val="231F20"/>
          <w:spacing w:val="2"/>
          <w:w w:val="110"/>
        </w:rPr>
        <w:t>reserves</w:t>
      </w:r>
      <w:r>
        <w:rPr>
          <w:color w:val="231F20"/>
          <w:spacing w:val="-29"/>
          <w:w w:val="110"/>
        </w:rPr>
        <w:t> </w:t>
      </w:r>
      <w:r>
        <w:rPr>
          <w:color w:val="231F20"/>
          <w:w w:val="110"/>
        </w:rPr>
        <w:t>are</w:t>
      </w:r>
      <w:r>
        <w:rPr>
          <w:color w:val="231F20"/>
          <w:spacing w:val="-28"/>
          <w:w w:val="110"/>
        </w:rPr>
        <w:t> </w:t>
      </w:r>
      <w:r>
        <w:rPr>
          <w:color w:val="231F20"/>
          <w:w w:val="110"/>
        </w:rPr>
        <w:t>in</w:t>
      </w:r>
      <w:r>
        <w:rPr>
          <w:color w:val="231F20"/>
          <w:spacing w:val="-29"/>
          <w:w w:val="110"/>
        </w:rPr>
        <w:t> </w:t>
      </w:r>
      <w:r>
        <w:rPr>
          <w:color w:val="231F20"/>
          <w:w w:val="110"/>
        </w:rPr>
        <w:t>Australia,</w:t>
      </w:r>
      <w:r>
        <w:rPr>
          <w:color w:val="231F20"/>
          <w:spacing w:val="-29"/>
          <w:w w:val="110"/>
        </w:rPr>
        <w:t> </w:t>
      </w:r>
      <w:r>
        <w:rPr>
          <w:color w:val="231F20"/>
          <w:w w:val="110"/>
        </w:rPr>
        <w:t>which</w:t>
      </w:r>
      <w:r>
        <w:rPr>
          <w:color w:val="231F20"/>
          <w:spacing w:val="-28"/>
          <w:w w:val="110"/>
        </w:rPr>
        <w:t> </w:t>
      </w:r>
      <w:r>
        <w:rPr>
          <w:color w:val="231F20"/>
          <w:w w:val="110"/>
        </w:rPr>
        <w:t>produces approximately</w:t>
      </w:r>
      <w:r>
        <w:rPr>
          <w:color w:val="231F20"/>
          <w:spacing w:val="-9"/>
          <w:w w:val="110"/>
        </w:rPr>
        <w:t> </w:t>
      </w:r>
      <w:r>
        <w:rPr>
          <w:color w:val="231F20"/>
          <w:spacing w:val="-7"/>
          <w:w w:val="110"/>
        </w:rPr>
        <w:t>11%</w:t>
      </w:r>
      <w:r>
        <w:rPr>
          <w:color w:val="231F20"/>
          <w:spacing w:val="-9"/>
          <w:w w:val="110"/>
        </w:rPr>
        <w:t> </w:t>
      </w:r>
      <w:r>
        <w:rPr>
          <w:color w:val="231F20"/>
          <w:w w:val="110"/>
        </w:rPr>
        <w:t>of</w:t>
      </w:r>
      <w:r>
        <w:rPr>
          <w:color w:val="231F20"/>
          <w:spacing w:val="-9"/>
          <w:w w:val="110"/>
        </w:rPr>
        <w:t> </w:t>
      </w:r>
      <w:r>
        <w:rPr>
          <w:color w:val="231F20"/>
          <w:w w:val="110"/>
        </w:rPr>
        <w:t>the</w:t>
      </w:r>
      <w:r>
        <w:rPr>
          <w:color w:val="231F20"/>
          <w:spacing w:val="-9"/>
          <w:w w:val="110"/>
        </w:rPr>
        <w:t> </w:t>
      </w:r>
      <w:r>
        <w:rPr>
          <w:color w:val="231F20"/>
          <w:w w:val="110"/>
        </w:rPr>
        <w:t>world’s</w:t>
      </w:r>
      <w:r>
        <w:rPr>
          <w:color w:val="231F20"/>
          <w:spacing w:val="-9"/>
          <w:w w:val="110"/>
        </w:rPr>
        <w:t> </w:t>
      </w:r>
      <w:r>
        <w:rPr>
          <w:color w:val="231F20"/>
          <w:w w:val="110"/>
        </w:rPr>
        <w:t>mined</w:t>
      </w:r>
      <w:r>
        <w:rPr>
          <w:color w:val="231F20"/>
          <w:spacing w:val="-9"/>
          <w:w w:val="110"/>
        </w:rPr>
        <w:t> </w:t>
      </w:r>
      <w:r>
        <w:rPr>
          <w:color w:val="231F20"/>
          <w:w w:val="110"/>
        </w:rPr>
        <w:t>uranium.</w:t>
      </w:r>
    </w:p>
    <w:p>
      <w:pPr>
        <w:pStyle w:val="BodyText"/>
        <w:spacing w:line="249" w:lineRule="auto" w:before="116"/>
        <w:ind w:right="26"/>
      </w:pPr>
      <w:r>
        <w:rPr>
          <w:color w:val="231F20"/>
          <w:w w:val="110"/>
        </w:rPr>
        <w:t>Uranium</w:t>
      </w:r>
      <w:r>
        <w:rPr>
          <w:color w:val="231F20"/>
          <w:spacing w:val="-29"/>
          <w:w w:val="110"/>
        </w:rPr>
        <w:t> </w:t>
      </w:r>
      <w:r>
        <w:rPr>
          <w:color w:val="231F20"/>
          <w:w w:val="110"/>
        </w:rPr>
        <w:t>has</w:t>
      </w:r>
      <w:r>
        <w:rPr>
          <w:color w:val="231F20"/>
          <w:spacing w:val="-29"/>
          <w:w w:val="110"/>
        </w:rPr>
        <w:t> </w:t>
      </w:r>
      <w:r>
        <w:rPr>
          <w:color w:val="231F20"/>
          <w:w w:val="110"/>
        </w:rPr>
        <w:t>been</w:t>
      </w:r>
      <w:r>
        <w:rPr>
          <w:color w:val="231F20"/>
          <w:spacing w:val="-29"/>
          <w:w w:val="110"/>
        </w:rPr>
        <w:t> </w:t>
      </w:r>
      <w:r>
        <w:rPr>
          <w:color w:val="231F20"/>
          <w:w w:val="110"/>
        </w:rPr>
        <w:t>mined</w:t>
      </w:r>
      <w:r>
        <w:rPr>
          <w:color w:val="231F20"/>
          <w:spacing w:val="-28"/>
          <w:w w:val="110"/>
        </w:rPr>
        <w:t> </w:t>
      </w:r>
      <w:r>
        <w:rPr>
          <w:color w:val="231F20"/>
          <w:w w:val="110"/>
        </w:rPr>
        <w:t>in</w:t>
      </w:r>
      <w:r>
        <w:rPr>
          <w:color w:val="231F20"/>
          <w:spacing w:val="-29"/>
          <w:w w:val="110"/>
        </w:rPr>
        <w:t> </w:t>
      </w:r>
      <w:r>
        <w:rPr>
          <w:color w:val="231F20"/>
          <w:w w:val="110"/>
        </w:rPr>
        <w:t>Australia</w:t>
      </w:r>
      <w:r>
        <w:rPr>
          <w:color w:val="231F20"/>
          <w:spacing w:val="-29"/>
          <w:w w:val="110"/>
        </w:rPr>
        <w:t> </w:t>
      </w:r>
      <w:r>
        <w:rPr>
          <w:color w:val="231F20"/>
          <w:w w:val="110"/>
        </w:rPr>
        <w:t>since</w:t>
      </w:r>
      <w:r>
        <w:rPr>
          <w:color w:val="231F20"/>
          <w:spacing w:val="-29"/>
          <w:w w:val="110"/>
        </w:rPr>
        <w:t> </w:t>
      </w:r>
      <w:r>
        <w:rPr>
          <w:color w:val="231F20"/>
          <w:w w:val="110"/>
        </w:rPr>
        <w:t>the</w:t>
      </w:r>
      <w:r>
        <w:rPr>
          <w:color w:val="231F20"/>
          <w:spacing w:val="-28"/>
          <w:w w:val="110"/>
        </w:rPr>
        <w:t> </w:t>
      </w:r>
      <w:r>
        <w:rPr>
          <w:color w:val="231F20"/>
          <w:w w:val="110"/>
        </w:rPr>
        <w:t>1950s. It was also produced as a by-product of radium mining in the 1930s. Australia currently has four operational mines with a fifth</w:t>
      </w:r>
      <w:r>
        <w:rPr>
          <w:color w:val="231F20"/>
          <w:spacing w:val="-19"/>
          <w:w w:val="110"/>
        </w:rPr>
        <w:t> </w:t>
      </w:r>
      <w:r>
        <w:rPr>
          <w:color w:val="231F20"/>
          <w:w w:val="110"/>
        </w:rPr>
        <w:t>planned.</w:t>
      </w:r>
    </w:p>
    <w:p>
      <w:pPr>
        <w:pStyle w:val="BodyText"/>
        <w:spacing w:before="4" w:after="1"/>
        <w:ind w:left="0"/>
        <w:rPr>
          <w:sz w:val="13"/>
        </w:rPr>
      </w:pPr>
    </w:p>
    <w:tbl>
      <w:tblPr>
        <w:tblW w:w="0" w:type="auto"/>
        <w:jc w:val="left"/>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504"/>
        <w:gridCol w:w="873"/>
        <w:gridCol w:w="2136"/>
      </w:tblGrid>
      <w:tr>
        <w:trPr>
          <w:trHeight w:val="471" w:hRule="atLeast"/>
        </w:trPr>
        <w:tc>
          <w:tcPr>
            <w:tcW w:w="4513" w:type="dxa"/>
            <w:gridSpan w:val="3"/>
            <w:tcBorders>
              <w:top w:val="nil"/>
              <w:left w:val="nil"/>
              <w:bottom w:val="nil"/>
              <w:right w:val="nil"/>
            </w:tcBorders>
            <w:shd w:val="clear" w:color="auto" w:fill="231F20"/>
          </w:tcPr>
          <w:p>
            <w:pPr>
              <w:pStyle w:val="TableParagraph"/>
              <w:tabs>
                <w:tab w:pos="1718" w:val="left" w:leader="none"/>
                <w:tab w:pos="2734" w:val="left" w:leader="none"/>
              </w:tabs>
              <w:spacing w:line="156" w:lineRule="auto" w:before="71"/>
              <w:ind w:left="84"/>
              <w:rPr>
                <w:sz w:val="16"/>
              </w:rPr>
            </w:pPr>
            <w:r>
              <w:rPr>
                <w:color w:val="FFFFFF"/>
                <w:position w:val="-9"/>
                <w:sz w:val="16"/>
              </w:rPr>
              <w:t>MINE</w:t>
              <w:tab/>
            </w:r>
            <w:r>
              <w:rPr>
                <w:color w:val="FFFFFF"/>
                <w:spacing w:val="-3"/>
                <w:position w:val="-9"/>
                <w:sz w:val="16"/>
              </w:rPr>
              <w:t>STATE</w:t>
              <w:tab/>
            </w:r>
            <w:r>
              <w:rPr>
                <w:color w:val="FFFFFF"/>
                <w:spacing w:val="-3"/>
                <w:sz w:val="16"/>
              </w:rPr>
              <w:t>2013</w:t>
            </w:r>
            <w:r>
              <w:rPr>
                <w:color w:val="FFFFFF"/>
                <w:spacing w:val="-7"/>
                <w:sz w:val="16"/>
              </w:rPr>
              <w:t> </w:t>
            </w:r>
            <w:r>
              <w:rPr>
                <w:color w:val="FFFFFF"/>
                <w:spacing w:val="2"/>
                <w:sz w:val="16"/>
              </w:rPr>
              <w:t>PRODUCTION</w:t>
            </w:r>
          </w:p>
          <w:p>
            <w:pPr>
              <w:pStyle w:val="TableParagraph"/>
              <w:spacing w:line="163" w:lineRule="auto" w:before="0"/>
              <w:ind w:left="2937"/>
              <w:rPr>
                <w:sz w:val="16"/>
              </w:rPr>
            </w:pPr>
            <w:r>
              <w:rPr>
                <w:color w:val="FFFFFF"/>
                <w:w w:val="105"/>
                <w:sz w:val="16"/>
              </w:rPr>
              <w:t>(tonnes U</w:t>
            </w:r>
            <w:r>
              <w:rPr>
                <w:color w:val="FFFFFF"/>
                <w:w w:val="105"/>
                <w:position w:val="-4"/>
                <w:sz w:val="9"/>
              </w:rPr>
              <w:t>3</w:t>
            </w:r>
            <w:r>
              <w:rPr>
                <w:color w:val="FFFFFF"/>
                <w:w w:val="105"/>
                <w:sz w:val="16"/>
              </w:rPr>
              <w:t>O</w:t>
            </w:r>
            <w:r>
              <w:rPr>
                <w:color w:val="FFFFFF"/>
                <w:w w:val="105"/>
                <w:position w:val="-4"/>
                <w:sz w:val="9"/>
              </w:rPr>
              <w:t>8</w:t>
            </w:r>
            <w:r>
              <w:rPr>
                <w:color w:val="FFFFFF"/>
                <w:w w:val="105"/>
                <w:sz w:val="16"/>
              </w:rPr>
              <w:t>)</w:t>
            </w:r>
          </w:p>
        </w:tc>
      </w:tr>
      <w:tr>
        <w:trPr>
          <w:trHeight w:val="274" w:hRule="atLeast"/>
        </w:trPr>
        <w:tc>
          <w:tcPr>
            <w:tcW w:w="1504" w:type="dxa"/>
          </w:tcPr>
          <w:p>
            <w:pPr>
              <w:pStyle w:val="TableParagraph"/>
              <w:ind w:left="79"/>
              <w:rPr>
                <w:sz w:val="16"/>
              </w:rPr>
            </w:pPr>
            <w:r>
              <w:rPr>
                <w:color w:val="231F20"/>
                <w:w w:val="105"/>
                <w:sz w:val="16"/>
              </w:rPr>
              <w:t>Ranger</w:t>
            </w:r>
          </w:p>
        </w:tc>
        <w:tc>
          <w:tcPr>
            <w:tcW w:w="873" w:type="dxa"/>
          </w:tcPr>
          <w:p>
            <w:pPr>
              <w:pStyle w:val="TableParagraph"/>
              <w:ind w:left="311" w:right="297"/>
              <w:jc w:val="center"/>
              <w:rPr>
                <w:sz w:val="16"/>
              </w:rPr>
            </w:pPr>
            <w:r>
              <w:rPr>
                <w:color w:val="231F20"/>
                <w:sz w:val="16"/>
              </w:rPr>
              <w:t>NT</w:t>
            </w:r>
          </w:p>
        </w:tc>
        <w:tc>
          <w:tcPr>
            <w:tcW w:w="2136" w:type="dxa"/>
          </w:tcPr>
          <w:p>
            <w:pPr>
              <w:pStyle w:val="TableParagraph"/>
              <w:ind w:left="734" w:right="724"/>
              <w:jc w:val="center"/>
              <w:rPr>
                <w:sz w:val="16"/>
              </w:rPr>
            </w:pPr>
            <w:r>
              <w:rPr>
                <w:color w:val="231F20"/>
                <w:sz w:val="16"/>
              </w:rPr>
              <w:t>2960</w:t>
            </w:r>
          </w:p>
        </w:tc>
      </w:tr>
      <w:tr>
        <w:trPr>
          <w:trHeight w:val="274" w:hRule="atLeast"/>
        </w:trPr>
        <w:tc>
          <w:tcPr>
            <w:tcW w:w="1504" w:type="dxa"/>
          </w:tcPr>
          <w:p>
            <w:pPr>
              <w:pStyle w:val="TableParagraph"/>
              <w:ind w:left="79"/>
              <w:rPr>
                <w:sz w:val="16"/>
              </w:rPr>
            </w:pPr>
            <w:r>
              <w:rPr>
                <w:color w:val="231F20"/>
                <w:w w:val="105"/>
                <w:sz w:val="16"/>
              </w:rPr>
              <w:t>Olympic Dam</w:t>
            </w:r>
          </w:p>
        </w:tc>
        <w:tc>
          <w:tcPr>
            <w:tcW w:w="873" w:type="dxa"/>
          </w:tcPr>
          <w:p>
            <w:pPr>
              <w:pStyle w:val="TableParagraph"/>
              <w:ind w:left="310" w:right="297"/>
              <w:jc w:val="center"/>
              <w:rPr>
                <w:sz w:val="16"/>
              </w:rPr>
            </w:pPr>
            <w:r>
              <w:rPr>
                <w:color w:val="231F20"/>
                <w:sz w:val="16"/>
              </w:rPr>
              <w:t>SA</w:t>
            </w:r>
          </w:p>
        </w:tc>
        <w:tc>
          <w:tcPr>
            <w:tcW w:w="2136" w:type="dxa"/>
          </w:tcPr>
          <w:p>
            <w:pPr>
              <w:pStyle w:val="TableParagraph"/>
              <w:ind w:left="734" w:right="724"/>
              <w:jc w:val="center"/>
              <w:rPr>
                <w:sz w:val="16"/>
              </w:rPr>
            </w:pPr>
            <w:r>
              <w:rPr>
                <w:color w:val="231F20"/>
                <w:sz w:val="16"/>
              </w:rPr>
              <w:t>4009</w:t>
            </w:r>
          </w:p>
        </w:tc>
      </w:tr>
      <w:tr>
        <w:trPr>
          <w:trHeight w:val="274" w:hRule="atLeast"/>
        </w:trPr>
        <w:tc>
          <w:tcPr>
            <w:tcW w:w="1504" w:type="dxa"/>
          </w:tcPr>
          <w:p>
            <w:pPr>
              <w:pStyle w:val="TableParagraph"/>
              <w:ind w:left="79"/>
              <w:rPr>
                <w:sz w:val="16"/>
              </w:rPr>
            </w:pPr>
            <w:r>
              <w:rPr>
                <w:color w:val="231F20"/>
                <w:w w:val="105"/>
                <w:sz w:val="16"/>
              </w:rPr>
              <w:t>Beverley</w:t>
            </w:r>
          </w:p>
        </w:tc>
        <w:tc>
          <w:tcPr>
            <w:tcW w:w="873" w:type="dxa"/>
          </w:tcPr>
          <w:p>
            <w:pPr>
              <w:pStyle w:val="TableParagraph"/>
              <w:ind w:left="310" w:right="297"/>
              <w:jc w:val="center"/>
              <w:rPr>
                <w:sz w:val="16"/>
              </w:rPr>
            </w:pPr>
            <w:r>
              <w:rPr>
                <w:color w:val="231F20"/>
                <w:sz w:val="16"/>
              </w:rPr>
              <w:t>SA</w:t>
            </w:r>
          </w:p>
        </w:tc>
        <w:tc>
          <w:tcPr>
            <w:tcW w:w="2136" w:type="dxa"/>
          </w:tcPr>
          <w:p>
            <w:pPr>
              <w:pStyle w:val="TableParagraph"/>
              <w:ind w:left="734" w:right="724"/>
              <w:jc w:val="center"/>
              <w:rPr>
                <w:sz w:val="16"/>
              </w:rPr>
            </w:pPr>
            <w:r>
              <w:rPr>
                <w:color w:val="231F20"/>
                <w:sz w:val="16"/>
              </w:rPr>
              <w:t>407</w:t>
            </w:r>
          </w:p>
        </w:tc>
      </w:tr>
      <w:tr>
        <w:trPr>
          <w:trHeight w:val="274" w:hRule="atLeast"/>
        </w:trPr>
        <w:tc>
          <w:tcPr>
            <w:tcW w:w="1504" w:type="dxa"/>
          </w:tcPr>
          <w:p>
            <w:pPr>
              <w:pStyle w:val="TableParagraph"/>
              <w:ind w:left="79"/>
              <w:rPr>
                <w:sz w:val="16"/>
              </w:rPr>
            </w:pPr>
            <w:r>
              <w:rPr>
                <w:color w:val="231F20"/>
                <w:w w:val="105"/>
                <w:sz w:val="16"/>
              </w:rPr>
              <w:t>Honeymoon</w:t>
            </w:r>
          </w:p>
        </w:tc>
        <w:tc>
          <w:tcPr>
            <w:tcW w:w="873" w:type="dxa"/>
          </w:tcPr>
          <w:p>
            <w:pPr>
              <w:pStyle w:val="TableParagraph"/>
              <w:ind w:left="310" w:right="297"/>
              <w:jc w:val="center"/>
              <w:rPr>
                <w:sz w:val="16"/>
              </w:rPr>
            </w:pPr>
            <w:r>
              <w:rPr>
                <w:color w:val="231F20"/>
                <w:sz w:val="16"/>
              </w:rPr>
              <w:t>SA</w:t>
            </w:r>
          </w:p>
        </w:tc>
        <w:tc>
          <w:tcPr>
            <w:tcW w:w="2136" w:type="dxa"/>
          </w:tcPr>
          <w:p>
            <w:pPr>
              <w:pStyle w:val="TableParagraph"/>
              <w:ind w:left="734" w:right="724"/>
              <w:jc w:val="center"/>
              <w:rPr>
                <w:sz w:val="16"/>
              </w:rPr>
            </w:pPr>
            <w:r>
              <w:rPr>
                <w:color w:val="231F20"/>
                <w:sz w:val="16"/>
              </w:rPr>
              <w:t>112</w:t>
            </w:r>
          </w:p>
        </w:tc>
      </w:tr>
      <w:tr>
        <w:trPr>
          <w:trHeight w:val="274" w:hRule="atLeast"/>
        </w:trPr>
        <w:tc>
          <w:tcPr>
            <w:tcW w:w="1504" w:type="dxa"/>
          </w:tcPr>
          <w:p>
            <w:pPr>
              <w:pStyle w:val="TableParagraph"/>
              <w:ind w:left="79"/>
              <w:rPr>
                <w:sz w:val="16"/>
              </w:rPr>
            </w:pPr>
            <w:r>
              <w:rPr>
                <w:color w:val="231F20"/>
                <w:w w:val="115"/>
                <w:sz w:val="16"/>
              </w:rPr>
              <w:t>Four Mile</w:t>
            </w:r>
          </w:p>
        </w:tc>
        <w:tc>
          <w:tcPr>
            <w:tcW w:w="873" w:type="dxa"/>
          </w:tcPr>
          <w:p>
            <w:pPr>
              <w:pStyle w:val="TableParagraph"/>
              <w:ind w:left="310" w:right="297"/>
              <w:jc w:val="center"/>
              <w:rPr>
                <w:sz w:val="16"/>
              </w:rPr>
            </w:pPr>
            <w:r>
              <w:rPr>
                <w:color w:val="231F20"/>
                <w:sz w:val="16"/>
              </w:rPr>
              <w:t>SA</w:t>
            </w:r>
          </w:p>
        </w:tc>
        <w:tc>
          <w:tcPr>
            <w:tcW w:w="2136" w:type="dxa"/>
          </w:tcPr>
          <w:p>
            <w:pPr>
              <w:pStyle w:val="TableParagraph"/>
              <w:ind w:left="734" w:right="724"/>
              <w:jc w:val="center"/>
              <w:rPr>
                <w:sz w:val="16"/>
              </w:rPr>
            </w:pPr>
            <w:r>
              <w:rPr>
                <w:color w:val="231F20"/>
                <w:w w:val="110"/>
                <w:sz w:val="16"/>
              </w:rPr>
              <w:t>planned</w:t>
            </w:r>
          </w:p>
        </w:tc>
      </w:tr>
    </w:tbl>
    <w:p>
      <w:pPr>
        <w:pStyle w:val="BodyText"/>
        <w:spacing w:line="249" w:lineRule="auto" w:before="80"/>
      </w:pPr>
      <w:r>
        <w:rPr>
          <w:color w:val="231F20"/>
          <w:w w:val="105"/>
        </w:rPr>
        <w:t>Six mines that were operational before 1988 are now closed (Radium Hill, Rum Jungle, Mary Kathleen, Moline, Rockhole and Nabarlek).</w:t>
      </w:r>
    </w:p>
    <w:p>
      <w:pPr>
        <w:pStyle w:val="BodyText"/>
        <w:spacing w:line="249" w:lineRule="auto" w:before="115"/>
        <w:ind w:right="346"/>
      </w:pPr>
      <w:r>
        <w:rPr>
          <w:color w:val="231F20"/>
          <w:w w:val="110"/>
        </w:rPr>
        <w:t>From </w:t>
      </w:r>
      <w:r>
        <w:rPr>
          <w:color w:val="231F20"/>
          <w:spacing w:val="3"/>
          <w:w w:val="110"/>
        </w:rPr>
        <w:t>2000 </w:t>
      </w:r>
      <w:r>
        <w:rPr>
          <w:color w:val="231F20"/>
          <w:w w:val="110"/>
        </w:rPr>
        <w:t>to </w:t>
      </w:r>
      <w:r>
        <w:rPr>
          <w:color w:val="231F20"/>
          <w:spacing w:val="-3"/>
          <w:w w:val="110"/>
        </w:rPr>
        <w:t>2012, </w:t>
      </w:r>
      <w:r>
        <w:rPr>
          <w:color w:val="231F20"/>
          <w:w w:val="110"/>
        </w:rPr>
        <w:t>Australia exported almost </w:t>
      </w:r>
      <w:r>
        <w:rPr>
          <w:color w:val="231F20"/>
          <w:spacing w:val="-3"/>
          <w:w w:val="110"/>
        </w:rPr>
        <w:t>120 </w:t>
      </w:r>
      <w:r>
        <w:rPr>
          <w:color w:val="231F20"/>
          <w:spacing w:val="4"/>
          <w:w w:val="110"/>
        </w:rPr>
        <w:t>000 </w:t>
      </w:r>
      <w:r>
        <w:rPr>
          <w:color w:val="231F20"/>
          <w:w w:val="110"/>
        </w:rPr>
        <w:t>tonnes of uranium oxide concentrate valued</w:t>
      </w:r>
      <w:r>
        <w:rPr>
          <w:color w:val="231F20"/>
          <w:spacing w:val="-15"/>
          <w:w w:val="110"/>
        </w:rPr>
        <w:t> </w:t>
      </w:r>
      <w:r>
        <w:rPr>
          <w:color w:val="231F20"/>
          <w:w w:val="110"/>
        </w:rPr>
        <w:t>at</w:t>
      </w:r>
      <w:r>
        <w:rPr>
          <w:color w:val="231F20"/>
          <w:spacing w:val="-14"/>
          <w:w w:val="110"/>
        </w:rPr>
        <w:t> </w:t>
      </w:r>
      <w:r>
        <w:rPr>
          <w:color w:val="231F20"/>
          <w:w w:val="110"/>
        </w:rPr>
        <w:t>over</w:t>
      </w:r>
      <w:r>
        <w:rPr>
          <w:color w:val="231F20"/>
          <w:spacing w:val="-15"/>
          <w:w w:val="110"/>
        </w:rPr>
        <w:t> </w:t>
      </w:r>
      <w:r>
        <w:rPr>
          <w:color w:val="231F20"/>
          <w:spacing w:val="-3"/>
          <w:w w:val="110"/>
        </w:rPr>
        <w:t>A$7.8</w:t>
      </w:r>
      <w:r>
        <w:rPr>
          <w:color w:val="231F20"/>
          <w:spacing w:val="-14"/>
          <w:w w:val="110"/>
        </w:rPr>
        <w:t> </w:t>
      </w:r>
      <w:r>
        <w:rPr>
          <w:color w:val="231F20"/>
          <w:w w:val="110"/>
        </w:rPr>
        <w:t>billion</w:t>
      </w:r>
      <w:r>
        <w:rPr>
          <w:color w:val="231F20"/>
          <w:spacing w:val="-32"/>
          <w:w w:val="110"/>
        </w:rPr>
        <w:t> </w:t>
      </w:r>
      <w:r>
        <w:rPr>
          <w:color w:val="231F20"/>
          <w:w w:val="110"/>
          <w:position w:val="6"/>
          <w:sz w:val="10"/>
        </w:rPr>
        <w:t>(1)</w:t>
      </w:r>
      <w:r>
        <w:rPr>
          <w:color w:val="231F20"/>
          <w:w w:val="110"/>
        </w:rPr>
        <w:t>.</w:t>
      </w:r>
      <w:r>
        <w:rPr>
          <w:color w:val="231F20"/>
          <w:spacing w:val="-14"/>
          <w:w w:val="110"/>
        </w:rPr>
        <w:t> </w:t>
      </w:r>
      <w:r>
        <w:rPr>
          <w:color w:val="231F20"/>
          <w:w w:val="110"/>
        </w:rPr>
        <w:t>Australian</w:t>
      </w:r>
      <w:r>
        <w:rPr>
          <w:color w:val="231F20"/>
          <w:spacing w:val="-15"/>
          <w:w w:val="110"/>
        </w:rPr>
        <w:t> </w:t>
      </w:r>
      <w:r>
        <w:rPr>
          <w:color w:val="231F20"/>
          <w:w w:val="110"/>
        </w:rPr>
        <w:t>uranium is only exported to countries that meet strict safeguard</w:t>
      </w:r>
      <w:r>
        <w:rPr>
          <w:color w:val="231F20"/>
          <w:spacing w:val="-16"/>
          <w:w w:val="110"/>
        </w:rPr>
        <w:t> </w:t>
      </w:r>
      <w:r>
        <w:rPr>
          <w:color w:val="231F20"/>
          <w:w w:val="110"/>
        </w:rPr>
        <w:t>requirements</w:t>
      </w:r>
      <w:r>
        <w:rPr>
          <w:color w:val="231F20"/>
          <w:spacing w:val="-15"/>
          <w:w w:val="110"/>
        </w:rPr>
        <w:t> </w:t>
      </w:r>
      <w:r>
        <w:rPr>
          <w:color w:val="231F20"/>
          <w:w w:val="110"/>
        </w:rPr>
        <w:t>set</w:t>
      </w:r>
      <w:r>
        <w:rPr>
          <w:color w:val="231F20"/>
          <w:spacing w:val="-15"/>
          <w:w w:val="110"/>
        </w:rPr>
        <w:t> </w:t>
      </w:r>
      <w:r>
        <w:rPr>
          <w:color w:val="231F20"/>
          <w:w w:val="110"/>
        </w:rPr>
        <w:t>by</w:t>
      </w:r>
      <w:r>
        <w:rPr>
          <w:color w:val="231F20"/>
          <w:spacing w:val="-16"/>
          <w:w w:val="110"/>
        </w:rPr>
        <w:t> </w:t>
      </w:r>
      <w:r>
        <w:rPr>
          <w:color w:val="231F20"/>
          <w:w w:val="110"/>
        </w:rPr>
        <w:t>the</w:t>
      </w:r>
      <w:r>
        <w:rPr>
          <w:color w:val="231F20"/>
          <w:spacing w:val="-15"/>
          <w:w w:val="110"/>
        </w:rPr>
        <w:t> </w:t>
      </w:r>
      <w:r>
        <w:rPr>
          <w:color w:val="231F20"/>
          <w:w w:val="110"/>
        </w:rPr>
        <w:t>government.</w:t>
      </w:r>
    </w:p>
    <w:p>
      <w:pPr>
        <w:pStyle w:val="BodyText"/>
        <w:spacing w:line="249" w:lineRule="auto" w:before="4"/>
        <w:ind w:right="54"/>
      </w:pPr>
      <w:r>
        <w:rPr>
          <w:color w:val="231F20"/>
          <w:w w:val="110"/>
        </w:rPr>
        <w:t>These agreements have been developed to ensure uranium is used solely for production of electricity, not nuclear weapons. Australia does not currently generate</w:t>
      </w:r>
      <w:r>
        <w:rPr>
          <w:color w:val="231F20"/>
          <w:spacing w:val="-23"/>
          <w:w w:val="110"/>
        </w:rPr>
        <w:t> </w:t>
      </w:r>
      <w:r>
        <w:rPr>
          <w:color w:val="231F20"/>
          <w:w w:val="110"/>
        </w:rPr>
        <w:t>electricity</w:t>
      </w:r>
      <w:r>
        <w:rPr>
          <w:color w:val="231F20"/>
          <w:spacing w:val="-23"/>
          <w:w w:val="110"/>
        </w:rPr>
        <w:t> </w:t>
      </w:r>
      <w:r>
        <w:rPr>
          <w:color w:val="231F20"/>
          <w:w w:val="110"/>
        </w:rPr>
        <w:t>from</w:t>
      </w:r>
      <w:r>
        <w:rPr>
          <w:color w:val="231F20"/>
          <w:spacing w:val="-22"/>
          <w:w w:val="110"/>
        </w:rPr>
        <w:t> </w:t>
      </w:r>
      <w:r>
        <w:rPr>
          <w:color w:val="231F20"/>
          <w:w w:val="110"/>
        </w:rPr>
        <w:t>nuclear</w:t>
      </w:r>
      <w:r>
        <w:rPr>
          <w:color w:val="231F20"/>
          <w:spacing w:val="-23"/>
          <w:w w:val="110"/>
        </w:rPr>
        <w:t> </w:t>
      </w:r>
      <w:r>
        <w:rPr>
          <w:color w:val="231F20"/>
          <w:w w:val="110"/>
        </w:rPr>
        <w:t>power.</w:t>
      </w:r>
      <w:r>
        <w:rPr>
          <w:color w:val="231F20"/>
          <w:spacing w:val="-22"/>
          <w:w w:val="110"/>
        </w:rPr>
        <w:t> </w:t>
      </w:r>
      <w:r>
        <w:rPr>
          <w:color w:val="231F20"/>
          <w:w w:val="110"/>
        </w:rPr>
        <w:t>However,</w:t>
      </w:r>
      <w:r>
        <w:rPr>
          <w:color w:val="231F20"/>
          <w:spacing w:val="-23"/>
          <w:w w:val="110"/>
        </w:rPr>
        <w:t> </w:t>
      </w:r>
      <w:r>
        <w:rPr>
          <w:color w:val="231F20"/>
          <w:w w:val="110"/>
        </w:rPr>
        <w:t>as electricity</w:t>
      </w:r>
      <w:r>
        <w:rPr>
          <w:color w:val="231F20"/>
          <w:spacing w:val="-21"/>
          <w:w w:val="110"/>
        </w:rPr>
        <w:t> </w:t>
      </w:r>
      <w:r>
        <w:rPr>
          <w:color w:val="231F20"/>
          <w:w w:val="110"/>
        </w:rPr>
        <w:t>production</w:t>
      </w:r>
      <w:r>
        <w:rPr>
          <w:color w:val="231F20"/>
          <w:spacing w:val="-21"/>
          <w:w w:val="110"/>
        </w:rPr>
        <w:t> </w:t>
      </w:r>
      <w:r>
        <w:rPr>
          <w:color w:val="231F20"/>
          <w:w w:val="110"/>
        </w:rPr>
        <w:t>costs</w:t>
      </w:r>
      <w:r>
        <w:rPr>
          <w:color w:val="231F20"/>
          <w:spacing w:val="-21"/>
          <w:w w:val="110"/>
        </w:rPr>
        <w:t> </w:t>
      </w:r>
      <w:r>
        <w:rPr>
          <w:color w:val="231F20"/>
          <w:w w:val="110"/>
        </w:rPr>
        <w:t>rise,</w:t>
      </w:r>
      <w:r>
        <w:rPr>
          <w:color w:val="231F20"/>
          <w:spacing w:val="-21"/>
          <w:w w:val="110"/>
        </w:rPr>
        <w:t> </w:t>
      </w:r>
      <w:r>
        <w:rPr>
          <w:color w:val="231F20"/>
          <w:w w:val="110"/>
        </w:rPr>
        <w:t>nuclear</w:t>
      </w:r>
      <w:r>
        <w:rPr>
          <w:color w:val="231F20"/>
          <w:spacing w:val="-21"/>
          <w:w w:val="110"/>
        </w:rPr>
        <w:t> </w:t>
      </w:r>
      <w:r>
        <w:rPr>
          <w:color w:val="231F20"/>
          <w:w w:val="110"/>
        </w:rPr>
        <w:t>energy</w:t>
      </w:r>
      <w:r>
        <w:rPr>
          <w:color w:val="231F20"/>
          <w:spacing w:val="-20"/>
          <w:w w:val="110"/>
        </w:rPr>
        <w:t> </w:t>
      </w:r>
      <w:r>
        <w:rPr>
          <w:color w:val="231F20"/>
          <w:w w:val="110"/>
        </w:rPr>
        <w:t>may be</w:t>
      </w:r>
      <w:r>
        <w:rPr>
          <w:color w:val="231F20"/>
          <w:spacing w:val="-9"/>
          <w:w w:val="110"/>
        </w:rPr>
        <w:t> </w:t>
      </w:r>
      <w:r>
        <w:rPr>
          <w:color w:val="231F20"/>
          <w:w w:val="110"/>
        </w:rPr>
        <w:t>required</w:t>
      </w:r>
      <w:r>
        <w:rPr>
          <w:color w:val="231F20"/>
          <w:spacing w:val="-8"/>
          <w:w w:val="110"/>
        </w:rPr>
        <w:t> </w:t>
      </w:r>
      <w:r>
        <w:rPr>
          <w:color w:val="231F20"/>
          <w:w w:val="110"/>
        </w:rPr>
        <w:t>as</w:t>
      </w:r>
      <w:r>
        <w:rPr>
          <w:color w:val="231F20"/>
          <w:spacing w:val="-8"/>
          <w:w w:val="110"/>
        </w:rPr>
        <w:t> </w:t>
      </w:r>
      <w:r>
        <w:rPr>
          <w:color w:val="231F20"/>
          <w:w w:val="110"/>
        </w:rPr>
        <w:t>a</w:t>
      </w:r>
      <w:r>
        <w:rPr>
          <w:color w:val="231F20"/>
          <w:spacing w:val="-8"/>
          <w:w w:val="110"/>
        </w:rPr>
        <w:t> </w:t>
      </w:r>
      <w:r>
        <w:rPr>
          <w:color w:val="231F20"/>
          <w:w w:val="110"/>
        </w:rPr>
        <w:t>future</w:t>
      </w:r>
      <w:r>
        <w:rPr>
          <w:color w:val="231F20"/>
          <w:spacing w:val="-9"/>
          <w:w w:val="110"/>
        </w:rPr>
        <w:t> </w:t>
      </w:r>
      <w:r>
        <w:rPr>
          <w:color w:val="231F20"/>
          <w:w w:val="110"/>
        </w:rPr>
        <w:t>source</w:t>
      </w:r>
      <w:r>
        <w:rPr>
          <w:color w:val="231F20"/>
          <w:spacing w:val="-8"/>
          <w:w w:val="110"/>
        </w:rPr>
        <w:t> </w:t>
      </w:r>
      <w:r>
        <w:rPr>
          <w:color w:val="231F20"/>
          <w:w w:val="110"/>
        </w:rPr>
        <w:t>of</w:t>
      </w:r>
      <w:r>
        <w:rPr>
          <w:color w:val="231F20"/>
          <w:spacing w:val="-8"/>
          <w:w w:val="110"/>
        </w:rPr>
        <w:t> </w:t>
      </w:r>
      <w:r>
        <w:rPr>
          <w:color w:val="231F20"/>
          <w:w w:val="110"/>
        </w:rPr>
        <w:t>energy.</w:t>
      </w:r>
    </w:p>
    <w:p>
      <w:pPr>
        <w:pStyle w:val="BodyText"/>
        <w:spacing w:before="117"/>
      </w:pPr>
      <w:r>
        <w:rPr>
          <w:color w:val="231F20"/>
          <w:w w:val="105"/>
        </w:rPr>
        <w:t>Uranium is mined by three main</w:t>
      </w:r>
      <w:r>
        <w:rPr>
          <w:color w:val="231F20"/>
          <w:spacing w:val="51"/>
          <w:w w:val="105"/>
        </w:rPr>
        <w:t> </w:t>
      </w:r>
      <w:r>
        <w:rPr>
          <w:color w:val="231F20"/>
          <w:spacing w:val="2"/>
          <w:w w:val="105"/>
        </w:rPr>
        <w:t>methods</w:t>
      </w:r>
      <w:r>
        <w:rPr>
          <w:color w:val="231F20"/>
          <w:spacing w:val="2"/>
          <w:w w:val="105"/>
          <w:position w:val="6"/>
          <w:sz w:val="10"/>
        </w:rPr>
        <w:t>(2)</w:t>
      </w:r>
      <w:r>
        <w:rPr>
          <w:color w:val="231F20"/>
          <w:spacing w:val="2"/>
          <w:w w:val="105"/>
        </w:rPr>
        <w:t>:</w:t>
      </w:r>
    </w:p>
    <w:p>
      <w:pPr>
        <w:pStyle w:val="ListParagraph"/>
        <w:numPr>
          <w:ilvl w:val="0"/>
          <w:numId w:val="1"/>
        </w:numPr>
        <w:tabs>
          <w:tab w:pos="284" w:val="left" w:leader="none"/>
        </w:tabs>
        <w:spacing w:line="232" w:lineRule="auto" w:before="111" w:after="0"/>
        <w:ind w:left="283" w:right="378" w:hanging="170"/>
        <w:jc w:val="left"/>
        <w:rPr>
          <w:sz w:val="18"/>
        </w:rPr>
      </w:pPr>
      <w:r>
        <w:rPr>
          <w:color w:val="231F20"/>
          <w:spacing w:val="2"/>
          <w:w w:val="105"/>
          <w:sz w:val="18"/>
        </w:rPr>
        <w:t>Open-cut </w:t>
      </w:r>
      <w:r>
        <w:rPr>
          <w:color w:val="231F20"/>
          <w:w w:val="105"/>
          <w:sz w:val="18"/>
        </w:rPr>
        <w:t>mining is used for deposits close to the Earth’s surface </w:t>
      </w:r>
      <w:r>
        <w:rPr>
          <w:color w:val="231F20"/>
          <w:spacing w:val="2"/>
          <w:w w:val="105"/>
          <w:sz w:val="18"/>
        </w:rPr>
        <w:t>(e </w:t>
      </w:r>
      <w:r>
        <w:rPr>
          <w:color w:val="231F20"/>
          <w:w w:val="105"/>
          <w:sz w:val="18"/>
        </w:rPr>
        <w:t>g Ranger, Nabarlek,</w:t>
      </w:r>
      <w:r>
        <w:rPr>
          <w:color w:val="231F20"/>
          <w:spacing w:val="-31"/>
          <w:w w:val="105"/>
          <w:sz w:val="18"/>
        </w:rPr>
        <w:t> </w:t>
      </w:r>
      <w:r>
        <w:rPr>
          <w:color w:val="231F20"/>
          <w:spacing w:val="2"/>
          <w:w w:val="105"/>
          <w:sz w:val="18"/>
        </w:rPr>
        <w:t>Mary </w:t>
      </w:r>
      <w:r>
        <w:rPr>
          <w:color w:val="231F20"/>
          <w:w w:val="105"/>
          <w:sz w:val="18"/>
        </w:rPr>
        <w:t>Kathleen and Rum Jungle</w:t>
      </w:r>
      <w:r>
        <w:rPr>
          <w:color w:val="231F20"/>
          <w:spacing w:val="-12"/>
          <w:w w:val="105"/>
          <w:sz w:val="18"/>
        </w:rPr>
        <w:t> </w:t>
      </w:r>
      <w:r>
        <w:rPr>
          <w:color w:val="231F20"/>
          <w:spacing w:val="2"/>
          <w:w w:val="105"/>
          <w:sz w:val="18"/>
        </w:rPr>
        <w:t>deposits).</w:t>
      </w:r>
    </w:p>
    <w:p>
      <w:pPr>
        <w:pStyle w:val="ListParagraph"/>
        <w:numPr>
          <w:ilvl w:val="0"/>
          <w:numId w:val="1"/>
        </w:numPr>
        <w:tabs>
          <w:tab w:pos="284" w:val="left" w:leader="none"/>
        </w:tabs>
        <w:spacing w:line="232" w:lineRule="auto" w:before="54" w:after="0"/>
        <w:ind w:left="283" w:right="73" w:hanging="170"/>
        <w:jc w:val="left"/>
        <w:rPr>
          <w:sz w:val="18"/>
        </w:rPr>
      </w:pPr>
      <w:r>
        <w:rPr>
          <w:color w:val="231F20"/>
          <w:w w:val="110"/>
          <w:sz w:val="18"/>
        </w:rPr>
        <w:t>Underground</w:t>
      </w:r>
      <w:r>
        <w:rPr>
          <w:color w:val="231F20"/>
          <w:spacing w:val="-16"/>
          <w:w w:val="110"/>
          <w:sz w:val="18"/>
        </w:rPr>
        <w:t> </w:t>
      </w:r>
      <w:r>
        <w:rPr>
          <w:color w:val="231F20"/>
          <w:w w:val="110"/>
          <w:sz w:val="18"/>
        </w:rPr>
        <w:t>mining</w:t>
      </w:r>
      <w:r>
        <w:rPr>
          <w:color w:val="231F20"/>
          <w:spacing w:val="-15"/>
          <w:w w:val="110"/>
          <w:sz w:val="18"/>
        </w:rPr>
        <w:t> </w:t>
      </w:r>
      <w:r>
        <w:rPr>
          <w:color w:val="231F20"/>
          <w:w w:val="110"/>
          <w:sz w:val="18"/>
        </w:rPr>
        <w:t>is</w:t>
      </w:r>
      <w:r>
        <w:rPr>
          <w:color w:val="231F20"/>
          <w:spacing w:val="-16"/>
          <w:w w:val="110"/>
          <w:sz w:val="18"/>
        </w:rPr>
        <w:t> </w:t>
      </w:r>
      <w:r>
        <w:rPr>
          <w:color w:val="231F20"/>
          <w:w w:val="110"/>
          <w:sz w:val="18"/>
        </w:rPr>
        <w:t>used</w:t>
      </w:r>
      <w:r>
        <w:rPr>
          <w:color w:val="231F20"/>
          <w:spacing w:val="-15"/>
          <w:w w:val="110"/>
          <w:sz w:val="18"/>
        </w:rPr>
        <w:t> </w:t>
      </w:r>
      <w:r>
        <w:rPr>
          <w:color w:val="231F20"/>
          <w:w w:val="110"/>
          <w:sz w:val="18"/>
        </w:rPr>
        <w:t>for</w:t>
      </w:r>
      <w:r>
        <w:rPr>
          <w:color w:val="231F20"/>
          <w:spacing w:val="-16"/>
          <w:w w:val="110"/>
          <w:sz w:val="18"/>
        </w:rPr>
        <w:t> </w:t>
      </w:r>
      <w:r>
        <w:rPr>
          <w:color w:val="231F20"/>
          <w:w w:val="110"/>
          <w:sz w:val="18"/>
        </w:rPr>
        <w:t>deeper</w:t>
      </w:r>
      <w:r>
        <w:rPr>
          <w:color w:val="231F20"/>
          <w:spacing w:val="-15"/>
          <w:w w:val="110"/>
          <w:sz w:val="18"/>
        </w:rPr>
        <w:t> </w:t>
      </w:r>
      <w:r>
        <w:rPr>
          <w:color w:val="231F20"/>
          <w:w w:val="110"/>
          <w:sz w:val="18"/>
        </w:rPr>
        <w:t>ore</w:t>
      </w:r>
      <w:r>
        <w:rPr>
          <w:color w:val="231F20"/>
          <w:spacing w:val="-16"/>
          <w:w w:val="110"/>
          <w:sz w:val="18"/>
        </w:rPr>
        <w:t> </w:t>
      </w:r>
      <w:r>
        <w:rPr>
          <w:color w:val="231F20"/>
          <w:w w:val="110"/>
          <w:sz w:val="18"/>
        </w:rPr>
        <w:t>bodies </w:t>
      </w:r>
      <w:r>
        <w:rPr>
          <w:color w:val="231F20"/>
          <w:spacing w:val="2"/>
          <w:w w:val="110"/>
          <w:sz w:val="18"/>
        </w:rPr>
        <w:t>(e</w:t>
      </w:r>
      <w:r>
        <w:rPr>
          <w:color w:val="231F20"/>
          <w:spacing w:val="-11"/>
          <w:w w:val="110"/>
          <w:sz w:val="18"/>
        </w:rPr>
        <w:t> </w:t>
      </w:r>
      <w:r>
        <w:rPr>
          <w:color w:val="231F20"/>
          <w:w w:val="110"/>
          <w:sz w:val="18"/>
        </w:rPr>
        <w:t>g</w:t>
      </w:r>
      <w:r>
        <w:rPr>
          <w:color w:val="231F20"/>
          <w:spacing w:val="-11"/>
          <w:w w:val="110"/>
          <w:sz w:val="18"/>
        </w:rPr>
        <w:t> </w:t>
      </w:r>
      <w:r>
        <w:rPr>
          <w:color w:val="231F20"/>
          <w:w w:val="110"/>
          <w:sz w:val="18"/>
        </w:rPr>
        <w:t>Olympic</w:t>
      </w:r>
      <w:r>
        <w:rPr>
          <w:color w:val="231F20"/>
          <w:spacing w:val="-10"/>
          <w:w w:val="110"/>
          <w:sz w:val="18"/>
        </w:rPr>
        <w:t> </w:t>
      </w:r>
      <w:r>
        <w:rPr>
          <w:color w:val="231F20"/>
          <w:w w:val="110"/>
          <w:sz w:val="18"/>
        </w:rPr>
        <w:t>Dam,</w:t>
      </w:r>
      <w:r>
        <w:rPr>
          <w:color w:val="231F20"/>
          <w:spacing w:val="-11"/>
          <w:w w:val="110"/>
          <w:sz w:val="18"/>
        </w:rPr>
        <w:t> </w:t>
      </w:r>
      <w:r>
        <w:rPr>
          <w:color w:val="231F20"/>
          <w:w w:val="110"/>
          <w:sz w:val="18"/>
        </w:rPr>
        <w:t>Radium</w:t>
      </w:r>
      <w:r>
        <w:rPr>
          <w:color w:val="231F20"/>
          <w:spacing w:val="-11"/>
          <w:w w:val="110"/>
          <w:sz w:val="18"/>
        </w:rPr>
        <w:t> </w:t>
      </w:r>
      <w:r>
        <w:rPr>
          <w:color w:val="231F20"/>
          <w:w w:val="110"/>
          <w:sz w:val="18"/>
        </w:rPr>
        <w:t>Hill</w:t>
      </w:r>
      <w:r>
        <w:rPr>
          <w:color w:val="231F20"/>
          <w:spacing w:val="-10"/>
          <w:w w:val="110"/>
          <w:sz w:val="18"/>
        </w:rPr>
        <w:t> </w:t>
      </w:r>
      <w:r>
        <w:rPr>
          <w:color w:val="231F20"/>
          <w:w w:val="110"/>
          <w:sz w:val="18"/>
        </w:rPr>
        <w:t>and</w:t>
      </w:r>
      <w:r>
        <w:rPr>
          <w:color w:val="231F20"/>
          <w:spacing w:val="-11"/>
          <w:w w:val="110"/>
          <w:sz w:val="18"/>
        </w:rPr>
        <w:t> </w:t>
      </w:r>
      <w:r>
        <w:rPr>
          <w:color w:val="231F20"/>
          <w:w w:val="110"/>
          <w:sz w:val="18"/>
        </w:rPr>
        <w:t>Moline).</w:t>
      </w:r>
    </w:p>
    <w:p>
      <w:pPr>
        <w:pStyle w:val="ListParagraph"/>
        <w:numPr>
          <w:ilvl w:val="0"/>
          <w:numId w:val="1"/>
        </w:numPr>
        <w:tabs>
          <w:tab w:pos="284" w:val="left" w:leader="none"/>
        </w:tabs>
        <w:spacing w:line="232" w:lineRule="auto" w:before="55" w:after="0"/>
        <w:ind w:left="283" w:right="134" w:hanging="170"/>
        <w:jc w:val="left"/>
        <w:rPr>
          <w:sz w:val="18"/>
        </w:rPr>
      </w:pPr>
      <w:r>
        <w:rPr>
          <w:color w:val="231F20"/>
          <w:w w:val="110"/>
          <w:sz w:val="18"/>
        </w:rPr>
        <w:t>In-situ leaching is used where ore bodies lie in groundwater in porous unconsolidated material. Uranium minerals are removed without major ground disturbance by pumping an acidic or alkaline</w:t>
      </w:r>
      <w:r>
        <w:rPr>
          <w:color w:val="231F20"/>
          <w:spacing w:val="-8"/>
          <w:w w:val="110"/>
          <w:sz w:val="18"/>
        </w:rPr>
        <w:t> </w:t>
      </w:r>
      <w:r>
        <w:rPr>
          <w:color w:val="231F20"/>
          <w:w w:val="110"/>
          <w:sz w:val="18"/>
        </w:rPr>
        <w:t>solution</w:t>
      </w:r>
      <w:r>
        <w:rPr>
          <w:color w:val="231F20"/>
          <w:spacing w:val="-7"/>
          <w:w w:val="110"/>
          <w:sz w:val="18"/>
        </w:rPr>
        <w:t> </w:t>
      </w:r>
      <w:r>
        <w:rPr>
          <w:color w:val="231F20"/>
          <w:w w:val="110"/>
          <w:sz w:val="18"/>
        </w:rPr>
        <w:t>through</w:t>
      </w:r>
      <w:r>
        <w:rPr>
          <w:color w:val="231F20"/>
          <w:spacing w:val="-7"/>
          <w:w w:val="110"/>
          <w:sz w:val="18"/>
        </w:rPr>
        <w:t> </w:t>
      </w:r>
      <w:r>
        <w:rPr>
          <w:color w:val="231F20"/>
          <w:w w:val="110"/>
          <w:sz w:val="18"/>
        </w:rPr>
        <w:t>the</w:t>
      </w:r>
      <w:r>
        <w:rPr>
          <w:color w:val="231F20"/>
          <w:spacing w:val="-7"/>
          <w:w w:val="110"/>
          <w:sz w:val="18"/>
        </w:rPr>
        <w:t> </w:t>
      </w:r>
      <w:r>
        <w:rPr>
          <w:color w:val="231F20"/>
          <w:w w:val="110"/>
          <w:sz w:val="18"/>
        </w:rPr>
        <w:t>permeable</w:t>
      </w:r>
      <w:r>
        <w:rPr>
          <w:color w:val="231F20"/>
          <w:spacing w:val="-7"/>
          <w:w w:val="110"/>
          <w:sz w:val="18"/>
        </w:rPr>
        <w:t> </w:t>
      </w:r>
      <w:r>
        <w:rPr>
          <w:color w:val="231F20"/>
          <w:w w:val="110"/>
          <w:sz w:val="18"/>
        </w:rPr>
        <w:t>ore</w:t>
      </w:r>
      <w:r>
        <w:rPr>
          <w:color w:val="231F20"/>
          <w:spacing w:val="-7"/>
          <w:w w:val="110"/>
          <w:sz w:val="18"/>
        </w:rPr>
        <w:t> </w:t>
      </w:r>
      <w:r>
        <w:rPr>
          <w:color w:val="231F20"/>
          <w:w w:val="110"/>
          <w:sz w:val="18"/>
        </w:rPr>
        <w:t>body to dissolve uranium. Uranium is recovered from these</w:t>
      </w:r>
      <w:r>
        <w:rPr>
          <w:color w:val="231F20"/>
          <w:spacing w:val="-25"/>
          <w:w w:val="110"/>
          <w:sz w:val="18"/>
        </w:rPr>
        <w:t> </w:t>
      </w:r>
      <w:r>
        <w:rPr>
          <w:color w:val="231F20"/>
          <w:w w:val="110"/>
          <w:sz w:val="18"/>
        </w:rPr>
        <w:t>solutions</w:t>
      </w:r>
      <w:r>
        <w:rPr>
          <w:color w:val="231F20"/>
          <w:spacing w:val="-25"/>
          <w:w w:val="110"/>
          <w:sz w:val="18"/>
        </w:rPr>
        <w:t> </w:t>
      </w:r>
      <w:r>
        <w:rPr>
          <w:color w:val="231F20"/>
          <w:w w:val="110"/>
          <w:sz w:val="18"/>
        </w:rPr>
        <w:t>in</w:t>
      </w:r>
      <w:r>
        <w:rPr>
          <w:color w:val="231F20"/>
          <w:spacing w:val="-25"/>
          <w:w w:val="110"/>
          <w:sz w:val="18"/>
        </w:rPr>
        <w:t> </w:t>
      </w:r>
      <w:r>
        <w:rPr>
          <w:color w:val="231F20"/>
          <w:w w:val="110"/>
          <w:sz w:val="18"/>
        </w:rPr>
        <w:t>a</w:t>
      </w:r>
      <w:r>
        <w:rPr>
          <w:color w:val="231F20"/>
          <w:spacing w:val="-24"/>
          <w:w w:val="110"/>
          <w:sz w:val="18"/>
        </w:rPr>
        <w:t> </w:t>
      </w:r>
      <w:r>
        <w:rPr>
          <w:color w:val="231F20"/>
          <w:w w:val="110"/>
          <w:sz w:val="18"/>
        </w:rPr>
        <w:t>processing</w:t>
      </w:r>
      <w:r>
        <w:rPr>
          <w:color w:val="231F20"/>
          <w:spacing w:val="-25"/>
          <w:w w:val="110"/>
          <w:sz w:val="18"/>
        </w:rPr>
        <w:t> </w:t>
      </w:r>
      <w:r>
        <w:rPr>
          <w:color w:val="231F20"/>
          <w:w w:val="110"/>
          <w:sz w:val="18"/>
        </w:rPr>
        <w:t>plant</w:t>
      </w:r>
      <w:r>
        <w:rPr>
          <w:color w:val="231F20"/>
          <w:spacing w:val="-25"/>
          <w:w w:val="110"/>
          <w:sz w:val="18"/>
        </w:rPr>
        <w:t> </w:t>
      </w:r>
      <w:r>
        <w:rPr>
          <w:color w:val="231F20"/>
          <w:spacing w:val="2"/>
          <w:w w:val="110"/>
          <w:sz w:val="18"/>
        </w:rPr>
        <w:t>(e</w:t>
      </w:r>
      <w:r>
        <w:rPr>
          <w:color w:val="231F20"/>
          <w:spacing w:val="-24"/>
          <w:w w:val="110"/>
          <w:sz w:val="18"/>
        </w:rPr>
        <w:t> </w:t>
      </w:r>
      <w:r>
        <w:rPr>
          <w:color w:val="231F20"/>
          <w:w w:val="110"/>
          <w:sz w:val="18"/>
        </w:rPr>
        <w:t>g</w:t>
      </w:r>
      <w:r>
        <w:rPr>
          <w:color w:val="231F20"/>
          <w:spacing w:val="-25"/>
          <w:w w:val="110"/>
          <w:sz w:val="18"/>
        </w:rPr>
        <w:t> </w:t>
      </w:r>
      <w:r>
        <w:rPr>
          <w:color w:val="231F20"/>
          <w:w w:val="110"/>
          <w:sz w:val="18"/>
        </w:rPr>
        <w:t>Beverley and Honeymoon</w:t>
      </w:r>
      <w:r>
        <w:rPr>
          <w:color w:val="231F20"/>
          <w:spacing w:val="-15"/>
          <w:w w:val="110"/>
          <w:sz w:val="18"/>
        </w:rPr>
        <w:t> </w:t>
      </w:r>
      <w:r>
        <w:rPr>
          <w:color w:val="231F20"/>
          <w:spacing w:val="2"/>
          <w:w w:val="110"/>
          <w:sz w:val="18"/>
        </w:rPr>
        <w:t>deposits).</w:t>
      </w:r>
    </w:p>
    <w:p>
      <w:pPr>
        <w:pStyle w:val="BodyText"/>
        <w:spacing w:line="249" w:lineRule="auto" w:before="112"/>
        <w:ind w:right="1209"/>
      </w:pPr>
      <w:r>
        <w:rPr/>
        <w:br w:type="column"/>
      </w:r>
      <w:r>
        <w:rPr>
          <w:color w:val="231F20"/>
          <w:w w:val="110"/>
        </w:rPr>
        <w:t>Around 30% of the world’s uranium comes from open-cut mines, 50% from underground mines and 20% from in-situ leaching.</w:t>
      </w:r>
    </w:p>
    <w:p>
      <w:pPr>
        <w:pStyle w:val="BodyText"/>
        <w:spacing w:before="8"/>
        <w:ind w:left="0"/>
        <w:rPr>
          <w:sz w:val="21"/>
        </w:rPr>
      </w:pPr>
    </w:p>
    <w:p>
      <w:pPr>
        <w:pStyle w:val="Heading1"/>
      </w:pPr>
      <w:r>
        <w:rPr>
          <w:color w:val="231F20"/>
          <w:w w:val="105"/>
        </w:rPr>
        <w:t>Processing uranium ore</w:t>
      </w:r>
    </w:p>
    <w:p>
      <w:pPr>
        <w:pStyle w:val="BodyText"/>
        <w:spacing w:line="249" w:lineRule="auto" w:before="105"/>
        <w:ind w:right="1275"/>
      </w:pPr>
      <w:r>
        <w:rPr>
          <w:color w:val="231F20"/>
          <w:w w:val="110"/>
        </w:rPr>
        <w:t>After mining, uranium ore is crushed and ground to</w:t>
      </w:r>
      <w:r>
        <w:rPr>
          <w:color w:val="231F20"/>
          <w:spacing w:val="-6"/>
          <w:w w:val="110"/>
        </w:rPr>
        <w:t> </w:t>
      </w:r>
      <w:r>
        <w:rPr>
          <w:color w:val="231F20"/>
          <w:w w:val="110"/>
        </w:rPr>
        <w:t>a</w:t>
      </w:r>
      <w:r>
        <w:rPr>
          <w:color w:val="231F20"/>
          <w:spacing w:val="-6"/>
          <w:w w:val="110"/>
        </w:rPr>
        <w:t> </w:t>
      </w:r>
      <w:r>
        <w:rPr>
          <w:color w:val="231F20"/>
          <w:w w:val="110"/>
        </w:rPr>
        <w:t>fine</w:t>
      </w:r>
      <w:r>
        <w:rPr>
          <w:color w:val="231F20"/>
          <w:spacing w:val="-6"/>
          <w:w w:val="110"/>
        </w:rPr>
        <w:t> </w:t>
      </w:r>
      <w:r>
        <w:rPr>
          <w:color w:val="231F20"/>
          <w:w w:val="110"/>
        </w:rPr>
        <w:t>grain</w:t>
      </w:r>
      <w:r>
        <w:rPr>
          <w:color w:val="231F20"/>
          <w:spacing w:val="-6"/>
          <w:w w:val="110"/>
        </w:rPr>
        <w:t> </w:t>
      </w:r>
      <w:r>
        <w:rPr>
          <w:color w:val="231F20"/>
          <w:w w:val="110"/>
        </w:rPr>
        <w:t>size.</w:t>
      </w:r>
      <w:r>
        <w:rPr>
          <w:color w:val="231F20"/>
          <w:spacing w:val="-5"/>
          <w:w w:val="110"/>
        </w:rPr>
        <w:t> </w:t>
      </w:r>
      <w:r>
        <w:rPr>
          <w:color w:val="231F20"/>
          <w:w w:val="110"/>
        </w:rPr>
        <w:t>Grinding</w:t>
      </w:r>
      <w:r>
        <w:rPr>
          <w:color w:val="231F20"/>
          <w:spacing w:val="-6"/>
          <w:w w:val="110"/>
        </w:rPr>
        <w:t> </w:t>
      </w:r>
      <w:r>
        <w:rPr>
          <w:color w:val="231F20"/>
          <w:w w:val="110"/>
        </w:rPr>
        <w:t>and</w:t>
      </w:r>
      <w:r>
        <w:rPr>
          <w:color w:val="231F20"/>
          <w:spacing w:val="-6"/>
          <w:w w:val="110"/>
        </w:rPr>
        <w:t> </w:t>
      </w:r>
      <w:r>
        <w:rPr>
          <w:color w:val="231F20"/>
          <w:w w:val="110"/>
        </w:rPr>
        <w:t>mixing</w:t>
      </w:r>
      <w:r>
        <w:rPr>
          <w:color w:val="231F20"/>
          <w:spacing w:val="-6"/>
          <w:w w:val="110"/>
        </w:rPr>
        <w:t> </w:t>
      </w:r>
      <w:r>
        <w:rPr>
          <w:color w:val="231F20"/>
          <w:w w:val="110"/>
        </w:rPr>
        <w:t>with</w:t>
      </w:r>
      <w:r>
        <w:rPr>
          <w:color w:val="231F20"/>
          <w:spacing w:val="-6"/>
          <w:w w:val="110"/>
        </w:rPr>
        <w:t> </w:t>
      </w:r>
      <w:r>
        <w:rPr>
          <w:color w:val="231F20"/>
          <w:w w:val="110"/>
        </w:rPr>
        <w:t>water produces a slurry. Depending on the metallurgical characteristics</w:t>
      </w:r>
      <w:r>
        <w:rPr>
          <w:color w:val="231F20"/>
          <w:spacing w:val="-20"/>
          <w:w w:val="110"/>
        </w:rPr>
        <w:t> </w:t>
      </w:r>
      <w:r>
        <w:rPr>
          <w:color w:val="231F20"/>
          <w:w w:val="110"/>
        </w:rPr>
        <w:t>of</w:t>
      </w:r>
      <w:r>
        <w:rPr>
          <w:color w:val="231F20"/>
          <w:spacing w:val="-20"/>
          <w:w w:val="110"/>
        </w:rPr>
        <w:t> </w:t>
      </w:r>
      <w:r>
        <w:rPr>
          <w:color w:val="231F20"/>
          <w:w w:val="110"/>
        </w:rPr>
        <w:t>the</w:t>
      </w:r>
      <w:r>
        <w:rPr>
          <w:color w:val="231F20"/>
          <w:spacing w:val="-20"/>
          <w:w w:val="110"/>
        </w:rPr>
        <w:t> </w:t>
      </w:r>
      <w:r>
        <w:rPr>
          <w:color w:val="231F20"/>
          <w:w w:val="110"/>
        </w:rPr>
        <w:t>ore,</w:t>
      </w:r>
      <w:r>
        <w:rPr>
          <w:color w:val="231F20"/>
          <w:spacing w:val="-20"/>
          <w:w w:val="110"/>
        </w:rPr>
        <w:t> </w:t>
      </w:r>
      <w:r>
        <w:rPr>
          <w:color w:val="231F20"/>
          <w:w w:val="110"/>
        </w:rPr>
        <w:t>this</w:t>
      </w:r>
      <w:r>
        <w:rPr>
          <w:color w:val="231F20"/>
          <w:spacing w:val="-20"/>
          <w:w w:val="110"/>
        </w:rPr>
        <w:t> </w:t>
      </w:r>
      <w:r>
        <w:rPr>
          <w:color w:val="231F20"/>
          <w:w w:val="110"/>
        </w:rPr>
        <w:t>slurry</w:t>
      </w:r>
      <w:r>
        <w:rPr>
          <w:color w:val="231F20"/>
          <w:spacing w:val="-20"/>
          <w:w w:val="110"/>
        </w:rPr>
        <w:t> </w:t>
      </w:r>
      <w:r>
        <w:rPr>
          <w:color w:val="231F20"/>
          <w:w w:val="110"/>
        </w:rPr>
        <w:t>is</w:t>
      </w:r>
      <w:r>
        <w:rPr>
          <w:color w:val="231F20"/>
          <w:spacing w:val="-20"/>
          <w:w w:val="110"/>
        </w:rPr>
        <w:t> </w:t>
      </w:r>
      <w:r>
        <w:rPr>
          <w:color w:val="231F20"/>
          <w:w w:val="110"/>
        </w:rPr>
        <w:t>then</w:t>
      </w:r>
      <w:r>
        <w:rPr>
          <w:color w:val="231F20"/>
          <w:spacing w:val="-20"/>
          <w:w w:val="110"/>
        </w:rPr>
        <w:t> </w:t>
      </w:r>
      <w:r>
        <w:rPr>
          <w:color w:val="231F20"/>
          <w:w w:val="110"/>
        </w:rPr>
        <w:t>leached with either an acidic or an alkaline solution that dissolves</w:t>
      </w:r>
      <w:r>
        <w:rPr>
          <w:color w:val="231F20"/>
          <w:spacing w:val="-7"/>
          <w:w w:val="110"/>
        </w:rPr>
        <w:t> </w:t>
      </w:r>
      <w:r>
        <w:rPr>
          <w:color w:val="231F20"/>
          <w:w w:val="110"/>
        </w:rPr>
        <w:t>uranium.</w:t>
      </w:r>
    </w:p>
    <w:p>
      <w:pPr>
        <w:pStyle w:val="BodyText"/>
        <w:spacing w:line="249" w:lineRule="auto" w:before="117"/>
        <w:ind w:right="976"/>
      </w:pPr>
      <w:r>
        <w:rPr>
          <w:color w:val="231F20"/>
          <w:w w:val="110"/>
        </w:rPr>
        <w:t>Residual solid materials, called ‘tailings’, separate from the uranium-rich liquid by settling. This liquid is then filtered to remove remaining solids. Uranium is recovered from solution through solvent extraction, ion exchange or direct precipitation.</w:t>
      </w:r>
    </w:p>
    <w:p>
      <w:pPr>
        <w:pStyle w:val="BodyText"/>
        <w:spacing w:line="249" w:lineRule="auto" w:before="117"/>
        <w:ind w:right="1133"/>
      </w:pPr>
      <w:r>
        <w:rPr>
          <w:color w:val="231F20"/>
          <w:w w:val="110"/>
        </w:rPr>
        <w:t>Recovered uranium is in the form of a chemical precipitate. It is filtered and dried to produce a yellow</w:t>
      </w:r>
      <w:r>
        <w:rPr>
          <w:color w:val="231F20"/>
          <w:spacing w:val="-22"/>
          <w:w w:val="110"/>
        </w:rPr>
        <w:t> </w:t>
      </w:r>
      <w:r>
        <w:rPr>
          <w:color w:val="231F20"/>
          <w:w w:val="110"/>
        </w:rPr>
        <w:t>powder</w:t>
      </w:r>
      <w:r>
        <w:rPr>
          <w:color w:val="231F20"/>
          <w:spacing w:val="-21"/>
          <w:w w:val="110"/>
        </w:rPr>
        <w:t> </w:t>
      </w:r>
      <w:r>
        <w:rPr>
          <w:color w:val="231F20"/>
          <w:w w:val="110"/>
        </w:rPr>
        <w:t>known</w:t>
      </w:r>
      <w:r>
        <w:rPr>
          <w:color w:val="231F20"/>
          <w:spacing w:val="-21"/>
          <w:w w:val="110"/>
        </w:rPr>
        <w:t> </w:t>
      </w:r>
      <w:r>
        <w:rPr>
          <w:color w:val="231F20"/>
          <w:w w:val="110"/>
        </w:rPr>
        <w:t>as</w:t>
      </w:r>
      <w:r>
        <w:rPr>
          <w:color w:val="231F20"/>
          <w:spacing w:val="-21"/>
          <w:w w:val="110"/>
        </w:rPr>
        <w:t> </w:t>
      </w:r>
      <w:r>
        <w:rPr>
          <w:color w:val="231F20"/>
          <w:w w:val="110"/>
        </w:rPr>
        <w:t>‘yellowcake’.</w:t>
      </w:r>
      <w:r>
        <w:rPr>
          <w:color w:val="231F20"/>
          <w:spacing w:val="-22"/>
          <w:w w:val="110"/>
        </w:rPr>
        <w:t> </w:t>
      </w:r>
      <w:r>
        <w:rPr>
          <w:color w:val="231F20"/>
          <w:w w:val="110"/>
        </w:rPr>
        <w:t>Yellowcake</w:t>
      </w:r>
      <w:r>
        <w:rPr>
          <w:color w:val="231F20"/>
          <w:spacing w:val="-21"/>
          <w:w w:val="110"/>
        </w:rPr>
        <w:t> </w:t>
      </w:r>
      <w:r>
        <w:rPr>
          <w:color w:val="231F20"/>
          <w:w w:val="110"/>
        </w:rPr>
        <w:t>is heated</w:t>
      </w:r>
      <w:r>
        <w:rPr>
          <w:color w:val="231F20"/>
          <w:spacing w:val="-15"/>
          <w:w w:val="110"/>
        </w:rPr>
        <w:t> </w:t>
      </w:r>
      <w:r>
        <w:rPr>
          <w:color w:val="231F20"/>
          <w:w w:val="110"/>
        </w:rPr>
        <w:t>to</w:t>
      </w:r>
      <w:r>
        <w:rPr>
          <w:color w:val="231F20"/>
          <w:spacing w:val="-15"/>
          <w:w w:val="110"/>
        </w:rPr>
        <w:t> </w:t>
      </w:r>
      <w:r>
        <w:rPr>
          <w:color w:val="231F20"/>
          <w:w w:val="110"/>
        </w:rPr>
        <w:t>about</w:t>
      </w:r>
      <w:r>
        <w:rPr>
          <w:color w:val="231F20"/>
          <w:spacing w:val="-15"/>
          <w:w w:val="110"/>
        </w:rPr>
        <w:t> </w:t>
      </w:r>
      <w:r>
        <w:rPr>
          <w:color w:val="231F20"/>
          <w:w w:val="110"/>
        </w:rPr>
        <w:t>700</w:t>
      </w:r>
      <w:r>
        <w:rPr>
          <w:color w:val="231F20"/>
          <w:spacing w:val="-15"/>
          <w:w w:val="110"/>
        </w:rPr>
        <w:t> </w:t>
      </w:r>
      <w:r>
        <w:rPr>
          <w:color w:val="231F20"/>
          <w:w w:val="110"/>
        </w:rPr>
        <w:t>°C</w:t>
      </w:r>
      <w:r>
        <w:rPr>
          <w:color w:val="231F20"/>
          <w:spacing w:val="-15"/>
          <w:w w:val="110"/>
        </w:rPr>
        <w:t> </w:t>
      </w:r>
      <w:r>
        <w:rPr>
          <w:color w:val="231F20"/>
          <w:w w:val="110"/>
        </w:rPr>
        <w:t>to</w:t>
      </w:r>
      <w:r>
        <w:rPr>
          <w:color w:val="231F20"/>
          <w:spacing w:val="-15"/>
          <w:w w:val="110"/>
        </w:rPr>
        <w:t> </w:t>
      </w:r>
      <w:r>
        <w:rPr>
          <w:color w:val="231F20"/>
          <w:w w:val="110"/>
        </w:rPr>
        <w:t>produce</w:t>
      </w:r>
      <w:r>
        <w:rPr>
          <w:color w:val="231F20"/>
          <w:spacing w:val="-14"/>
          <w:w w:val="110"/>
        </w:rPr>
        <w:t> </w:t>
      </w:r>
      <w:r>
        <w:rPr>
          <w:color w:val="231F20"/>
          <w:w w:val="110"/>
        </w:rPr>
        <w:t>a</w:t>
      </w:r>
      <w:r>
        <w:rPr>
          <w:color w:val="231F20"/>
          <w:spacing w:val="-15"/>
          <w:w w:val="110"/>
        </w:rPr>
        <w:t> </w:t>
      </w:r>
      <w:r>
        <w:rPr>
          <w:color w:val="231F20"/>
          <w:w w:val="110"/>
        </w:rPr>
        <w:t>dark</w:t>
      </w:r>
      <w:r>
        <w:rPr>
          <w:color w:val="231F20"/>
          <w:spacing w:val="-15"/>
          <w:w w:val="110"/>
        </w:rPr>
        <w:t> </w:t>
      </w:r>
      <w:r>
        <w:rPr>
          <w:color w:val="231F20"/>
          <w:w w:val="110"/>
        </w:rPr>
        <w:t>grey-green powder</w:t>
      </w:r>
      <w:r>
        <w:rPr>
          <w:color w:val="231F20"/>
          <w:spacing w:val="-8"/>
          <w:w w:val="110"/>
        </w:rPr>
        <w:t> </w:t>
      </w:r>
      <w:r>
        <w:rPr>
          <w:color w:val="231F20"/>
          <w:w w:val="110"/>
        </w:rPr>
        <w:t>containing</w:t>
      </w:r>
      <w:r>
        <w:rPr>
          <w:color w:val="231F20"/>
          <w:spacing w:val="-7"/>
          <w:w w:val="110"/>
        </w:rPr>
        <w:t> </w:t>
      </w:r>
      <w:r>
        <w:rPr>
          <w:color w:val="231F20"/>
          <w:w w:val="110"/>
        </w:rPr>
        <w:t>more</w:t>
      </w:r>
      <w:r>
        <w:rPr>
          <w:color w:val="231F20"/>
          <w:spacing w:val="-7"/>
          <w:w w:val="110"/>
        </w:rPr>
        <w:t> </w:t>
      </w:r>
      <w:r>
        <w:rPr>
          <w:color w:val="231F20"/>
          <w:w w:val="110"/>
        </w:rPr>
        <w:t>than</w:t>
      </w:r>
      <w:r>
        <w:rPr>
          <w:color w:val="231F20"/>
          <w:spacing w:val="-7"/>
          <w:w w:val="110"/>
        </w:rPr>
        <w:t> </w:t>
      </w:r>
      <w:r>
        <w:rPr>
          <w:color w:val="231F20"/>
          <w:spacing w:val="2"/>
          <w:w w:val="110"/>
        </w:rPr>
        <w:t>98%</w:t>
      </w:r>
      <w:r>
        <w:rPr>
          <w:color w:val="231F20"/>
          <w:spacing w:val="-7"/>
          <w:w w:val="110"/>
        </w:rPr>
        <w:t> </w:t>
      </w:r>
      <w:r>
        <w:rPr>
          <w:color w:val="231F20"/>
          <w:w w:val="110"/>
        </w:rPr>
        <w:t>uranium</w:t>
      </w:r>
      <w:r>
        <w:rPr>
          <w:color w:val="231F20"/>
          <w:spacing w:val="-7"/>
          <w:w w:val="110"/>
        </w:rPr>
        <w:t> </w:t>
      </w:r>
      <w:r>
        <w:rPr>
          <w:color w:val="231F20"/>
          <w:w w:val="110"/>
        </w:rPr>
        <w:t>oxide</w:t>
      </w:r>
    </w:p>
    <w:p>
      <w:pPr>
        <w:pStyle w:val="BodyText"/>
        <w:spacing w:line="206" w:lineRule="auto" w:before="21"/>
        <w:ind w:right="1123"/>
      </w:pPr>
      <w:r>
        <w:rPr>
          <w:color w:val="231F20"/>
          <w:w w:val="110"/>
        </w:rPr>
        <w:t>(U</w:t>
      </w:r>
      <w:r>
        <w:rPr>
          <w:color w:val="231F20"/>
          <w:w w:val="110"/>
          <w:position w:val="-5"/>
          <w:sz w:val="10"/>
        </w:rPr>
        <w:t>3</w:t>
      </w:r>
      <w:r>
        <w:rPr>
          <w:color w:val="231F20"/>
          <w:w w:val="110"/>
        </w:rPr>
        <w:t>O</w:t>
      </w:r>
      <w:r>
        <w:rPr>
          <w:color w:val="231F20"/>
          <w:w w:val="110"/>
          <w:position w:val="-5"/>
          <w:sz w:val="10"/>
        </w:rPr>
        <w:t>8</w:t>
      </w:r>
      <w:r>
        <w:rPr>
          <w:color w:val="231F20"/>
          <w:w w:val="110"/>
        </w:rPr>
        <w:t>). The refined powder is stored in 200 L steel drums, ready for export. At a distance of one metre,</w:t>
      </w:r>
    </w:p>
    <w:p>
      <w:pPr>
        <w:pStyle w:val="BodyText"/>
        <w:spacing w:line="249" w:lineRule="auto" w:before="15"/>
        <w:ind w:right="1211"/>
      </w:pPr>
      <w:r>
        <w:rPr>
          <w:color w:val="231F20"/>
          <w:w w:val="110"/>
        </w:rPr>
        <w:t>a drum of freshly produced uranium oxide emits approximately half the radiation exposure that a passenger</w:t>
      </w:r>
      <w:r>
        <w:rPr>
          <w:color w:val="231F20"/>
          <w:spacing w:val="-33"/>
          <w:w w:val="110"/>
        </w:rPr>
        <w:t> </w:t>
      </w:r>
      <w:r>
        <w:rPr>
          <w:color w:val="231F20"/>
          <w:w w:val="110"/>
        </w:rPr>
        <w:t>on</w:t>
      </w:r>
      <w:r>
        <w:rPr>
          <w:color w:val="231F20"/>
          <w:spacing w:val="-33"/>
          <w:w w:val="110"/>
        </w:rPr>
        <w:t> </w:t>
      </w:r>
      <w:r>
        <w:rPr>
          <w:color w:val="231F20"/>
          <w:w w:val="110"/>
        </w:rPr>
        <w:t>a</w:t>
      </w:r>
      <w:r>
        <w:rPr>
          <w:color w:val="231F20"/>
          <w:spacing w:val="-33"/>
          <w:w w:val="110"/>
        </w:rPr>
        <w:t> </w:t>
      </w:r>
      <w:r>
        <w:rPr>
          <w:color w:val="231F20"/>
          <w:w w:val="110"/>
        </w:rPr>
        <w:t>commercial</w:t>
      </w:r>
      <w:r>
        <w:rPr>
          <w:color w:val="231F20"/>
          <w:spacing w:val="-33"/>
          <w:w w:val="110"/>
        </w:rPr>
        <w:t> </w:t>
      </w:r>
      <w:r>
        <w:rPr>
          <w:color w:val="231F20"/>
          <w:w w:val="110"/>
        </w:rPr>
        <w:t>aeroplane</w:t>
      </w:r>
      <w:r>
        <w:rPr>
          <w:color w:val="231F20"/>
          <w:spacing w:val="-33"/>
          <w:w w:val="110"/>
        </w:rPr>
        <w:t> </w:t>
      </w:r>
      <w:r>
        <w:rPr>
          <w:color w:val="231F20"/>
          <w:w w:val="110"/>
        </w:rPr>
        <w:t>flight</w:t>
      </w:r>
      <w:r>
        <w:rPr>
          <w:color w:val="231F20"/>
          <w:spacing w:val="-33"/>
          <w:w w:val="110"/>
        </w:rPr>
        <w:t> </w:t>
      </w:r>
      <w:r>
        <w:rPr>
          <w:color w:val="231F20"/>
          <w:w w:val="110"/>
        </w:rPr>
        <w:t>receives from</w:t>
      </w:r>
      <w:r>
        <w:rPr>
          <w:color w:val="231F20"/>
          <w:spacing w:val="-9"/>
          <w:w w:val="110"/>
        </w:rPr>
        <w:t> </w:t>
      </w:r>
      <w:r>
        <w:rPr>
          <w:color w:val="231F20"/>
          <w:w w:val="110"/>
        </w:rPr>
        <w:t>cosmic</w:t>
      </w:r>
      <w:r>
        <w:rPr>
          <w:color w:val="231F20"/>
          <w:spacing w:val="-9"/>
          <w:w w:val="110"/>
        </w:rPr>
        <w:t> </w:t>
      </w:r>
      <w:r>
        <w:rPr>
          <w:color w:val="231F20"/>
          <w:w w:val="110"/>
        </w:rPr>
        <w:t>rays</w:t>
      </w:r>
      <w:r>
        <w:rPr>
          <w:color w:val="231F20"/>
          <w:spacing w:val="-9"/>
          <w:w w:val="110"/>
        </w:rPr>
        <w:t> </w:t>
      </w:r>
      <w:r>
        <w:rPr>
          <w:color w:val="231F20"/>
          <w:w w:val="110"/>
        </w:rPr>
        <w:t>emitted</w:t>
      </w:r>
      <w:r>
        <w:rPr>
          <w:color w:val="231F20"/>
          <w:spacing w:val="-9"/>
          <w:w w:val="110"/>
        </w:rPr>
        <w:t> </w:t>
      </w:r>
      <w:r>
        <w:rPr>
          <w:color w:val="231F20"/>
          <w:w w:val="110"/>
        </w:rPr>
        <w:t>from</w:t>
      </w:r>
      <w:r>
        <w:rPr>
          <w:color w:val="231F20"/>
          <w:spacing w:val="-9"/>
          <w:w w:val="110"/>
        </w:rPr>
        <w:t> </w:t>
      </w:r>
      <w:r>
        <w:rPr>
          <w:color w:val="231F20"/>
          <w:w w:val="110"/>
        </w:rPr>
        <w:t>space.</w:t>
      </w:r>
    </w:p>
    <w:p>
      <w:pPr>
        <w:pStyle w:val="BodyText"/>
        <w:spacing w:before="8"/>
        <w:ind w:left="0"/>
        <w:rPr>
          <w:sz w:val="21"/>
        </w:rPr>
      </w:pPr>
    </w:p>
    <w:p>
      <w:pPr>
        <w:pStyle w:val="Heading1"/>
      </w:pPr>
      <w:r>
        <w:rPr>
          <w:color w:val="231F20"/>
          <w:w w:val="110"/>
        </w:rPr>
        <w:t>Radiation protection standards</w:t>
      </w:r>
    </w:p>
    <w:p>
      <w:pPr>
        <w:pStyle w:val="BodyText"/>
        <w:spacing w:line="249" w:lineRule="auto" w:before="106"/>
        <w:ind w:right="1413"/>
      </w:pPr>
      <w:r>
        <w:rPr>
          <w:color w:val="231F20"/>
          <w:w w:val="110"/>
        </w:rPr>
        <w:t>The International Commission for Radiological Protection</w:t>
      </w:r>
      <w:r>
        <w:rPr>
          <w:color w:val="231F20"/>
          <w:spacing w:val="-36"/>
          <w:w w:val="110"/>
        </w:rPr>
        <w:t> </w:t>
      </w:r>
      <w:r>
        <w:rPr>
          <w:color w:val="231F20"/>
          <w:spacing w:val="2"/>
          <w:w w:val="110"/>
        </w:rPr>
        <w:t>(ICRP)</w:t>
      </w:r>
      <w:r>
        <w:rPr>
          <w:color w:val="231F20"/>
          <w:spacing w:val="-36"/>
          <w:w w:val="110"/>
        </w:rPr>
        <w:t> </w:t>
      </w:r>
      <w:r>
        <w:rPr>
          <w:color w:val="231F20"/>
          <w:w w:val="110"/>
        </w:rPr>
        <w:t>has</w:t>
      </w:r>
      <w:r>
        <w:rPr>
          <w:color w:val="231F20"/>
          <w:spacing w:val="-36"/>
          <w:w w:val="110"/>
        </w:rPr>
        <w:t> </w:t>
      </w:r>
      <w:r>
        <w:rPr>
          <w:color w:val="231F20"/>
          <w:w w:val="110"/>
        </w:rPr>
        <w:t>established</w:t>
      </w:r>
      <w:r>
        <w:rPr>
          <w:color w:val="231F20"/>
          <w:spacing w:val="-36"/>
          <w:w w:val="110"/>
        </w:rPr>
        <w:t> </w:t>
      </w:r>
      <w:r>
        <w:rPr>
          <w:color w:val="231F20"/>
          <w:w w:val="110"/>
        </w:rPr>
        <w:t>recommended standards</w:t>
      </w:r>
      <w:r>
        <w:rPr>
          <w:color w:val="231F20"/>
          <w:spacing w:val="-18"/>
          <w:w w:val="110"/>
        </w:rPr>
        <w:t> </w:t>
      </w:r>
      <w:r>
        <w:rPr>
          <w:color w:val="231F20"/>
          <w:w w:val="110"/>
        </w:rPr>
        <w:t>of</w:t>
      </w:r>
      <w:r>
        <w:rPr>
          <w:color w:val="231F20"/>
          <w:spacing w:val="-17"/>
          <w:w w:val="110"/>
        </w:rPr>
        <w:t> </w:t>
      </w:r>
      <w:r>
        <w:rPr>
          <w:color w:val="231F20"/>
          <w:w w:val="110"/>
        </w:rPr>
        <w:t>protection</w:t>
      </w:r>
      <w:r>
        <w:rPr>
          <w:color w:val="231F20"/>
          <w:spacing w:val="-17"/>
          <w:w w:val="110"/>
        </w:rPr>
        <w:t> </w:t>
      </w:r>
      <w:r>
        <w:rPr>
          <w:color w:val="231F20"/>
          <w:w w:val="110"/>
        </w:rPr>
        <w:t>based</w:t>
      </w:r>
      <w:r>
        <w:rPr>
          <w:color w:val="231F20"/>
          <w:spacing w:val="-17"/>
          <w:w w:val="110"/>
        </w:rPr>
        <w:t> </w:t>
      </w:r>
      <w:r>
        <w:rPr>
          <w:color w:val="231F20"/>
          <w:w w:val="110"/>
        </w:rPr>
        <w:t>on</w:t>
      </w:r>
      <w:r>
        <w:rPr>
          <w:color w:val="231F20"/>
          <w:spacing w:val="-17"/>
          <w:w w:val="110"/>
        </w:rPr>
        <w:t> </w:t>
      </w:r>
      <w:r>
        <w:rPr>
          <w:color w:val="231F20"/>
          <w:w w:val="110"/>
        </w:rPr>
        <w:t>three</w:t>
      </w:r>
      <w:r>
        <w:rPr>
          <w:color w:val="231F20"/>
          <w:spacing w:val="-17"/>
          <w:w w:val="110"/>
        </w:rPr>
        <w:t> </w:t>
      </w:r>
      <w:r>
        <w:rPr>
          <w:color w:val="231F20"/>
          <w:w w:val="110"/>
        </w:rPr>
        <w:t>principles.</w:t>
      </w:r>
    </w:p>
    <w:p>
      <w:pPr>
        <w:pStyle w:val="ListParagraph"/>
        <w:numPr>
          <w:ilvl w:val="0"/>
          <w:numId w:val="1"/>
        </w:numPr>
        <w:tabs>
          <w:tab w:pos="284" w:val="left" w:leader="none"/>
        </w:tabs>
        <w:spacing w:line="232" w:lineRule="auto" w:before="104" w:after="0"/>
        <w:ind w:left="283" w:right="1170" w:hanging="170"/>
        <w:jc w:val="left"/>
        <w:rPr>
          <w:sz w:val="18"/>
        </w:rPr>
      </w:pPr>
      <w:r>
        <w:rPr>
          <w:color w:val="231F20"/>
          <w:w w:val="110"/>
          <w:sz w:val="18"/>
        </w:rPr>
        <w:t>Exposure</w:t>
      </w:r>
      <w:r>
        <w:rPr>
          <w:color w:val="231F20"/>
          <w:spacing w:val="-18"/>
          <w:w w:val="110"/>
          <w:sz w:val="18"/>
        </w:rPr>
        <w:t> </w:t>
      </w:r>
      <w:r>
        <w:rPr>
          <w:color w:val="231F20"/>
          <w:w w:val="110"/>
          <w:sz w:val="18"/>
        </w:rPr>
        <w:t>must</w:t>
      </w:r>
      <w:r>
        <w:rPr>
          <w:color w:val="231F20"/>
          <w:spacing w:val="-18"/>
          <w:w w:val="110"/>
          <w:sz w:val="18"/>
        </w:rPr>
        <w:t> </w:t>
      </w:r>
      <w:r>
        <w:rPr>
          <w:color w:val="231F20"/>
          <w:w w:val="110"/>
          <w:sz w:val="18"/>
        </w:rPr>
        <w:t>be</w:t>
      </w:r>
      <w:r>
        <w:rPr>
          <w:color w:val="231F20"/>
          <w:spacing w:val="-17"/>
          <w:w w:val="110"/>
          <w:sz w:val="18"/>
        </w:rPr>
        <w:t> </w:t>
      </w:r>
      <w:r>
        <w:rPr>
          <w:color w:val="231F20"/>
          <w:w w:val="110"/>
          <w:sz w:val="18"/>
        </w:rPr>
        <w:t>justified</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must</w:t>
      </w:r>
      <w:r>
        <w:rPr>
          <w:color w:val="231F20"/>
          <w:spacing w:val="-17"/>
          <w:w w:val="110"/>
          <w:sz w:val="18"/>
        </w:rPr>
        <w:t> </w:t>
      </w:r>
      <w:r>
        <w:rPr>
          <w:color w:val="231F20"/>
          <w:w w:val="110"/>
          <w:sz w:val="18"/>
        </w:rPr>
        <w:t>produce</w:t>
      </w:r>
      <w:r>
        <w:rPr>
          <w:color w:val="231F20"/>
          <w:spacing w:val="-18"/>
          <w:w w:val="110"/>
          <w:sz w:val="18"/>
        </w:rPr>
        <w:t> </w:t>
      </w:r>
      <w:r>
        <w:rPr>
          <w:color w:val="231F20"/>
          <w:w w:val="110"/>
          <w:sz w:val="18"/>
        </w:rPr>
        <w:t>a</w:t>
      </w:r>
      <w:r>
        <w:rPr>
          <w:color w:val="231F20"/>
          <w:spacing w:val="-18"/>
          <w:w w:val="110"/>
          <w:sz w:val="18"/>
        </w:rPr>
        <w:t> </w:t>
      </w:r>
      <w:r>
        <w:rPr>
          <w:color w:val="231F20"/>
          <w:w w:val="110"/>
          <w:sz w:val="18"/>
        </w:rPr>
        <w:t>net benefit.</w:t>
      </w:r>
    </w:p>
    <w:p>
      <w:pPr>
        <w:pStyle w:val="ListParagraph"/>
        <w:numPr>
          <w:ilvl w:val="0"/>
          <w:numId w:val="1"/>
        </w:numPr>
        <w:tabs>
          <w:tab w:pos="284" w:val="left" w:leader="none"/>
        </w:tabs>
        <w:spacing w:line="232" w:lineRule="auto" w:before="55" w:after="0"/>
        <w:ind w:left="283" w:right="1145" w:hanging="170"/>
        <w:jc w:val="left"/>
        <w:rPr>
          <w:sz w:val="18"/>
        </w:rPr>
      </w:pPr>
      <w:r>
        <w:rPr>
          <w:color w:val="231F20"/>
          <w:w w:val="105"/>
          <w:sz w:val="18"/>
        </w:rPr>
        <w:t>Risks </w:t>
      </w:r>
      <w:r>
        <w:rPr>
          <w:color w:val="231F20"/>
          <w:spacing w:val="-3"/>
          <w:w w:val="105"/>
          <w:sz w:val="18"/>
        </w:rPr>
        <w:t>should </w:t>
      </w:r>
      <w:r>
        <w:rPr>
          <w:color w:val="231F20"/>
          <w:w w:val="105"/>
          <w:sz w:val="18"/>
        </w:rPr>
        <w:t>be </w:t>
      </w:r>
      <w:r>
        <w:rPr>
          <w:color w:val="231F20"/>
          <w:spacing w:val="-3"/>
          <w:w w:val="105"/>
          <w:sz w:val="18"/>
        </w:rPr>
        <w:t>kept </w:t>
      </w:r>
      <w:r>
        <w:rPr>
          <w:color w:val="231F20"/>
          <w:w w:val="105"/>
          <w:sz w:val="18"/>
        </w:rPr>
        <w:t>as </w:t>
      </w:r>
      <w:r>
        <w:rPr>
          <w:color w:val="231F20"/>
          <w:spacing w:val="-3"/>
          <w:w w:val="105"/>
          <w:sz w:val="18"/>
        </w:rPr>
        <w:t>low </w:t>
      </w:r>
      <w:r>
        <w:rPr>
          <w:color w:val="231F20"/>
          <w:w w:val="105"/>
          <w:sz w:val="18"/>
        </w:rPr>
        <w:t>as </w:t>
      </w:r>
      <w:r>
        <w:rPr>
          <w:color w:val="231F20"/>
          <w:spacing w:val="-3"/>
          <w:w w:val="105"/>
          <w:sz w:val="18"/>
        </w:rPr>
        <w:t>possible. Protection should</w:t>
      </w:r>
      <w:r>
        <w:rPr>
          <w:color w:val="231F20"/>
          <w:spacing w:val="-16"/>
          <w:w w:val="105"/>
          <w:sz w:val="18"/>
        </w:rPr>
        <w:t> </w:t>
      </w:r>
      <w:r>
        <w:rPr>
          <w:color w:val="231F20"/>
          <w:w w:val="105"/>
          <w:sz w:val="18"/>
        </w:rPr>
        <w:t>be</w:t>
      </w:r>
      <w:r>
        <w:rPr>
          <w:color w:val="231F20"/>
          <w:spacing w:val="-15"/>
          <w:w w:val="105"/>
          <w:sz w:val="18"/>
        </w:rPr>
        <w:t> </w:t>
      </w:r>
      <w:r>
        <w:rPr>
          <w:color w:val="231F20"/>
          <w:spacing w:val="-3"/>
          <w:w w:val="105"/>
          <w:sz w:val="18"/>
        </w:rPr>
        <w:t>maximised</w:t>
      </w:r>
      <w:r>
        <w:rPr>
          <w:color w:val="231F20"/>
          <w:spacing w:val="-15"/>
          <w:w w:val="105"/>
          <w:sz w:val="18"/>
        </w:rPr>
        <w:t> </w:t>
      </w:r>
      <w:r>
        <w:rPr>
          <w:color w:val="231F20"/>
          <w:w w:val="105"/>
          <w:sz w:val="18"/>
        </w:rPr>
        <w:t>and</w:t>
      </w:r>
      <w:r>
        <w:rPr>
          <w:color w:val="231F20"/>
          <w:spacing w:val="-15"/>
          <w:w w:val="105"/>
          <w:sz w:val="18"/>
        </w:rPr>
        <w:t> </w:t>
      </w:r>
      <w:r>
        <w:rPr>
          <w:color w:val="231F20"/>
          <w:w w:val="105"/>
          <w:sz w:val="18"/>
        </w:rPr>
        <w:t>doses</w:t>
      </w:r>
      <w:r>
        <w:rPr>
          <w:color w:val="231F20"/>
          <w:spacing w:val="-15"/>
          <w:w w:val="105"/>
          <w:sz w:val="18"/>
        </w:rPr>
        <w:t> </w:t>
      </w:r>
      <w:r>
        <w:rPr>
          <w:color w:val="231F20"/>
          <w:spacing w:val="-3"/>
          <w:w w:val="105"/>
          <w:sz w:val="18"/>
        </w:rPr>
        <w:t>should</w:t>
      </w:r>
      <w:r>
        <w:rPr>
          <w:color w:val="231F20"/>
          <w:spacing w:val="-16"/>
          <w:w w:val="105"/>
          <w:sz w:val="18"/>
        </w:rPr>
        <w:t> </w:t>
      </w:r>
      <w:r>
        <w:rPr>
          <w:color w:val="231F20"/>
          <w:w w:val="105"/>
          <w:sz w:val="18"/>
        </w:rPr>
        <w:t>be</w:t>
      </w:r>
      <w:r>
        <w:rPr>
          <w:color w:val="231F20"/>
          <w:spacing w:val="-15"/>
          <w:w w:val="105"/>
          <w:sz w:val="18"/>
        </w:rPr>
        <w:t> </w:t>
      </w:r>
      <w:r>
        <w:rPr>
          <w:color w:val="231F20"/>
          <w:spacing w:val="-3"/>
          <w:w w:val="105"/>
          <w:sz w:val="18"/>
        </w:rPr>
        <w:t>minimised.</w:t>
      </w:r>
    </w:p>
    <w:p>
      <w:pPr>
        <w:pStyle w:val="ListParagraph"/>
        <w:numPr>
          <w:ilvl w:val="0"/>
          <w:numId w:val="1"/>
        </w:numPr>
        <w:tabs>
          <w:tab w:pos="284" w:val="left" w:leader="none"/>
        </w:tabs>
        <w:spacing w:line="240" w:lineRule="auto" w:before="50" w:after="0"/>
        <w:ind w:left="283" w:right="0" w:hanging="170"/>
        <w:jc w:val="left"/>
        <w:rPr>
          <w:sz w:val="18"/>
        </w:rPr>
      </w:pPr>
      <w:r>
        <w:rPr>
          <w:color w:val="231F20"/>
          <w:w w:val="110"/>
          <w:sz w:val="18"/>
        </w:rPr>
        <w:t>Dose</w:t>
      </w:r>
      <w:r>
        <w:rPr>
          <w:color w:val="231F20"/>
          <w:spacing w:val="-8"/>
          <w:w w:val="110"/>
          <w:sz w:val="18"/>
        </w:rPr>
        <w:t> </w:t>
      </w:r>
      <w:r>
        <w:rPr>
          <w:color w:val="231F20"/>
          <w:w w:val="110"/>
          <w:sz w:val="18"/>
        </w:rPr>
        <w:t>limits</w:t>
      </w:r>
      <w:r>
        <w:rPr>
          <w:color w:val="231F20"/>
          <w:spacing w:val="-8"/>
          <w:w w:val="110"/>
          <w:sz w:val="18"/>
        </w:rPr>
        <w:t> </w:t>
      </w:r>
      <w:r>
        <w:rPr>
          <w:color w:val="231F20"/>
          <w:w w:val="110"/>
          <w:sz w:val="18"/>
        </w:rPr>
        <w:t>should</w:t>
      </w:r>
      <w:r>
        <w:rPr>
          <w:color w:val="231F20"/>
          <w:spacing w:val="-8"/>
          <w:w w:val="110"/>
          <w:sz w:val="18"/>
        </w:rPr>
        <w:t> </w:t>
      </w:r>
      <w:r>
        <w:rPr>
          <w:color w:val="231F20"/>
          <w:w w:val="110"/>
          <w:sz w:val="18"/>
        </w:rPr>
        <w:t>be</w:t>
      </w:r>
      <w:r>
        <w:rPr>
          <w:color w:val="231F20"/>
          <w:spacing w:val="-8"/>
          <w:w w:val="110"/>
          <w:sz w:val="18"/>
        </w:rPr>
        <w:t> </w:t>
      </w:r>
      <w:r>
        <w:rPr>
          <w:color w:val="231F20"/>
          <w:w w:val="110"/>
          <w:sz w:val="18"/>
        </w:rPr>
        <w:t>allocated</w:t>
      </w:r>
      <w:r>
        <w:rPr>
          <w:color w:val="231F20"/>
          <w:spacing w:val="-8"/>
          <w:w w:val="110"/>
          <w:sz w:val="18"/>
        </w:rPr>
        <w:t> </w:t>
      </w:r>
      <w:r>
        <w:rPr>
          <w:color w:val="231F20"/>
          <w:w w:val="110"/>
          <w:sz w:val="18"/>
        </w:rPr>
        <w:t>and</w:t>
      </w:r>
      <w:r>
        <w:rPr>
          <w:color w:val="231F20"/>
          <w:spacing w:val="-8"/>
          <w:w w:val="110"/>
          <w:sz w:val="18"/>
        </w:rPr>
        <w:t> </w:t>
      </w:r>
      <w:r>
        <w:rPr>
          <w:color w:val="231F20"/>
          <w:w w:val="110"/>
          <w:sz w:val="18"/>
        </w:rPr>
        <w:t>enforced.</w:t>
      </w:r>
    </w:p>
    <w:p>
      <w:pPr>
        <w:pStyle w:val="BodyText"/>
        <w:spacing w:line="249" w:lineRule="auto" w:before="65"/>
        <w:ind w:right="1128"/>
      </w:pPr>
      <w:r>
        <w:rPr>
          <w:color w:val="231F20"/>
          <w:w w:val="110"/>
        </w:rPr>
        <w:t>When it comes to safety, the majority of scientists, including international agencies such as the United Nations</w:t>
      </w:r>
      <w:r>
        <w:rPr>
          <w:color w:val="231F20"/>
          <w:spacing w:val="-21"/>
          <w:w w:val="110"/>
        </w:rPr>
        <w:t> </w:t>
      </w:r>
      <w:r>
        <w:rPr>
          <w:color w:val="231F20"/>
          <w:w w:val="110"/>
        </w:rPr>
        <w:t>and</w:t>
      </w:r>
      <w:r>
        <w:rPr>
          <w:color w:val="231F20"/>
          <w:spacing w:val="-21"/>
          <w:w w:val="110"/>
        </w:rPr>
        <w:t> </w:t>
      </w:r>
      <w:r>
        <w:rPr>
          <w:color w:val="231F20"/>
          <w:w w:val="110"/>
        </w:rPr>
        <w:t>the</w:t>
      </w:r>
      <w:r>
        <w:rPr>
          <w:color w:val="231F20"/>
          <w:spacing w:val="-21"/>
          <w:w w:val="110"/>
        </w:rPr>
        <w:t> </w:t>
      </w:r>
      <w:r>
        <w:rPr>
          <w:color w:val="231F20"/>
          <w:w w:val="110"/>
        </w:rPr>
        <w:t>International</w:t>
      </w:r>
      <w:r>
        <w:rPr>
          <w:color w:val="231F20"/>
          <w:spacing w:val="-21"/>
          <w:w w:val="110"/>
        </w:rPr>
        <w:t> </w:t>
      </w:r>
      <w:r>
        <w:rPr>
          <w:color w:val="231F20"/>
          <w:w w:val="110"/>
        </w:rPr>
        <w:t>Atomic</w:t>
      </w:r>
      <w:r>
        <w:rPr>
          <w:color w:val="231F20"/>
          <w:spacing w:val="-21"/>
          <w:w w:val="110"/>
        </w:rPr>
        <w:t> </w:t>
      </w:r>
      <w:r>
        <w:rPr>
          <w:color w:val="231F20"/>
          <w:w w:val="110"/>
        </w:rPr>
        <w:t>Energy</w:t>
      </w:r>
      <w:r>
        <w:rPr>
          <w:color w:val="231F20"/>
          <w:spacing w:val="-21"/>
          <w:w w:val="110"/>
        </w:rPr>
        <w:t> </w:t>
      </w:r>
      <w:r>
        <w:rPr>
          <w:color w:val="231F20"/>
          <w:w w:val="110"/>
        </w:rPr>
        <w:t>Agency, support</w:t>
      </w:r>
      <w:r>
        <w:rPr>
          <w:color w:val="231F20"/>
          <w:spacing w:val="-13"/>
          <w:w w:val="110"/>
        </w:rPr>
        <w:t> </w:t>
      </w:r>
      <w:r>
        <w:rPr>
          <w:color w:val="231F20"/>
          <w:w w:val="110"/>
        </w:rPr>
        <w:t>the</w:t>
      </w:r>
      <w:r>
        <w:rPr>
          <w:color w:val="231F20"/>
          <w:spacing w:val="-12"/>
          <w:w w:val="110"/>
        </w:rPr>
        <w:t> </w:t>
      </w:r>
      <w:r>
        <w:rPr>
          <w:color w:val="231F20"/>
          <w:w w:val="110"/>
        </w:rPr>
        <w:t>conservative</w:t>
      </w:r>
      <w:r>
        <w:rPr>
          <w:color w:val="231F20"/>
          <w:spacing w:val="-12"/>
          <w:w w:val="110"/>
        </w:rPr>
        <w:t> </w:t>
      </w:r>
      <w:r>
        <w:rPr>
          <w:color w:val="231F20"/>
          <w:w w:val="110"/>
        </w:rPr>
        <w:t>‘no</w:t>
      </w:r>
      <w:r>
        <w:rPr>
          <w:color w:val="231F20"/>
          <w:spacing w:val="-12"/>
          <w:w w:val="110"/>
        </w:rPr>
        <w:t> </w:t>
      </w:r>
      <w:r>
        <w:rPr>
          <w:color w:val="231F20"/>
          <w:w w:val="110"/>
        </w:rPr>
        <w:t>safe</w:t>
      </w:r>
      <w:r>
        <w:rPr>
          <w:color w:val="231F20"/>
          <w:spacing w:val="-12"/>
          <w:w w:val="110"/>
        </w:rPr>
        <w:t> </w:t>
      </w:r>
      <w:r>
        <w:rPr>
          <w:color w:val="231F20"/>
          <w:w w:val="110"/>
        </w:rPr>
        <w:t>threshold’</w:t>
      </w:r>
      <w:r>
        <w:rPr>
          <w:color w:val="231F20"/>
          <w:spacing w:val="-12"/>
          <w:w w:val="110"/>
        </w:rPr>
        <w:t> </w:t>
      </w:r>
      <w:r>
        <w:rPr>
          <w:color w:val="231F20"/>
          <w:w w:val="110"/>
        </w:rPr>
        <w:t>view.</w:t>
      </w:r>
    </w:p>
    <w:p>
      <w:pPr>
        <w:pStyle w:val="BodyText"/>
        <w:spacing w:line="249" w:lineRule="auto" w:before="3"/>
        <w:ind w:right="1211"/>
      </w:pPr>
      <w:r>
        <w:rPr>
          <w:color w:val="231F20"/>
          <w:w w:val="110"/>
        </w:rPr>
        <w:t>This</w:t>
      </w:r>
      <w:r>
        <w:rPr>
          <w:color w:val="231F20"/>
          <w:spacing w:val="-22"/>
          <w:w w:val="110"/>
        </w:rPr>
        <w:t> </w:t>
      </w:r>
      <w:r>
        <w:rPr>
          <w:color w:val="231F20"/>
          <w:w w:val="110"/>
        </w:rPr>
        <w:t>assumes</w:t>
      </w:r>
      <w:r>
        <w:rPr>
          <w:color w:val="231F20"/>
          <w:spacing w:val="-22"/>
          <w:w w:val="110"/>
        </w:rPr>
        <w:t> </w:t>
      </w:r>
      <w:r>
        <w:rPr>
          <w:color w:val="231F20"/>
          <w:w w:val="110"/>
        </w:rPr>
        <w:t>there</w:t>
      </w:r>
      <w:r>
        <w:rPr>
          <w:color w:val="231F20"/>
          <w:spacing w:val="-22"/>
          <w:w w:val="110"/>
        </w:rPr>
        <w:t> </w:t>
      </w:r>
      <w:r>
        <w:rPr>
          <w:color w:val="231F20"/>
          <w:w w:val="110"/>
        </w:rPr>
        <w:t>is</w:t>
      </w:r>
      <w:r>
        <w:rPr>
          <w:color w:val="231F20"/>
          <w:spacing w:val="-22"/>
          <w:w w:val="110"/>
        </w:rPr>
        <w:t> </w:t>
      </w:r>
      <w:r>
        <w:rPr>
          <w:color w:val="231F20"/>
          <w:w w:val="110"/>
        </w:rPr>
        <w:t>no</w:t>
      </w:r>
      <w:r>
        <w:rPr>
          <w:color w:val="231F20"/>
          <w:spacing w:val="-22"/>
          <w:w w:val="110"/>
        </w:rPr>
        <w:t> </w:t>
      </w:r>
      <w:r>
        <w:rPr>
          <w:color w:val="231F20"/>
          <w:w w:val="110"/>
        </w:rPr>
        <w:t>safe</w:t>
      </w:r>
      <w:r>
        <w:rPr>
          <w:color w:val="231F20"/>
          <w:spacing w:val="-22"/>
          <w:w w:val="110"/>
        </w:rPr>
        <w:t> </w:t>
      </w:r>
      <w:r>
        <w:rPr>
          <w:color w:val="231F20"/>
          <w:w w:val="110"/>
        </w:rPr>
        <w:t>threshold</w:t>
      </w:r>
      <w:r>
        <w:rPr>
          <w:color w:val="231F20"/>
          <w:spacing w:val="-22"/>
          <w:w w:val="110"/>
        </w:rPr>
        <w:t> </w:t>
      </w:r>
      <w:r>
        <w:rPr>
          <w:color w:val="231F20"/>
          <w:w w:val="110"/>
        </w:rPr>
        <w:t>for</w:t>
      </w:r>
      <w:r>
        <w:rPr>
          <w:color w:val="231F20"/>
          <w:spacing w:val="-22"/>
          <w:w w:val="110"/>
        </w:rPr>
        <w:t> </w:t>
      </w:r>
      <w:r>
        <w:rPr>
          <w:color w:val="231F20"/>
          <w:w w:val="110"/>
        </w:rPr>
        <w:t>nuclear radiation, and that any level of radiation carries the risk</w:t>
      </w:r>
      <w:r>
        <w:rPr>
          <w:color w:val="231F20"/>
          <w:spacing w:val="-23"/>
          <w:w w:val="110"/>
        </w:rPr>
        <w:t> </w:t>
      </w:r>
      <w:r>
        <w:rPr>
          <w:color w:val="231F20"/>
          <w:w w:val="110"/>
        </w:rPr>
        <w:t>of</w:t>
      </w:r>
      <w:r>
        <w:rPr>
          <w:color w:val="231F20"/>
          <w:spacing w:val="-22"/>
          <w:w w:val="110"/>
        </w:rPr>
        <w:t> </w:t>
      </w:r>
      <w:r>
        <w:rPr>
          <w:color w:val="231F20"/>
          <w:w w:val="110"/>
        </w:rPr>
        <w:t>causing</w:t>
      </w:r>
      <w:r>
        <w:rPr>
          <w:color w:val="231F20"/>
          <w:spacing w:val="-22"/>
          <w:w w:val="110"/>
        </w:rPr>
        <w:t> </w:t>
      </w:r>
      <w:r>
        <w:rPr>
          <w:color w:val="231F20"/>
          <w:w w:val="110"/>
        </w:rPr>
        <w:t>irreparable</w:t>
      </w:r>
      <w:r>
        <w:rPr>
          <w:color w:val="231F20"/>
          <w:spacing w:val="-22"/>
          <w:w w:val="110"/>
        </w:rPr>
        <w:t> </w:t>
      </w:r>
      <w:r>
        <w:rPr>
          <w:color w:val="231F20"/>
          <w:w w:val="110"/>
        </w:rPr>
        <w:t>mutations.</w:t>
      </w:r>
      <w:r>
        <w:rPr>
          <w:color w:val="231F20"/>
          <w:spacing w:val="-22"/>
          <w:w w:val="110"/>
        </w:rPr>
        <w:t> </w:t>
      </w:r>
      <w:r>
        <w:rPr>
          <w:color w:val="231F20"/>
          <w:w w:val="110"/>
        </w:rPr>
        <w:t>Even</w:t>
      </w:r>
      <w:r>
        <w:rPr>
          <w:color w:val="231F20"/>
          <w:spacing w:val="-22"/>
          <w:w w:val="110"/>
        </w:rPr>
        <w:t> </w:t>
      </w:r>
      <w:r>
        <w:rPr>
          <w:color w:val="231F20"/>
          <w:w w:val="110"/>
        </w:rPr>
        <w:t>so,</w:t>
      </w:r>
      <w:r>
        <w:rPr>
          <w:color w:val="231F20"/>
          <w:spacing w:val="-22"/>
          <w:w w:val="110"/>
        </w:rPr>
        <w:t> </w:t>
      </w:r>
      <w:r>
        <w:rPr>
          <w:color w:val="231F20"/>
          <w:w w:val="110"/>
        </w:rPr>
        <w:t>there are</w:t>
      </w:r>
      <w:r>
        <w:rPr>
          <w:color w:val="231F20"/>
          <w:spacing w:val="-18"/>
          <w:w w:val="110"/>
        </w:rPr>
        <w:t> </w:t>
      </w:r>
      <w:r>
        <w:rPr>
          <w:color w:val="231F20"/>
          <w:w w:val="110"/>
        </w:rPr>
        <w:t>some</w:t>
      </w:r>
      <w:r>
        <w:rPr>
          <w:color w:val="231F20"/>
          <w:spacing w:val="-17"/>
          <w:w w:val="110"/>
        </w:rPr>
        <w:t> </w:t>
      </w:r>
      <w:r>
        <w:rPr>
          <w:color w:val="231F20"/>
          <w:w w:val="110"/>
        </w:rPr>
        <w:t>instances</w:t>
      </w:r>
      <w:r>
        <w:rPr>
          <w:color w:val="231F20"/>
          <w:spacing w:val="-17"/>
          <w:w w:val="110"/>
        </w:rPr>
        <w:t> </w:t>
      </w:r>
      <w:r>
        <w:rPr>
          <w:color w:val="231F20"/>
          <w:w w:val="110"/>
        </w:rPr>
        <w:t>where</w:t>
      </w:r>
      <w:r>
        <w:rPr>
          <w:color w:val="231F20"/>
          <w:spacing w:val="-17"/>
          <w:w w:val="110"/>
        </w:rPr>
        <w:t> </w:t>
      </w:r>
      <w:r>
        <w:rPr>
          <w:color w:val="231F20"/>
          <w:w w:val="110"/>
        </w:rPr>
        <w:t>radiation</w:t>
      </w:r>
      <w:r>
        <w:rPr>
          <w:color w:val="231F20"/>
          <w:spacing w:val="-17"/>
          <w:w w:val="110"/>
        </w:rPr>
        <w:t> </w:t>
      </w:r>
      <w:r>
        <w:rPr>
          <w:color w:val="231F20"/>
          <w:w w:val="110"/>
        </w:rPr>
        <w:t>is</w:t>
      </w:r>
      <w:r>
        <w:rPr>
          <w:color w:val="231F20"/>
          <w:spacing w:val="-18"/>
          <w:w w:val="110"/>
        </w:rPr>
        <w:t> </w:t>
      </w:r>
      <w:r>
        <w:rPr>
          <w:color w:val="231F20"/>
          <w:w w:val="110"/>
        </w:rPr>
        <w:t>unable</w:t>
      </w:r>
      <w:r>
        <w:rPr>
          <w:color w:val="231F20"/>
          <w:spacing w:val="-17"/>
          <w:w w:val="110"/>
        </w:rPr>
        <w:t> </w:t>
      </w:r>
      <w:r>
        <w:rPr>
          <w:color w:val="231F20"/>
          <w:w w:val="110"/>
        </w:rPr>
        <w:t>to</w:t>
      </w:r>
      <w:r>
        <w:rPr>
          <w:color w:val="231F20"/>
          <w:spacing w:val="-17"/>
          <w:w w:val="110"/>
        </w:rPr>
        <w:t> </w:t>
      </w:r>
      <w:r>
        <w:rPr>
          <w:color w:val="231F20"/>
          <w:w w:val="110"/>
        </w:rPr>
        <w:t>be controlled</w:t>
      </w:r>
      <w:r>
        <w:rPr>
          <w:color w:val="231F20"/>
          <w:spacing w:val="-6"/>
          <w:w w:val="110"/>
        </w:rPr>
        <w:t> </w:t>
      </w:r>
      <w:r>
        <w:rPr>
          <w:color w:val="231F20"/>
          <w:w w:val="110"/>
        </w:rPr>
        <w:t>or</w:t>
      </w:r>
      <w:r>
        <w:rPr>
          <w:color w:val="231F20"/>
          <w:spacing w:val="-6"/>
          <w:w w:val="110"/>
        </w:rPr>
        <w:t> </w:t>
      </w:r>
      <w:r>
        <w:rPr>
          <w:color w:val="231F20"/>
          <w:w w:val="110"/>
        </w:rPr>
        <w:t>where</w:t>
      </w:r>
      <w:r>
        <w:rPr>
          <w:color w:val="231F20"/>
          <w:spacing w:val="-6"/>
          <w:w w:val="110"/>
        </w:rPr>
        <w:t> </w:t>
      </w:r>
      <w:r>
        <w:rPr>
          <w:color w:val="231F20"/>
          <w:w w:val="110"/>
        </w:rPr>
        <w:t>the</w:t>
      </w:r>
      <w:r>
        <w:rPr>
          <w:color w:val="231F20"/>
          <w:spacing w:val="-6"/>
          <w:w w:val="110"/>
        </w:rPr>
        <w:t> </w:t>
      </w:r>
      <w:r>
        <w:rPr>
          <w:color w:val="231F20"/>
          <w:w w:val="110"/>
        </w:rPr>
        <w:t>benefits</w:t>
      </w:r>
      <w:r>
        <w:rPr>
          <w:color w:val="231F20"/>
          <w:spacing w:val="-6"/>
          <w:w w:val="110"/>
        </w:rPr>
        <w:t> </w:t>
      </w:r>
      <w:r>
        <w:rPr>
          <w:color w:val="231F20"/>
          <w:w w:val="110"/>
        </w:rPr>
        <w:t>outweigh</w:t>
      </w:r>
      <w:r>
        <w:rPr>
          <w:color w:val="231F20"/>
          <w:spacing w:val="-6"/>
          <w:w w:val="110"/>
        </w:rPr>
        <w:t> </w:t>
      </w:r>
      <w:r>
        <w:rPr>
          <w:color w:val="231F20"/>
          <w:w w:val="110"/>
        </w:rPr>
        <w:t>the</w:t>
      </w:r>
      <w:r>
        <w:rPr>
          <w:color w:val="231F20"/>
          <w:spacing w:val="-6"/>
          <w:w w:val="110"/>
        </w:rPr>
        <w:t> </w:t>
      </w:r>
      <w:r>
        <w:rPr>
          <w:color w:val="231F20"/>
          <w:spacing w:val="2"/>
          <w:w w:val="110"/>
        </w:rPr>
        <w:t>risks. </w:t>
      </w:r>
      <w:r>
        <w:rPr>
          <w:color w:val="231F20"/>
          <w:w w:val="110"/>
        </w:rPr>
        <w:t>Examples</w:t>
      </w:r>
      <w:r>
        <w:rPr>
          <w:color w:val="231F20"/>
          <w:spacing w:val="-7"/>
          <w:w w:val="110"/>
        </w:rPr>
        <w:t> </w:t>
      </w:r>
      <w:r>
        <w:rPr>
          <w:color w:val="231F20"/>
          <w:w w:val="110"/>
        </w:rPr>
        <w:t>include:</w:t>
      </w:r>
    </w:p>
    <w:p>
      <w:pPr>
        <w:pStyle w:val="ListParagraph"/>
        <w:numPr>
          <w:ilvl w:val="0"/>
          <w:numId w:val="1"/>
        </w:numPr>
        <w:tabs>
          <w:tab w:pos="284" w:val="left" w:leader="none"/>
        </w:tabs>
        <w:spacing w:line="232" w:lineRule="auto" w:before="106" w:after="0"/>
        <w:ind w:left="283" w:right="1536" w:hanging="170"/>
        <w:jc w:val="left"/>
        <w:rPr>
          <w:sz w:val="18"/>
        </w:rPr>
      </w:pPr>
      <w:r>
        <w:rPr>
          <w:color w:val="231F20"/>
          <w:w w:val="110"/>
          <w:sz w:val="18"/>
        </w:rPr>
        <w:t>natural</w:t>
      </w:r>
      <w:r>
        <w:rPr>
          <w:color w:val="231F20"/>
          <w:spacing w:val="-10"/>
          <w:w w:val="110"/>
          <w:sz w:val="18"/>
        </w:rPr>
        <w:t> </w:t>
      </w:r>
      <w:r>
        <w:rPr>
          <w:color w:val="231F20"/>
          <w:w w:val="110"/>
          <w:sz w:val="18"/>
        </w:rPr>
        <w:t>background</w:t>
      </w:r>
      <w:r>
        <w:rPr>
          <w:color w:val="231F20"/>
          <w:spacing w:val="-10"/>
          <w:w w:val="110"/>
          <w:sz w:val="18"/>
        </w:rPr>
        <w:t> </w:t>
      </w:r>
      <w:r>
        <w:rPr>
          <w:color w:val="231F20"/>
          <w:w w:val="110"/>
          <w:sz w:val="18"/>
        </w:rPr>
        <w:t>radiation</w:t>
      </w:r>
      <w:r>
        <w:rPr>
          <w:color w:val="231F20"/>
          <w:spacing w:val="-10"/>
          <w:w w:val="110"/>
          <w:sz w:val="18"/>
        </w:rPr>
        <w:t> </w:t>
      </w:r>
      <w:r>
        <w:rPr>
          <w:color w:val="231F20"/>
          <w:w w:val="110"/>
          <w:sz w:val="18"/>
        </w:rPr>
        <w:t>which</w:t>
      </w:r>
      <w:r>
        <w:rPr>
          <w:color w:val="231F20"/>
          <w:spacing w:val="-10"/>
          <w:w w:val="110"/>
          <w:sz w:val="18"/>
        </w:rPr>
        <w:t> </w:t>
      </w:r>
      <w:r>
        <w:rPr>
          <w:color w:val="231F20"/>
          <w:w w:val="110"/>
          <w:sz w:val="18"/>
        </w:rPr>
        <w:t>cannot</w:t>
      </w:r>
      <w:r>
        <w:rPr>
          <w:color w:val="231F20"/>
          <w:spacing w:val="-9"/>
          <w:w w:val="110"/>
          <w:sz w:val="18"/>
        </w:rPr>
        <w:t> </w:t>
      </w:r>
      <w:r>
        <w:rPr>
          <w:color w:val="231F20"/>
          <w:w w:val="110"/>
          <w:sz w:val="18"/>
        </w:rPr>
        <w:t>be easily</w:t>
      </w:r>
      <w:r>
        <w:rPr>
          <w:color w:val="231F20"/>
          <w:spacing w:val="-6"/>
          <w:w w:val="110"/>
          <w:sz w:val="18"/>
        </w:rPr>
        <w:t> </w:t>
      </w:r>
      <w:r>
        <w:rPr>
          <w:color w:val="231F20"/>
          <w:w w:val="110"/>
          <w:sz w:val="18"/>
        </w:rPr>
        <w:t>controlled,</w:t>
      </w:r>
    </w:p>
    <w:p>
      <w:pPr>
        <w:pStyle w:val="ListParagraph"/>
        <w:numPr>
          <w:ilvl w:val="0"/>
          <w:numId w:val="1"/>
        </w:numPr>
        <w:tabs>
          <w:tab w:pos="284" w:val="left" w:leader="none"/>
        </w:tabs>
        <w:spacing w:line="232" w:lineRule="auto" w:before="55" w:after="0"/>
        <w:ind w:left="283" w:right="1168" w:hanging="170"/>
        <w:jc w:val="left"/>
        <w:rPr>
          <w:sz w:val="18"/>
        </w:rPr>
      </w:pPr>
      <w:r>
        <w:rPr>
          <w:color w:val="231F20"/>
          <w:w w:val="110"/>
          <w:sz w:val="18"/>
        </w:rPr>
        <w:t>medical</w:t>
      </w:r>
      <w:r>
        <w:rPr>
          <w:color w:val="231F20"/>
          <w:spacing w:val="-10"/>
          <w:w w:val="110"/>
          <w:sz w:val="18"/>
        </w:rPr>
        <w:t> </w:t>
      </w:r>
      <w:r>
        <w:rPr>
          <w:color w:val="231F20"/>
          <w:w w:val="110"/>
          <w:sz w:val="18"/>
        </w:rPr>
        <w:t>radiation</w:t>
      </w:r>
      <w:r>
        <w:rPr>
          <w:color w:val="231F20"/>
          <w:spacing w:val="-9"/>
          <w:w w:val="110"/>
          <w:sz w:val="18"/>
        </w:rPr>
        <w:t> </w:t>
      </w:r>
      <w:r>
        <w:rPr>
          <w:color w:val="231F20"/>
          <w:w w:val="110"/>
          <w:sz w:val="18"/>
        </w:rPr>
        <w:t>where</w:t>
      </w:r>
      <w:r>
        <w:rPr>
          <w:color w:val="231F20"/>
          <w:spacing w:val="-9"/>
          <w:w w:val="110"/>
          <w:sz w:val="18"/>
        </w:rPr>
        <w:t> </w:t>
      </w:r>
      <w:r>
        <w:rPr>
          <w:color w:val="231F20"/>
          <w:w w:val="110"/>
          <w:sz w:val="18"/>
        </w:rPr>
        <w:t>benefits</w:t>
      </w:r>
      <w:r>
        <w:rPr>
          <w:color w:val="231F20"/>
          <w:spacing w:val="-9"/>
          <w:w w:val="110"/>
          <w:sz w:val="18"/>
        </w:rPr>
        <w:t> </w:t>
      </w:r>
      <w:r>
        <w:rPr>
          <w:color w:val="231F20"/>
          <w:w w:val="110"/>
          <w:sz w:val="18"/>
        </w:rPr>
        <w:t>usually</w:t>
      </w:r>
      <w:r>
        <w:rPr>
          <w:color w:val="231F20"/>
          <w:spacing w:val="-10"/>
          <w:w w:val="110"/>
          <w:sz w:val="18"/>
        </w:rPr>
        <w:t> </w:t>
      </w:r>
      <w:r>
        <w:rPr>
          <w:color w:val="231F20"/>
          <w:w w:val="110"/>
          <w:sz w:val="18"/>
        </w:rPr>
        <w:t>outweigh the </w:t>
      </w:r>
      <w:r>
        <w:rPr>
          <w:color w:val="231F20"/>
          <w:spacing w:val="2"/>
          <w:w w:val="110"/>
          <w:sz w:val="18"/>
        </w:rPr>
        <w:t>risks,</w:t>
      </w:r>
      <w:r>
        <w:rPr>
          <w:color w:val="231F20"/>
          <w:spacing w:val="-12"/>
          <w:w w:val="110"/>
          <w:sz w:val="18"/>
        </w:rPr>
        <w:t> </w:t>
      </w:r>
      <w:r>
        <w:rPr>
          <w:color w:val="231F20"/>
          <w:w w:val="110"/>
          <w:sz w:val="18"/>
        </w:rPr>
        <w:t>and</w:t>
      </w:r>
    </w:p>
    <w:p>
      <w:pPr>
        <w:pStyle w:val="ListParagraph"/>
        <w:numPr>
          <w:ilvl w:val="0"/>
          <w:numId w:val="1"/>
        </w:numPr>
        <w:tabs>
          <w:tab w:pos="284" w:val="left" w:leader="none"/>
        </w:tabs>
        <w:spacing w:line="232" w:lineRule="auto" w:before="55" w:after="0"/>
        <w:ind w:left="283" w:right="1932" w:hanging="170"/>
        <w:jc w:val="left"/>
        <w:rPr>
          <w:sz w:val="18"/>
        </w:rPr>
      </w:pPr>
      <w:r>
        <w:rPr>
          <w:color w:val="231F20"/>
          <w:w w:val="105"/>
          <w:sz w:val="18"/>
        </w:rPr>
        <w:t>applications such as the use of radioactive americium-241 in smoke</w:t>
      </w:r>
      <w:r>
        <w:rPr>
          <w:color w:val="231F20"/>
          <w:spacing w:val="-7"/>
          <w:w w:val="105"/>
          <w:sz w:val="18"/>
        </w:rPr>
        <w:t> </w:t>
      </w:r>
      <w:r>
        <w:rPr>
          <w:color w:val="231F20"/>
          <w:w w:val="105"/>
          <w:sz w:val="18"/>
        </w:rPr>
        <w:t>detectors.</w:t>
      </w:r>
    </w:p>
    <w:p>
      <w:pPr>
        <w:spacing w:after="0" w:line="232" w:lineRule="auto"/>
        <w:jc w:val="left"/>
        <w:rPr>
          <w:sz w:val="18"/>
        </w:rPr>
        <w:sectPr>
          <w:type w:val="continuous"/>
          <w:pgSz w:w="11900" w:h="16840"/>
          <w:pgMar w:top="740" w:bottom="1280" w:left="1020" w:right="0"/>
          <w:cols w:num="2" w:equalWidth="0">
            <w:col w:w="4673" w:space="427"/>
            <w:col w:w="5780"/>
          </w:cols>
        </w:sectPr>
      </w:pPr>
    </w:p>
    <w:p>
      <w:pPr>
        <w:pStyle w:val="BodyText"/>
        <w:spacing w:before="8"/>
        <w:ind w:left="0"/>
        <w:rPr>
          <w:sz w:val="12"/>
        </w:rPr>
      </w:pPr>
    </w:p>
    <w:p>
      <w:pPr>
        <w:spacing w:after="0"/>
        <w:rPr>
          <w:sz w:val="12"/>
        </w:rPr>
        <w:sectPr>
          <w:footerReference w:type="default" r:id="rId6"/>
          <w:pgSz w:w="11900" w:h="16840"/>
          <w:pgMar w:footer="1088" w:header="0" w:top="1600" w:bottom="1280" w:left="1020" w:right="0"/>
        </w:sectPr>
      </w:pPr>
    </w:p>
    <w:p>
      <w:pPr>
        <w:pStyle w:val="BodyText"/>
        <w:spacing w:line="249" w:lineRule="auto" w:before="100"/>
        <w:ind w:right="96"/>
      </w:pPr>
      <w:r>
        <w:rPr>
          <w:color w:val="231F20"/>
          <w:w w:val="110"/>
        </w:rPr>
        <w:t>Most scientists believe that no level of exposure to nuclear radiation is safe. However, some scientists think human cells can completely recover from </w:t>
      </w:r>
      <w:r>
        <w:rPr>
          <w:color w:val="231F20"/>
          <w:spacing w:val="2"/>
          <w:w w:val="110"/>
        </w:rPr>
        <w:t>very </w:t>
      </w:r>
      <w:r>
        <w:rPr>
          <w:color w:val="231F20"/>
          <w:w w:val="110"/>
        </w:rPr>
        <w:t>small</w:t>
      </w:r>
      <w:r>
        <w:rPr>
          <w:color w:val="231F20"/>
          <w:spacing w:val="-23"/>
          <w:w w:val="110"/>
        </w:rPr>
        <w:t> </w:t>
      </w:r>
      <w:r>
        <w:rPr>
          <w:color w:val="231F20"/>
          <w:w w:val="110"/>
        </w:rPr>
        <w:t>amounts</w:t>
      </w:r>
      <w:r>
        <w:rPr>
          <w:color w:val="231F20"/>
          <w:spacing w:val="-22"/>
          <w:w w:val="110"/>
        </w:rPr>
        <w:t> </w:t>
      </w:r>
      <w:r>
        <w:rPr>
          <w:color w:val="231F20"/>
          <w:w w:val="110"/>
        </w:rPr>
        <w:t>of</w:t>
      </w:r>
      <w:r>
        <w:rPr>
          <w:color w:val="231F20"/>
          <w:spacing w:val="-22"/>
          <w:w w:val="110"/>
        </w:rPr>
        <w:t> </w:t>
      </w:r>
      <w:r>
        <w:rPr>
          <w:color w:val="231F20"/>
          <w:w w:val="110"/>
        </w:rPr>
        <w:t>radiation.</w:t>
      </w:r>
      <w:r>
        <w:rPr>
          <w:color w:val="231F20"/>
          <w:spacing w:val="-22"/>
          <w:w w:val="110"/>
        </w:rPr>
        <w:t> </w:t>
      </w:r>
      <w:r>
        <w:rPr>
          <w:color w:val="231F20"/>
          <w:w w:val="110"/>
        </w:rPr>
        <w:t>They</w:t>
      </w:r>
      <w:r>
        <w:rPr>
          <w:color w:val="231F20"/>
          <w:spacing w:val="-22"/>
          <w:w w:val="110"/>
        </w:rPr>
        <w:t> </w:t>
      </w:r>
      <w:r>
        <w:rPr>
          <w:color w:val="231F20"/>
          <w:w w:val="110"/>
        </w:rPr>
        <w:t>also</w:t>
      </w:r>
      <w:r>
        <w:rPr>
          <w:color w:val="231F20"/>
          <w:spacing w:val="-22"/>
          <w:w w:val="110"/>
        </w:rPr>
        <w:t> </w:t>
      </w:r>
      <w:r>
        <w:rPr>
          <w:color w:val="231F20"/>
          <w:w w:val="110"/>
        </w:rPr>
        <w:t>believe</w:t>
      </w:r>
      <w:r>
        <w:rPr>
          <w:color w:val="231F20"/>
          <w:spacing w:val="-22"/>
          <w:w w:val="110"/>
        </w:rPr>
        <w:t> </w:t>
      </w:r>
      <w:r>
        <w:rPr>
          <w:color w:val="231F20"/>
          <w:w w:val="110"/>
        </w:rPr>
        <w:t>that</w:t>
      </w:r>
      <w:r>
        <w:rPr>
          <w:color w:val="231F20"/>
          <w:spacing w:val="-22"/>
          <w:w w:val="110"/>
        </w:rPr>
        <w:t> </w:t>
      </w:r>
      <w:r>
        <w:rPr>
          <w:color w:val="231F20"/>
          <w:w w:val="110"/>
        </w:rPr>
        <w:t>cells of organisms can benefit from nuclear radiation due to exposure to background radiation throughout their evolution.</w:t>
      </w:r>
    </w:p>
    <w:p>
      <w:pPr>
        <w:pStyle w:val="BodyText"/>
        <w:spacing w:before="10"/>
        <w:ind w:left="0"/>
        <w:rPr>
          <w:sz w:val="21"/>
        </w:rPr>
      </w:pPr>
    </w:p>
    <w:p>
      <w:pPr>
        <w:pStyle w:val="Heading1"/>
      </w:pPr>
      <w:r>
        <w:rPr>
          <w:color w:val="231F20"/>
          <w:w w:val="110"/>
        </w:rPr>
        <w:t>Production of radioisotopes</w:t>
      </w:r>
    </w:p>
    <w:p>
      <w:pPr>
        <w:pStyle w:val="BodyText"/>
        <w:spacing w:line="249" w:lineRule="auto" w:before="106"/>
        <w:ind w:right="257"/>
      </w:pPr>
      <w:r>
        <w:rPr>
          <w:color w:val="231F20"/>
          <w:w w:val="110"/>
        </w:rPr>
        <w:t>Radioisotopes</w:t>
      </w:r>
      <w:r>
        <w:rPr>
          <w:color w:val="231F20"/>
          <w:spacing w:val="-35"/>
          <w:w w:val="110"/>
        </w:rPr>
        <w:t> </w:t>
      </w:r>
      <w:r>
        <w:rPr>
          <w:color w:val="231F20"/>
          <w:w w:val="110"/>
        </w:rPr>
        <w:t>(radioactive</w:t>
      </w:r>
      <w:r>
        <w:rPr>
          <w:color w:val="231F20"/>
          <w:spacing w:val="-34"/>
          <w:w w:val="110"/>
        </w:rPr>
        <w:t> </w:t>
      </w:r>
      <w:r>
        <w:rPr>
          <w:color w:val="231F20"/>
          <w:w w:val="110"/>
        </w:rPr>
        <w:t>isotopes)</w:t>
      </w:r>
      <w:r>
        <w:rPr>
          <w:color w:val="231F20"/>
          <w:spacing w:val="-34"/>
          <w:w w:val="110"/>
        </w:rPr>
        <w:t> </w:t>
      </w:r>
      <w:r>
        <w:rPr>
          <w:color w:val="231F20"/>
          <w:w w:val="110"/>
        </w:rPr>
        <w:t>may</w:t>
      </w:r>
      <w:r>
        <w:rPr>
          <w:color w:val="231F20"/>
          <w:spacing w:val="-35"/>
          <w:w w:val="110"/>
        </w:rPr>
        <w:t> </w:t>
      </w:r>
      <w:r>
        <w:rPr>
          <w:color w:val="231F20"/>
          <w:w w:val="110"/>
        </w:rPr>
        <w:t>exist</w:t>
      </w:r>
      <w:r>
        <w:rPr>
          <w:color w:val="231F20"/>
          <w:spacing w:val="-34"/>
          <w:w w:val="110"/>
        </w:rPr>
        <w:t> </w:t>
      </w:r>
      <w:r>
        <w:rPr>
          <w:color w:val="231F20"/>
          <w:w w:val="110"/>
        </w:rPr>
        <w:t>in</w:t>
      </w:r>
      <w:r>
        <w:rPr>
          <w:color w:val="231F20"/>
          <w:spacing w:val="-34"/>
          <w:w w:val="110"/>
        </w:rPr>
        <w:t> </w:t>
      </w:r>
      <w:r>
        <w:rPr>
          <w:color w:val="231F20"/>
          <w:w w:val="110"/>
        </w:rPr>
        <w:t>any form of matter, with solid materials comprising the largest</w:t>
      </w:r>
      <w:r>
        <w:rPr>
          <w:color w:val="231F20"/>
          <w:spacing w:val="-6"/>
          <w:w w:val="110"/>
        </w:rPr>
        <w:t> </w:t>
      </w:r>
      <w:r>
        <w:rPr>
          <w:color w:val="231F20"/>
          <w:w w:val="110"/>
        </w:rPr>
        <w:t>group.</w:t>
      </w:r>
    </w:p>
    <w:p>
      <w:pPr>
        <w:pStyle w:val="BodyText"/>
        <w:spacing w:before="115"/>
      </w:pPr>
      <w:r>
        <w:rPr>
          <w:color w:val="231F20"/>
          <w:w w:val="110"/>
        </w:rPr>
        <w:t>Radioisotopes can be produced in the following ways:</w:t>
      </w:r>
    </w:p>
    <w:p>
      <w:pPr>
        <w:pStyle w:val="ListParagraph"/>
        <w:numPr>
          <w:ilvl w:val="0"/>
          <w:numId w:val="1"/>
        </w:numPr>
        <w:tabs>
          <w:tab w:pos="284" w:val="left" w:leader="none"/>
        </w:tabs>
        <w:spacing w:line="240" w:lineRule="auto" w:before="122" w:after="0"/>
        <w:ind w:left="283" w:right="0" w:hanging="170"/>
        <w:jc w:val="left"/>
        <w:rPr>
          <w:sz w:val="18"/>
        </w:rPr>
      </w:pPr>
      <w:r>
        <w:rPr>
          <w:color w:val="231F20"/>
          <w:w w:val="110"/>
          <w:sz w:val="18"/>
        </w:rPr>
        <w:t>neutron activation</w:t>
      </w:r>
      <w:r>
        <w:rPr>
          <w:color w:val="231F20"/>
          <w:spacing w:val="-10"/>
          <w:w w:val="110"/>
          <w:sz w:val="18"/>
        </w:rPr>
        <w:t> </w:t>
      </w:r>
      <w:r>
        <w:rPr>
          <w:color w:val="231F20"/>
          <w:w w:val="110"/>
          <w:sz w:val="18"/>
        </w:rPr>
        <w:t>(bombardment),</w:t>
      </w:r>
    </w:p>
    <w:p>
      <w:pPr>
        <w:pStyle w:val="ListParagraph"/>
        <w:numPr>
          <w:ilvl w:val="0"/>
          <w:numId w:val="1"/>
        </w:numPr>
        <w:tabs>
          <w:tab w:pos="284" w:val="left" w:leader="none"/>
        </w:tabs>
        <w:spacing w:line="240" w:lineRule="auto" w:before="66" w:after="0"/>
        <w:ind w:left="283" w:right="0" w:hanging="170"/>
        <w:jc w:val="left"/>
        <w:rPr>
          <w:sz w:val="18"/>
        </w:rPr>
      </w:pPr>
      <w:r>
        <w:rPr>
          <w:color w:val="231F20"/>
          <w:w w:val="110"/>
          <w:sz w:val="18"/>
        </w:rPr>
        <w:t>fission product separation,</w:t>
      </w:r>
      <w:r>
        <w:rPr>
          <w:color w:val="231F20"/>
          <w:spacing w:val="-19"/>
          <w:w w:val="110"/>
          <w:sz w:val="18"/>
        </w:rPr>
        <w:t> </w:t>
      </w:r>
      <w:r>
        <w:rPr>
          <w:color w:val="231F20"/>
          <w:w w:val="110"/>
          <w:sz w:val="18"/>
        </w:rPr>
        <w:t>and</w:t>
      </w:r>
    </w:p>
    <w:p>
      <w:pPr>
        <w:pStyle w:val="ListParagraph"/>
        <w:numPr>
          <w:ilvl w:val="0"/>
          <w:numId w:val="1"/>
        </w:numPr>
        <w:tabs>
          <w:tab w:pos="284" w:val="left" w:leader="none"/>
        </w:tabs>
        <w:spacing w:line="249" w:lineRule="auto" w:before="65" w:after="0"/>
        <w:ind w:left="283" w:right="1349" w:hanging="170"/>
        <w:jc w:val="left"/>
        <w:rPr>
          <w:sz w:val="18"/>
        </w:rPr>
      </w:pPr>
      <w:r>
        <w:rPr>
          <w:color w:val="231F20"/>
          <w:w w:val="110"/>
          <w:sz w:val="18"/>
        </w:rPr>
        <w:t>particle</w:t>
      </w:r>
      <w:r>
        <w:rPr>
          <w:color w:val="231F20"/>
          <w:spacing w:val="-27"/>
          <w:w w:val="110"/>
          <w:sz w:val="18"/>
        </w:rPr>
        <w:t> </w:t>
      </w:r>
      <w:r>
        <w:rPr>
          <w:color w:val="231F20"/>
          <w:w w:val="110"/>
          <w:sz w:val="18"/>
        </w:rPr>
        <w:t>acceleration</w:t>
      </w:r>
      <w:r>
        <w:rPr>
          <w:color w:val="231F20"/>
          <w:spacing w:val="-27"/>
          <w:w w:val="110"/>
          <w:sz w:val="18"/>
        </w:rPr>
        <w:t> </w:t>
      </w:r>
      <w:r>
        <w:rPr>
          <w:color w:val="231F20"/>
          <w:w w:val="110"/>
          <w:sz w:val="18"/>
        </w:rPr>
        <w:t>(charged</w:t>
      </w:r>
      <w:r>
        <w:rPr>
          <w:color w:val="231F20"/>
          <w:spacing w:val="-27"/>
          <w:w w:val="110"/>
          <w:sz w:val="18"/>
        </w:rPr>
        <w:t> </w:t>
      </w:r>
      <w:r>
        <w:rPr>
          <w:color w:val="231F20"/>
          <w:w w:val="110"/>
          <w:sz w:val="18"/>
        </w:rPr>
        <w:t>particle bombardment).</w:t>
      </w:r>
    </w:p>
    <w:p>
      <w:pPr>
        <w:pStyle w:val="BodyText"/>
        <w:spacing w:line="249" w:lineRule="auto" w:before="58"/>
      </w:pPr>
      <w:r>
        <w:rPr>
          <w:color w:val="231F20"/>
          <w:w w:val="110"/>
        </w:rPr>
        <w:t>Neutron activation is the major method used to obtain industrially important radioisotopes. In this method atomic nuclei capture neutrons, which results in an excess of neutrons in nuclei (they are neutron-rich).</w:t>
      </w:r>
    </w:p>
    <w:p>
      <w:pPr>
        <w:pStyle w:val="BodyText"/>
        <w:spacing w:line="249" w:lineRule="auto" w:before="116"/>
        <w:ind w:right="38"/>
      </w:pPr>
      <w:r>
        <w:rPr>
          <w:color w:val="231F20"/>
          <w:w w:val="105"/>
        </w:rPr>
        <w:t>Australia’s OPAL reactor, operated by the Australian Nuclear</w:t>
      </w:r>
      <w:r>
        <w:rPr>
          <w:color w:val="231F20"/>
          <w:spacing w:val="-22"/>
          <w:w w:val="105"/>
        </w:rPr>
        <w:t> </w:t>
      </w:r>
      <w:r>
        <w:rPr>
          <w:color w:val="231F20"/>
          <w:w w:val="105"/>
        </w:rPr>
        <w:t>Science</w:t>
      </w:r>
      <w:r>
        <w:rPr>
          <w:color w:val="231F20"/>
          <w:spacing w:val="-22"/>
          <w:w w:val="105"/>
        </w:rPr>
        <w:t> </w:t>
      </w:r>
      <w:r>
        <w:rPr>
          <w:color w:val="231F20"/>
          <w:w w:val="105"/>
        </w:rPr>
        <w:t>and</w:t>
      </w:r>
      <w:r>
        <w:rPr>
          <w:color w:val="231F20"/>
          <w:spacing w:val="-22"/>
          <w:w w:val="105"/>
        </w:rPr>
        <w:t> </w:t>
      </w:r>
      <w:r>
        <w:rPr>
          <w:color w:val="231F20"/>
          <w:w w:val="105"/>
        </w:rPr>
        <w:t>Technology</w:t>
      </w:r>
      <w:r>
        <w:rPr>
          <w:color w:val="231F20"/>
          <w:spacing w:val="-22"/>
          <w:w w:val="105"/>
        </w:rPr>
        <w:t> </w:t>
      </w:r>
      <w:r>
        <w:rPr>
          <w:color w:val="231F20"/>
          <w:w w:val="105"/>
        </w:rPr>
        <w:t>Organisation</w:t>
      </w:r>
      <w:r>
        <w:rPr>
          <w:color w:val="231F20"/>
          <w:spacing w:val="-22"/>
          <w:w w:val="105"/>
        </w:rPr>
        <w:t> </w:t>
      </w:r>
      <w:r>
        <w:rPr>
          <w:color w:val="231F20"/>
          <w:spacing w:val="2"/>
          <w:w w:val="105"/>
        </w:rPr>
        <w:t>(ANSTO), </w:t>
      </w:r>
      <w:r>
        <w:rPr>
          <w:color w:val="231F20"/>
          <w:w w:val="105"/>
        </w:rPr>
        <w:t>was opened in </w:t>
      </w:r>
      <w:r>
        <w:rPr>
          <w:color w:val="231F20"/>
          <w:spacing w:val="-3"/>
          <w:w w:val="105"/>
        </w:rPr>
        <w:t>2007. </w:t>
      </w:r>
      <w:r>
        <w:rPr>
          <w:color w:val="231F20"/>
          <w:w w:val="105"/>
        </w:rPr>
        <w:t>It has significantly increased the quality, quantity and range of radioisotopes produced   in Australia. OPAL uses low-enriched uranium fuel (manufactured in Argentina) and produces a relatively high neutron flux. Technetium-99m, molybdenum-99 and iridium-192 are typical radioisotopes produced at OPAL.</w:t>
      </w:r>
    </w:p>
    <w:p>
      <w:pPr>
        <w:pStyle w:val="BodyText"/>
        <w:spacing w:line="249" w:lineRule="auto" w:before="119"/>
        <w:ind w:right="327"/>
      </w:pPr>
      <w:r>
        <w:rPr>
          <w:color w:val="231F20"/>
          <w:w w:val="110"/>
        </w:rPr>
        <w:t>Some radioisotopes are manufactured by particle acceleration</w:t>
      </w:r>
      <w:r>
        <w:rPr>
          <w:color w:val="231F20"/>
          <w:spacing w:val="-32"/>
          <w:w w:val="110"/>
        </w:rPr>
        <w:t> </w:t>
      </w:r>
      <w:r>
        <w:rPr>
          <w:color w:val="231F20"/>
          <w:w w:val="110"/>
        </w:rPr>
        <w:t>using</w:t>
      </w:r>
      <w:r>
        <w:rPr>
          <w:color w:val="231F20"/>
          <w:spacing w:val="-31"/>
          <w:w w:val="110"/>
        </w:rPr>
        <w:t> </w:t>
      </w:r>
      <w:r>
        <w:rPr>
          <w:color w:val="231F20"/>
          <w:w w:val="110"/>
        </w:rPr>
        <w:t>a</w:t>
      </w:r>
      <w:r>
        <w:rPr>
          <w:color w:val="231F20"/>
          <w:spacing w:val="-31"/>
          <w:w w:val="110"/>
        </w:rPr>
        <w:t> </w:t>
      </w:r>
      <w:r>
        <w:rPr>
          <w:color w:val="231F20"/>
          <w:w w:val="110"/>
        </w:rPr>
        <w:t>cyclotron.</w:t>
      </w:r>
      <w:r>
        <w:rPr>
          <w:color w:val="231F20"/>
          <w:spacing w:val="-31"/>
          <w:w w:val="110"/>
        </w:rPr>
        <w:t> </w:t>
      </w:r>
      <w:r>
        <w:rPr>
          <w:color w:val="231F20"/>
          <w:w w:val="110"/>
        </w:rPr>
        <w:t>Particles</w:t>
      </w:r>
      <w:r>
        <w:rPr>
          <w:color w:val="231F20"/>
          <w:spacing w:val="-32"/>
          <w:w w:val="110"/>
        </w:rPr>
        <w:t> </w:t>
      </w:r>
      <w:r>
        <w:rPr>
          <w:color w:val="231F20"/>
          <w:w w:val="110"/>
        </w:rPr>
        <w:t>are</w:t>
      </w:r>
      <w:r>
        <w:rPr>
          <w:color w:val="231F20"/>
          <w:spacing w:val="-31"/>
          <w:w w:val="110"/>
        </w:rPr>
        <w:t> </w:t>
      </w:r>
      <w:r>
        <w:rPr>
          <w:color w:val="231F20"/>
          <w:w w:val="110"/>
        </w:rPr>
        <w:t>directed at</w:t>
      </w:r>
      <w:r>
        <w:rPr>
          <w:color w:val="231F20"/>
          <w:spacing w:val="-12"/>
          <w:w w:val="110"/>
        </w:rPr>
        <w:t> </w:t>
      </w:r>
      <w:r>
        <w:rPr>
          <w:color w:val="231F20"/>
          <w:w w:val="110"/>
        </w:rPr>
        <w:t>high</w:t>
      </w:r>
      <w:r>
        <w:rPr>
          <w:color w:val="231F20"/>
          <w:spacing w:val="-12"/>
          <w:w w:val="110"/>
        </w:rPr>
        <w:t> </w:t>
      </w:r>
      <w:r>
        <w:rPr>
          <w:color w:val="231F20"/>
          <w:spacing w:val="2"/>
          <w:w w:val="110"/>
        </w:rPr>
        <w:t>speeds</w:t>
      </w:r>
      <w:r>
        <w:rPr>
          <w:color w:val="231F20"/>
          <w:spacing w:val="-12"/>
          <w:w w:val="110"/>
        </w:rPr>
        <w:t> </w:t>
      </w:r>
      <w:r>
        <w:rPr>
          <w:color w:val="231F20"/>
          <w:w w:val="110"/>
        </w:rPr>
        <w:t>towards</w:t>
      </w:r>
      <w:r>
        <w:rPr>
          <w:color w:val="231F20"/>
          <w:spacing w:val="-12"/>
          <w:w w:val="110"/>
        </w:rPr>
        <w:t> </w:t>
      </w:r>
      <w:r>
        <w:rPr>
          <w:color w:val="231F20"/>
          <w:w w:val="110"/>
        </w:rPr>
        <w:t>a</w:t>
      </w:r>
      <w:r>
        <w:rPr>
          <w:color w:val="231F20"/>
          <w:spacing w:val="-12"/>
          <w:w w:val="110"/>
        </w:rPr>
        <w:t> </w:t>
      </w:r>
      <w:r>
        <w:rPr>
          <w:color w:val="231F20"/>
          <w:w w:val="110"/>
        </w:rPr>
        <w:t>suitable</w:t>
      </w:r>
      <w:r>
        <w:rPr>
          <w:color w:val="231F20"/>
          <w:spacing w:val="-12"/>
          <w:w w:val="110"/>
        </w:rPr>
        <w:t> </w:t>
      </w:r>
      <w:r>
        <w:rPr>
          <w:color w:val="231F20"/>
          <w:w w:val="110"/>
        </w:rPr>
        <w:t>target</w:t>
      </w:r>
      <w:r>
        <w:rPr>
          <w:color w:val="231F20"/>
          <w:spacing w:val="-12"/>
          <w:w w:val="110"/>
        </w:rPr>
        <w:t> </w:t>
      </w:r>
      <w:r>
        <w:rPr>
          <w:color w:val="231F20"/>
          <w:w w:val="110"/>
        </w:rPr>
        <w:t>element</w:t>
      </w:r>
    </w:p>
    <w:p>
      <w:pPr>
        <w:pStyle w:val="BodyText"/>
        <w:spacing w:line="249" w:lineRule="auto" w:before="2"/>
        <w:ind w:right="125"/>
      </w:pPr>
      <w:r>
        <w:rPr>
          <w:color w:val="231F20"/>
          <w:w w:val="110"/>
        </w:rPr>
        <w:t>to produce a nuclear reaction that creates a radioisotope.</w:t>
      </w:r>
      <w:r>
        <w:rPr>
          <w:color w:val="231F20"/>
          <w:spacing w:val="-25"/>
          <w:w w:val="110"/>
        </w:rPr>
        <w:t> </w:t>
      </w:r>
      <w:r>
        <w:rPr>
          <w:color w:val="231F20"/>
          <w:w w:val="110"/>
        </w:rPr>
        <w:t>ANSTO</w:t>
      </w:r>
      <w:r>
        <w:rPr>
          <w:color w:val="231F20"/>
          <w:spacing w:val="-24"/>
          <w:w w:val="110"/>
        </w:rPr>
        <w:t> </w:t>
      </w:r>
      <w:r>
        <w:rPr>
          <w:color w:val="231F20"/>
          <w:w w:val="110"/>
        </w:rPr>
        <w:t>operate</w:t>
      </w:r>
      <w:r>
        <w:rPr>
          <w:color w:val="231F20"/>
          <w:spacing w:val="-24"/>
          <w:w w:val="110"/>
        </w:rPr>
        <w:t> </w:t>
      </w:r>
      <w:r>
        <w:rPr>
          <w:color w:val="231F20"/>
          <w:w w:val="110"/>
        </w:rPr>
        <w:t>a</w:t>
      </w:r>
      <w:r>
        <w:rPr>
          <w:color w:val="231F20"/>
          <w:spacing w:val="-25"/>
          <w:w w:val="110"/>
        </w:rPr>
        <w:t> </w:t>
      </w:r>
      <w:r>
        <w:rPr>
          <w:color w:val="231F20"/>
          <w:w w:val="110"/>
        </w:rPr>
        <w:t>cyclotron</w:t>
      </w:r>
      <w:r>
        <w:rPr>
          <w:color w:val="231F20"/>
          <w:spacing w:val="-24"/>
          <w:w w:val="110"/>
        </w:rPr>
        <w:t> </w:t>
      </w:r>
      <w:r>
        <w:rPr>
          <w:color w:val="231F20"/>
          <w:w w:val="110"/>
        </w:rPr>
        <w:t>at</w:t>
      </w:r>
      <w:r>
        <w:rPr>
          <w:color w:val="231F20"/>
          <w:spacing w:val="-24"/>
          <w:w w:val="110"/>
        </w:rPr>
        <w:t> </w:t>
      </w:r>
      <w:r>
        <w:rPr>
          <w:color w:val="231F20"/>
          <w:w w:val="110"/>
        </w:rPr>
        <w:t>the</w:t>
      </w:r>
      <w:r>
        <w:rPr>
          <w:color w:val="231F20"/>
          <w:spacing w:val="-24"/>
          <w:w w:val="110"/>
        </w:rPr>
        <w:t> </w:t>
      </w:r>
      <w:r>
        <w:rPr>
          <w:color w:val="231F20"/>
          <w:w w:val="110"/>
        </w:rPr>
        <w:t>Royal Prince Alfred Hospital in Sydney. It is used to make radiopharmaceuticals</w:t>
      </w:r>
      <w:r>
        <w:rPr>
          <w:color w:val="231F20"/>
          <w:spacing w:val="-33"/>
          <w:w w:val="110"/>
        </w:rPr>
        <w:t> </w:t>
      </w:r>
      <w:r>
        <w:rPr>
          <w:color w:val="231F20"/>
          <w:w w:val="110"/>
        </w:rPr>
        <w:t>for</w:t>
      </w:r>
      <w:r>
        <w:rPr>
          <w:color w:val="231F20"/>
          <w:spacing w:val="-32"/>
          <w:w w:val="110"/>
        </w:rPr>
        <w:t> </w:t>
      </w:r>
      <w:r>
        <w:rPr>
          <w:color w:val="231F20"/>
          <w:w w:val="110"/>
        </w:rPr>
        <w:t>diagnostic</w:t>
      </w:r>
      <w:r>
        <w:rPr>
          <w:color w:val="231F20"/>
          <w:spacing w:val="-32"/>
          <w:w w:val="110"/>
        </w:rPr>
        <w:t> </w:t>
      </w:r>
      <w:r>
        <w:rPr>
          <w:color w:val="231F20"/>
          <w:w w:val="110"/>
        </w:rPr>
        <w:t>imaging.</w:t>
      </w:r>
      <w:r>
        <w:rPr>
          <w:color w:val="231F20"/>
          <w:spacing w:val="-32"/>
          <w:w w:val="110"/>
        </w:rPr>
        <w:t> </w:t>
      </w:r>
      <w:r>
        <w:rPr>
          <w:color w:val="231F20"/>
          <w:w w:val="110"/>
        </w:rPr>
        <w:t>Isotopes produced in a cyclotron typically have shorter half- lives</w:t>
      </w:r>
      <w:r>
        <w:rPr>
          <w:color w:val="231F20"/>
          <w:spacing w:val="-19"/>
          <w:w w:val="110"/>
        </w:rPr>
        <w:t> </w:t>
      </w:r>
      <w:r>
        <w:rPr>
          <w:color w:val="231F20"/>
          <w:w w:val="110"/>
        </w:rPr>
        <w:t>than</w:t>
      </w:r>
      <w:r>
        <w:rPr>
          <w:color w:val="231F20"/>
          <w:spacing w:val="-19"/>
          <w:w w:val="110"/>
        </w:rPr>
        <w:t> </w:t>
      </w:r>
      <w:r>
        <w:rPr>
          <w:color w:val="231F20"/>
          <w:w w:val="110"/>
        </w:rPr>
        <w:t>isotopes</w:t>
      </w:r>
      <w:r>
        <w:rPr>
          <w:color w:val="231F20"/>
          <w:spacing w:val="-19"/>
          <w:w w:val="110"/>
        </w:rPr>
        <w:t> </w:t>
      </w:r>
      <w:r>
        <w:rPr>
          <w:color w:val="231F20"/>
          <w:w w:val="110"/>
        </w:rPr>
        <w:t>produced</w:t>
      </w:r>
      <w:r>
        <w:rPr>
          <w:color w:val="231F20"/>
          <w:spacing w:val="-19"/>
          <w:w w:val="110"/>
        </w:rPr>
        <w:t> </w:t>
      </w:r>
      <w:r>
        <w:rPr>
          <w:color w:val="231F20"/>
          <w:w w:val="110"/>
        </w:rPr>
        <w:t>in</w:t>
      </w:r>
      <w:r>
        <w:rPr>
          <w:color w:val="231F20"/>
          <w:spacing w:val="-19"/>
          <w:w w:val="110"/>
        </w:rPr>
        <w:t> </w:t>
      </w:r>
      <w:r>
        <w:rPr>
          <w:color w:val="231F20"/>
          <w:w w:val="110"/>
        </w:rPr>
        <w:t>a</w:t>
      </w:r>
      <w:r>
        <w:rPr>
          <w:color w:val="231F20"/>
          <w:spacing w:val="-18"/>
          <w:w w:val="110"/>
        </w:rPr>
        <w:t> </w:t>
      </w:r>
      <w:r>
        <w:rPr>
          <w:color w:val="231F20"/>
          <w:w w:val="110"/>
        </w:rPr>
        <w:t>reactor.</w:t>
      </w:r>
      <w:r>
        <w:rPr>
          <w:color w:val="231F20"/>
          <w:spacing w:val="-19"/>
          <w:w w:val="110"/>
        </w:rPr>
        <w:t> </w:t>
      </w:r>
      <w:r>
        <w:rPr>
          <w:color w:val="231F20"/>
          <w:w w:val="110"/>
        </w:rPr>
        <w:t>This</w:t>
      </w:r>
      <w:r>
        <w:rPr>
          <w:color w:val="231F20"/>
          <w:spacing w:val="-19"/>
          <w:w w:val="110"/>
        </w:rPr>
        <w:t> </w:t>
      </w:r>
      <w:r>
        <w:rPr>
          <w:color w:val="231F20"/>
          <w:w w:val="110"/>
        </w:rPr>
        <w:t>is</w:t>
      </w:r>
      <w:r>
        <w:rPr>
          <w:color w:val="231F20"/>
          <w:spacing w:val="-19"/>
          <w:w w:val="110"/>
        </w:rPr>
        <w:t> </w:t>
      </w:r>
      <w:r>
        <w:rPr>
          <w:color w:val="231F20"/>
          <w:w w:val="110"/>
        </w:rPr>
        <w:t>why cyclotrons are often located in hospitals, close to the patients that require</w:t>
      </w:r>
      <w:r>
        <w:rPr>
          <w:color w:val="231F20"/>
          <w:spacing w:val="-15"/>
          <w:w w:val="110"/>
        </w:rPr>
        <w:t> </w:t>
      </w:r>
      <w:r>
        <w:rPr>
          <w:color w:val="231F20"/>
          <w:w w:val="110"/>
        </w:rPr>
        <w:t>them.</w:t>
      </w:r>
    </w:p>
    <w:p>
      <w:pPr>
        <w:pStyle w:val="BodyText"/>
        <w:spacing w:line="249" w:lineRule="auto" w:before="119"/>
        <w:ind w:right="810"/>
      </w:pPr>
      <w:r>
        <w:rPr>
          <w:color w:val="231F20"/>
          <w:w w:val="110"/>
        </w:rPr>
        <w:t>In Australia, the production and delivery of </w:t>
      </w:r>
      <w:r>
        <w:rPr>
          <w:color w:val="231F20"/>
          <w:w w:val="105"/>
        </w:rPr>
        <w:t>radioisotopes is overseen by ANSTO Health, a </w:t>
      </w:r>
      <w:r>
        <w:rPr>
          <w:color w:val="231F20"/>
          <w:w w:val="110"/>
        </w:rPr>
        <w:t>government organisation</w:t>
      </w:r>
      <w:r>
        <w:rPr>
          <w:color w:val="231F20"/>
          <w:w w:val="110"/>
          <w:position w:val="6"/>
          <w:sz w:val="10"/>
        </w:rPr>
        <w:t>(3)</w:t>
      </w:r>
      <w:r>
        <w:rPr>
          <w:color w:val="231F20"/>
          <w:w w:val="110"/>
        </w:rPr>
        <w:t>.</w:t>
      </w:r>
    </w:p>
    <w:p>
      <w:pPr>
        <w:pStyle w:val="BodyText"/>
        <w:spacing w:before="7"/>
        <w:ind w:left="0"/>
        <w:rPr>
          <w:sz w:val="21"/>
        </w:rPr>
      </w:pPr>
    </w:p>
    <w:p>
      <w:pPr>
        <w:pStyle w:val="Heading1"/>
        <w:spacing w:before="1"/>
      </w:pPr>
      <w:r>
        <w:rPr>
          <w:color w:val="231F20"/>
          <w:w w:val="105"/>
        </w:rPr>
        <w:t>Uses of radioisotopes</w:t>
      </w:r>
    </w:p>
    <w:p>
      <w:pPr>
        <w:pStyle w:val="BodyText"/>
        <w:spacing w:line="249" w:lineRule="auto" w:before="105"/>
        <w:ind w:right="327"/>
      </w:pPr>
      <w:r>
        <w:rPr>
          <w:color w:val="231F20"/>
          <w:w w:val="110"/>
        </w:rPr>
        <w:t>Radioisotopes play an increasingly important part in Australian life </w:t>
      </w:r>
      <w:r>
        <w:rPr>
          <w:color w:val="231F20"/>
          <w:w w:val="110"/>
          <w:position w:val="6"/>
          <w:sz w:val="10"/>
        </w:rPr>
        <w:t>(4)</w:t>
      </w:r>
      <w:r>
        <w:rPr>
          <w:color w:val="231F20"/>
          <w:w w:val="110"/>
        </w:rPr>
        <w:t>. They are used in many fields, including medicine, industry and the environment.</w:t>
      </w:r>
    </w:p>
    <w:p>
      <w:pPr>
        <w:pStyle w:val="BodyText"/>
        <w:spacing w:line="249" w:lineRule="auto" w:before="2"/>
        <w:ind w:right="177"/>
      </w:pPr>
      <w:r>
        <w:rPr>
          <w:color w:val="231F20"/>
          <w:w w:val="110"/>
        </w:rPr>
        <w:t>Up</w:t>
      </w:r>
      <w:r>
        <w:rPr>
          <w:color w:val="231F20"/>
          <w:spacing w:val="-22"/>
          <w:w w:val="110"/>
        </w:rPr>
        <w:t> </w:t>
      </w:r>
      <w:r>
        <w:rPr>
          <w:color w:val="231F20"/>
          <w:w w:val="110"/>
        </w:rPr>
        <w:t>to</w:t>
      </w:r>
      <w:r>
        <w:rPr>
          <w:color w:val="231F20"/>
          <w:spacing w:val="-21"/>
          <w:w w:val="110"/>
        </w:rPr>
        <w:t> </w:t>
      </w:r>
      <w:r>
        <w:rPr>
          <w:color w:val="231F20"/>
          <w:w w:val="110"/>
        </w:rPr>
        <w:t>200</w:t>
      </w:r>
      <w:r>
        <w:rPr>
          <w:color w:val="231F20"/>
          <w:spacing w:val="-22"/>
          <w:w w:val="110"/>
        </w:rPr>
        <w:t> </w:t>
      </w:r>
      <w:r>
        <w:rPr>
          <w:color w:val="231F20"/>
          <w:w w:val="110"/>
        </w:rPr>
        <w:t>radioisotopes</w:t>
      </w:r>
      <w:r>
        <w:rPr>
          <w:color w:val="231F20"/>
          <w:spacing w:val="-21"/>
          <w:w w:val="110"/>
        </w:rPr>
        <w:t> </w:t>
      </w:r>
      <w:r>
        <w:rPr>
          <w:color w:val="231F20"/>
          <w:w w:val="110"/>
        </w:rPr>
        <w:t>are</w:t>
      </w:r>
      <w:r>
        <w:rPr>
          <w:color w:val="231F20"/>
          <w:spacing w:val="-21"/>
          <w:w w:val="110"/>
        </w:rPr>
        <w:t> </w:t>
      </w:r>
      <w:r>
        <w:rPr>
          <w:color w:val="231F20"/>
          <w:w w:val="110"/>
        </w:rPr>
        <w:t>used</w:t>
      </w:r>
      <w:r>
        <w:rPr>
          <w:color w:val="231F20"/>
          <w:spacing w:val="-22"/>
          <w:w w:val="110"/>
        </w:rPr>
        <w:t> </w:t>
      </w:r>
      <w:r>
        <w:rPr>
          <w:color w:val="231F20"/>
          <w:w w:val="110"/>
        </w:rPr>
        <w:t>on</w:t>
      </w:r>
      <w:r>
        <w:rPr>
          <w:color w:val="231F20"/>
          <w:spacing w:val="-21"/>
          <w:w w:val="110"/>
        </w:rPr>
        <w:t> </w:t>
      </w:r>
      <w:r>
        <w:rPr>
          <w:color w:val="231F20"/>
          <w:w w:val="110"/>
        </w:rPr>
        <w:t>a</w:t>
      </w:r>
      <w:r>
        <w:rPr>
          <w:color w:val="231F20"/>
          <w:spacing w:val="-22"/>
          <w:w w:val="110"/>
        </w:rPr>
        <w:t> </w:t>
      </w:r>
      <w:r>
        <w:rPr>
          <w:color w:val="231F20"/>
          <w:w w:val="110"/>
        </w:rPr>
        <w:t>regular</w:t>
      </w:r>
      <w:r>
        <w:rPr>
          <w:color w:val="231F20"/>
          <w:spacing w:val="-21"/>
          <w:w w:val="110"/>
        </w:rPr>
        <w:t> </w:t>
      </w:r>
      <w:r>
        <w:rPr>
          <w:color w:val="231F20"/>
          <w:w w:val="110"/>
        </w:rPr>
        <w:t>basis</w:t>
      </w:r>
      <w:r>
        <w:rPr>
          <w:color w:val="231F20"/>
          <w:spacing w:val="-21"/>
          <w:w w:val="110"/>
        </w:rPr>
        <w:t> </w:t>
      </w:r>
      <w:r>
        <w:rPr>
          <w:color w:val="231F20"/>
          <w:w w:val="110"/>
        </w:rPr>
        <w:t>in Australia, most requiring artificial</w:t>
      </w:r>
      <w:r>
        <w:rPr>
          <w:color w:val="231F20"/>
          <w:spacing w:val="-15"/>
          <w:w w:val="110"/>
        </w:rPr>
        <w:t> </w:t>
      </w:r>
      <w:r>
        <w:rPr>
          <w:color w:val="231F20"/>
          <w:w w:val="110"/>
        </w:rPr>
        <w:t>production.</w:t>
      </w:r>
    </w:p>
    <w:p>
      <w:pPr>
        <w:pStyle w:val="BodyText"/>
        <w:spacing w:before="2"/>
        <w:ind w:left="0"/>
        <w:rPr>
          <w:sz w:val="11"/>
        </w:rPr>
      </w:pPr>
      <w:r>
        <w:rPr/>
        <w:br w:type="column"/>
      </w:r>
      <w:r>
        <w:rPr>
          <w:sz w:val="11"/>
        </w:rPr>
      </w:r>
    </w:p>
    <w:tbl>
      <w:tblPr>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59"/>
        <w:gridCol w:w="1559"/>
        <w:gridCol w:w="1559"/>
      </w:tblGrid>
      <w:tr>
        <w:trPr>
          <w:trHeight w:val="288" w:hRule="atLeast"/>
        </w:trPr>
        <w:tc>
          <w:tcPr>
            <w:tcW w:w="1559" w:type="dxa"/>
            <w:shd w:val="clear" w:color="auto" w:fill="231F20"/>
          </w:tcPr>
          <w:p>
            <w:pPr>
              <w:pStyle w:val="TableParagraph"/>
              <w:spacing w:before="67"/>
              <w:ind w:left="84"/>
              <w:rPr>
                <w:sz w:val="14"/>
              </w:rPr>
            </w:pPr>
            <w:r>
              <w:rPr>
                <w:color w:val="FFFFFF"/>
                <w:sz w:val="14"/>
              </w:rPr>
              <w:t>MEDICAL USES</w:t>
            </w:r>
          </w:p>
        </w:tc>
        <w:tc>
          <w:tcPr>
            <w:tcW w:w="1559" w:type="dxa"/>
            <w:shd w:val="clear" w:color="auto" w:fill="231F20"/>
          </w:tcPr>
          <w:p>
            <w:pPr>
              <w:pStyle w:val="TableParagraph"/>
              <w:spacing w:before="67"/>
              <w:ind w:left="84"/>
              <w:rPr>
                <w:sz w:val="14"/>
              </w:rPr>
            </w:pPr>
            <w:r>
              <w:rPr>
                <w:color w:val="FFFFFF"/>
                <w:sz w:val="14"/>
              </w:rPr>
              <w:t>INDUSTRIAL USES</w:t>
            </w:r>
          </w:p>
        </w:tc>
        <w:tc>
          <w:tcPr>
            <w:tcW w:w="1559" w:type="dxa"/>
            <w:shd w:val="clear" w:color="auto" w:fill="231F20"/>
          </w:tcPr>
          <w:p>
            <w:pPr>
              <w:pStyle w:val="TableParagraph"/>
              <w:spacing w:before="67"/>
              <w:ind w:left="84"/>
              <w:rPr>
                <w:sz w:val="14"/>
              </w:rPr>
            </w:pPr>
            <w:r>
              <w:rPr>
                <w:color w:val="FFFFFF"/>
                <w:w w:val="95"/>
                <w:sz w:val="14"/>
              </w:rPr>
              <w:t>SCIENTIFIC USES</w:t>
            </w:r>
          </w:p>
        </w:tc>
      </w:tr>
      <w:tr>
        <w:trPr>
          <w:trHeight w:val="294" w:hRule="atLeast"/>
        </w:trPr>
        <w:tc>
          <w:tcPr>
            <w:tcW w:w="1559" w:type="dxa"/>
            <w:tcBorders>
              <w:left w:val="single" w:sz="4" w:space="0" w:color="231F20"/>
              <w:right w:val="single" w:sz="4" w:space="0" w:color="231F20"/>
            </w:tcBorders>
          </w:tcPr>
          <w:p>
            <w:pPr>
              <w:pStyle w:val="TableParagraph"/>
              <w:ind w:right="153"/>
              <w:jc w:val="right"/>
              <w:rPr>
                <w:sz w:val="16"/>
              </w:rPr>
            </w:pPr>
            <w:r>
              <w:rPr>
                <w:color w:val="231F20"/>
                <w:w w:val="110"/>
                <w:sz w:val="16"/>
              </w:rPr>
              <w:t>nuclear imaging</w:t>
            </w:r>
          </w:p>
        </w:tc>
        <w:tc>
          <w:tcPr>
            <w:tcW w:w="1559" w:type="dxa"/>
            <w:tcBorders>
              <w:left w:val="single" w:sz="4" w:space="0" w:color="231F20"/>
              <w:right w:val="single" w:sz="4" w:space="0" w:color="231F20"/>
            </w:tcBorders>
          </w:tcPr>
          <w:p>
            <w:pPr>
              <w:pStyle w:val="TableParagraph"/>
              <w:ind w:left="177"/>
              <w:rPr>
                <w:sz w:val="16"/>
              </w:rPr>
            </w:pPr>
            <w:r>
              <w:rPr>
                <w:color w:val="231F20"/>
                <w:w w:val="110"/>
                <w:sz w:val="16"/>
              </w:rPr>
              <w:t>mineral analysis</w:t>
            </w:r>
          </w:p>
        </w:tc>
        <w:tc>
          <w:tcPr>
            <w:tcW w:w="1559" w:type="dxa"/>
            <w:tcBorders>
              <w:left w:val="single" w:sz="4" w:space="0" w:color="231F20"/>
              <w:right w:val="single" w:sz="4" w:space="0" w:color="231F20"/>
            </w:tcBorders>
          </w:tcPr>
          <w:p>
            <w:pPr>
              <w:pStyle w:val="TableParagraph"/>
              <w:ind w:left="248"/>
              <w:rPr>
                <w:sz w:val="16"/>
              </w:rPr>
            </w:pPr>
            <w:r>
              <w:rPr>
                <w:color w:val="231F20"/>
                <w:w w:val="110"/>
                <w:sz w:val="16"/>
              </w:rPr>
              <w:t>hydrogeology</w:t>
            </w:r>
          </w:p>
        </w:tc>
      </w:tr>
      <w:tr>
        <w:trPr>
          <w:trHeight w:val="497" w:hRule="atLeast"/>
        </w:trPr>
        <w:tc>
          <w:tcPr>
            <w:tcW w:w="1559" w:type="dxa"/>
            <w:tcBorders>
              <w:left w:val="single" w:sz="4" w:space="0" w:color="231F20"/>
              <w:right w:val="single" w:sz="4" w:space="0" w:color="231F20"/>
            </w:tcBorders>
          </w:tcPr>
          <w:p>
            <w:pPr>
              <w:pStyle w:val="TableParagraph"/>
              <w:spacing w:line="249" w:lineRule="auto" w:before="59"/>
              <w:ind w:left="252" w:firstLine="135"/>
              <w:rPr>
                <w:sz w:val="16"/>
              </w:rPr>
            </w:pPr>
            <w:r>
              <w:rPr>
                <w:color w:val="231F20"/>
                <w:w w:val="110"/>
                <w:sz w:val="16"/>
              </w:rPr>
              <w:t>diagnostic investigations</w:t>
            </w:r>
          </w:p>
        </w:tc>
        <w:tc>
          <w:tcPr>
            <w:tcW w:w="1559" w:type="dxa"/>
            <w:tcBorders>
              <w:left w:val="single" w:sz="4" w:space="0" w:color="231F20"/>
              <w:right w:val="single" w:sz="4" w:space="0" w:color="231F20"/>
            </w:tcBorders>
          </w:tcPr>
          <w:p>
            <w:pPr>
              <w:pStyle w:val="TableParagraph"/>
              <w:spacing w:line="249" w:lineRule="auto" w:before="59"/>
              <w:ind w:left="416" w:right="398" w:firstLine="2"/>
              <w:rPr>
                <w:sz w:val="16"/>
              </w:rPr>
            </w:pPr>
            <w:r>
              <w:rPr>
                <w:color w:val="231F20"/>
                <w:w w:val="110"/>
                <w:sz w:val="16"/>
              </w:rPr>
              <w:t>industrial radiology</w:t>
            </w:r>
          </w:p>
        </w:tc>
        <w:tc>
          <w:tcPr>
            <w:tcW w:w="1559" w:type="dxa"/>
            <w:tcBorders>
              <w:left w:val="single" w:sz="4" w:space="0" w:color="231F20"/>
              <w:right w:val="single" w:sz="4" w:space="0" w:color="231F20"/>
            </w:tcBorders>
          </w:tcPr>
          <w:p>
            <w:pPr>
              <w:pStyle w:val="TableParagraph"/>
              <w:spacing w:line="249" w:lineRule="auto" w:before="59"/>
              <w:ind w:left="349" w:right="203" w:hanging="129"/>
              <w:rPr>
                <w:sz w:val="16"/>
              </w:rPr>
            </w:pPr>
            <w:r>
              <w:rPr>
                <w:color w:val="231F20"/>
                <w:w w:val="110"/>
                <w:sz w:val="16"/>
              </w:rPr>
              <w:t>environmental </w:t>
            </w:r>
            <w:r>
              <w:rPr>
                <w:color w:val="231F20"/>
                <w:w w:val="115"/>
                <w:sz w:val="16"/>
              </w:rPr>
              <w:t>monitoring</w:t>
            </w:r>
          </w:p>
        </w:tc>
      </w:tr>
      <w:tr>
        <w:trPr>
          <w:trHeight w:val="553" w:hRule="atLeast"/>
        </w:trPr>
        <w:tc>
          <w:tcPr>
            <w:tcW w:w="1559" w:type="dxa"/>
            <w:tcBorders>
              <w:left w:val="single" w:sz="4" w:space="0" w:color="231F20"/>
              <w:right w:val="single" w:sz="4" w:space="0" w:color="231F20"/>
            </w:tcBorders>
          </w:tcPr>
          <w:p>
            <w:pPr>
              <w:pStyle w:val="TableParagraph"/>
              <w:spacing w:line="249" w:lineRule="auto" w:before="59"/>
              <w:ind w:left="394" w:right="320" w:hanging="56"/>
              <w:rPr>
                <w:sz w:val="16"/>
              </w:rPr>
            </w:pPr>
            <w:r>
              <w:rPr>
                <w:color w:val="231F20"/>
                <w:w w:val="110"/>
                <w:sz w:val="16"/>
              </w:rPr>
              <w:t>therapeutic </w:t>
            </w:r>
            <w:r>
              <w:rPr>
                <w:color w:val="231F20"/>
                <w:w w:val="115"/>
                <w:sz w:val="16"/>
              </w:rPr>
              <w:t>treatment</w:t>
            </w:r>
          </w:p>
        </w:tc>
        <w:tc>
          <w:tcPr>
            <w:tcW w:w="1559" w:type="dxa"/>
            <w:tcBorders>
              <w:left w:val="single" w:sz="4" w:space="0" w:color="231F20"/>
              <w:right w:val="single" w:sz="4" w:space="0" w:color="231F20"/>
            </w:tcBorders>
          </w:tcPr>
          <w:p>
            <w:pPr>
              <w:pStyle w:val="TableParagraph"/>
              <w:spacing w:before="59"/>
              <w:ind w:left="142" w:right="133"/>
              <w:jc w:val="center"/>
              <w:rPr>
                <w:sz w:val="16"/>
              </w:rPr>
            </w:pPr>
            <w:r>
              <w:rPr>
                <w:color w:val="231F20"/>
                <w:w w:val="105"/>
                <w:sz w:val="16"/>
              </w:rPr>
              <w:t>measurement</w:t>
            </w:r>
          </w:p>
          <w:p>
            <w:pPr>
              <w:pStyle w:val="TableParagraph"/>
              <w:spacing w:line="169" w:lineRule="exact" w:before="122"/>
              <w:ind w:left="142" w:right="133"/>
              <w:jc w:val="center"/>
              <w:rPr>
                <w:sz w:val="16"/>
              </w:rPr>
            </w:pPr>
            <w:r>
              <w:rPr>
                <w:color w:val="231F20"/>
                <w:w w:val="105"/>
                <w:sz w:val="16"/>
              </w:rPr>
              <w:t>smoke detectors</w:t>
            </w:r>
          </w:p>
        </w:tc>
        <w:tc>
          <w:tcPr>
            <w:tcW w:w="1559" w:type="dxa"/>
            <w:tcBorders>
              <w:left w:val="single" w:sz="4" w:space="0" w:color="231F20"/>
              <w:right w:val="single" w:sz="4" w:space="0" w:color="231F20"/>
            </w:tcBorders>
          </w:tcPr>
          <w:p>
            <w:pPr>
              <w:pStyle w:val="TableParagraph"/>
              <w:spacing w:before="59"/>
              <w:ind w:left="524"/>
              <w:rPr>
                <w:sz w:val="16"/>
              </w:rPr>
            </w:pPr>
            <w:r>
              <w:rPr>
                <w:color w:val="231F20"/>
                <w:w w:val="105"/>
                <w:sz w:val="16"/>
              </w:rPr>
              <w:t>tracers</w:t>
            </w:r>
          </w:p>
        </w:tc>
      </w:tr>
      <w:tr>
        <w:trPr>
          <w:trHeight w:val="401" w:hRule="atLeast"/>
        </w:trPr>
        <w:tc>
          <w:tcPr>
            <w:tcW w:w="1559" w:type="dxa"/>
            <w:tcBorders>
              <w:left w:val="single" w:sz="4" w:space="0" w:color="231F20"/>
              <w:right w:val="single" w:sz="4" w:space="0" w:color="231F20"/>
            </w:tcBorders>
          </w:tcPr>
          <w:p>
            <w:pPr>
              <w:pStyle w:val="TableParagraph"/>
              <w:spacing w:before="3"/>
              <w:ind w:left="142" w:right="133"/>
              <w:jc w:val="center"/>
              <w:rPr>
                <w:sz w:val="16"/>
              </w:rPr>
            </w:pPr>
            <w:r>
              <w:rPr>
                <w:color w:val="231F20"/>
                <w:w w:val="110"/>
                <w:sz w:val="16"/>
              </w:rPr>
              <w:t>external</w:t>
            </w:r>
          </w:p>
          <w:p>
            <w:pPr>
              <w:pStyle w:val="TableParagraph"/>
              <w:spacing w:before="8"/>
              <w:ind w:left="142" w:right="133"/>
              <w:jc w:val="center"/>
              <w:rPr>
                <w:sz w:val="16"/>
              </w:rPr>
            </w:pPr>
            <w:r>
              <w:rPr>
                <w:color w:val="231F20"/>
                <w:w w:val="110"/>
                <w:sz w:val="16"/>
              </w:rPr>
              <w:t>radiotherapy</w:t>
            </w:r>
          </w:p>
        </w:tc>
        <w:tc>
          <w:tcPr>
            <w:tcW w:w="1559" w:type="dxa"/>
            <w:tcBorders>
              <w:left w:val="single" w:sz="4" w:space="0" w:color="231F20"/>
              <w:right w:val="single" w:sz="4" w:space="0" w:color="231F20"/>
            </w:tcBorders>
          </w:tcPr>
          <w:p>
            <w:pPr>
              <w:pStyle w:val="TableParagraph"/>
              <w:spacing w:before="116"/>
              <w:ind w:left="95"/>
              <w:rPr>
                <w:sz w:val="16"/>
              </w:rPr>
            </w:pPr>
            <w:r>
              <w:rPr>
                <w:color w:val="231F20"/>
                <w:w w:val="110"/>
                <w:sz w:val="16"/>
              </w:rPr>
              <w:t>food preservation</w:t>
            </w:r>
          </w:p>
        </w:tc>
        <w:tc>
          <w:tcPr>
            <w:tcW w:w="1559" w:type="dxa"/>
            <w:tcBorders>
              <w:left w:val="single" w:sz="4" w:space="0" w:color="231F20"/>
              <w:right w:val="single" w:sz="4" w:space="0" w:color="231F20"/>
            </w:tcBorders>
          </w:tcPr>
          <w:p>
            <w:pPr>
              <w:pStyle w:val="TableParagraph"/>
              <w:spacing w:before="0"/>
              <w:rPr>
                <w:rFonts w:ascii="Times New Roman"/>
                <w:sz w:val="16"/>
              </w:rPr>
            </w:pPr>
          </w:p>
        </w:tc>
      </w:tr>
      <w:tr>
        <w:trPr>
          <w:trHeight w:val="305" w:hRule="atLeast"/>
        </w:trPr>
        <w:tc>
          <w:tcPr>
            <w:tcW w:w="1559" w:type="dxa"/>
            <w:tcBorders>
              <w:left w:val="single" w:sz="4" w:space="0" w:color="231F20"/>
              <w:right w:val="single" w:sz="4" w:space="0" w:color="231F20"/>
            </w:tcBorders>
          </w:tcPr>
          <w:p>
            <w:pPr>
              <w:pStyle w:val="TableParagraph"/>
              <w:spacing w:before="99"/>
              <w:ind w:right="217"/>
              <w:jc w:val="right"/>
              <w:rPr>
                <w:sz w:val="16"/>
              </w:rPr>
            </w:pPr>
            <w:r>
              <w:rPr>
                <w:color w:val="231F20"/>
                <w:w w:val="105"/>
                <w:sz w:val="16"/>
              </w:rPr>
              <w:t>brachytherapy</w:t>
            </w:r>
          </w:p>
        </w:tc>
        <w:tc>
          <w:tcPr>
            <w:tcW w:w="1559" w:type="dxa"/>
            <w:tcBorders>
              <w:left w:val="single" w:sz="4" w:space="0" w:color="231F20"/>
              <w:right w:val="single" w:sz="4" w:space="0" w:color="231F20"/>
            </w:tcBorders>
          </w:tcPr>
          <w:p>
            <w:pPr>
              <w:pStyle w:val="TableParagraph"/>
              <w:spacing w:before="20"/>
              <w:ind w:left="524"/>
              <w:rPr>
                <w:sz w:val="16"/>
              </w:rPr>
            </w:pPr>
            <w:r>
              <w:rPr>
                <w:color w:val="231F20"/>
                <w:w w:val="105"/>
                <w:sz w:val="16"/>
              </w:rPr>
              <w:t>tracers</w:t>
            </w:r>
          </w:p>
        </w:tc>
        <w:tc>
          <w:tcPr>
            <w:tcW w:w="1559" w:type="dxa"/>
            <w:tcBorders>
              <w:left w:val="single" w:sz="4" w:space="0" w:color="231F20"/>
              <w:right w:val="single" w:sz="4" w:space="0" w:color="231F20"/>
            </w:tcBorders>
          </w:tcPr>
          <w:p>
            <w:pPr>
              <w:pStyle w:val="TableParagraph"/>
              <w:spacing w:before="0"/>
              <w:rPr>
                <w:rFonts w:ascii="Times New Roman"/>
                <w:sz w:val="16"/>
              </w:rPr>
            </w:pPr>
          </w:p>
        </w:tc>
      </w:tr>
      <w:tr>
        <w:trPr>
          <w:trHeight w:val="536" w:hRule="atLeast"/>
        </w:trPr>
        <w:tc>
          <w:tcPr>
            <w:tcW w:w="1559" w:type="dxa"/>
            <w:tcBorders>
              <w:left w:val="single" w:sz="4" w:space="0" w:color="231F20"/>
              <w:right w:val="single" w:sz="4" w:space="0" w:color="231F20"/>
            </w:tcBorders>
          </w:tcPr>
          <w:p>
            <w:pPr>
              <w:pStyle w:val="TableParagraph"/>
              <w:spacing w:line="249" w:lineRule="auto" w:before="99"/>
              <w:ind w:left="488" w:hanging="164"/>
              <w:rPr>
                <w:sz w:val="16"/>
              </w:rPr>
            </w:pPr>
            <w:r>
              <w:rPr>
                <w:color w:val="231F20"/>
                <w:w w:val="105"/>
                <w:sz w:val="16"/>
              </w:rPr>
              <w:t>biochemical analysis</w:t>
            </w:r>
          </w:p>
        </w:tc>
        <w:tc>
          <w:tcPr>
            <w:tcW w:w="1559" w:type="dxa"/>
            <w:tcBorders>
              <w:left w:val="single" w:sz="4" w:space="0" w:color="231F20"/>
              <w:right w:val="single" w:sz="4" w:space="0" w:color="231F20"/>
            </w:tcBorders>
          </w:tcPr>
          <w:p>
            <w:pPr>
              <w:pStyle w:val="TableParagraph"/>
              <w:spacing w:before="20"/>
              <w:ind w:left="177"/>
              <w:rPr>
                <w:sz w:val="16"/>
              </w:rPr>
            </w:pPr>
            <w:r>
              <w:rPr>
                <w:color w:val="231F20"/>
                <w:w w:val="110"/>
                <w:sz w:val="16"/>
              </w:rPr>
              <w:t>mineral analysis</w:t>
            </w:r>
          </w:p>
        </w:tc>
        <w:tc>
          <w:tcPr>
            <w:tcW w:w="1559" w:type="dxa"/>
            <w:tcBorders>
              <w:left w:val="single" w:sz="4" w:space="0" w:color="231F20"/>
              <w:right w:val="single" w:sz="4" w:space="0" w:color="231F20"/>
            </w:tcBorders>
          </w:tcPr>
          <w:p>
            <w:pPr>
              <w:pStyle w:val="TableParagraph"/>
              <w:spacing w:before="0"/>
              <w:rPr>
                <w:rFonts w:ascii="Times New Roman"/>
                <w:sz w:val="16"/>
              </w:rPr>
            </w:pPr>
          </w:p>
        </w:tc>
      </w:tr>
      <w:tr>
        <w:trPr>
          <w:trHeight w:val="476" w:hRule="atLeast"/>
        </w:trPr>
        <w:tc>
          <w:tcPr>
            <w:tcW w:w="1559" w:type="dxa"/>
            <w:tcBorders>
              <w:left w:val="single" w:sz="4" w:space="0" w:color="231F20"/>
              <w:bottom w:val="single" w:sz="4" w:space="0" w:color="231F20"/>
              <w:right w:val="single" w:sz="4" w:space="0" w:color="231F20"/>
            </w:tcBorders>
          </w:tcPr>
          <w:p>
            <w:pPr>
              <w:pStyle w:val="TableParagraph"/>
              <w:spacing w:line="249" w:lineRule="auto" w:before="59"/>
              <w:ind w:left="337" w:right="311" w:firstLine="24"/>
              <w:rPr>
                <w:sz w:val="16"/>
              </w:rPr>
            </w:pPr>
            <w:r>
              <w:rPr>
                <w:color w:val="231F20"/>
                <w:w w:val="110"/>
                <w:sz w:val="16"/>
              </w:rPr>
              <w:t>equipment sterilisation</w:t>
            </w:r>
          </w:p>
        </w:tc>
        <w:tc>
          <w:tcPr>
            <w:tcW w:w="1559" w:type="dxa"/>
            <w:tcBorders>
              <w:left w:val="single" w:sz="4" w:space="0" w:color="231F20"/>
              <w:bottom w:val="single" w:sz="4" w:space="0" w:color="231F20"/>
              <w:right w:val="single" w:sz="4" w:space="0" w:color="231F20"/>
            </w:tcBorders>
          </w:tcPr>
          <w:p>
            <w:pPr>
              <w:pStyle w:val="TableParagraph"/>
              <w:spacing w:before="0"/>
              <w:rPr>
                <w:rFonts w:ascii="Times New Roman"/>
                <w:sz w:val="16"/>
              </w:rPr>
            </w:pPr>
          </w:p>
        </w:tc>
        <w:tc>
          <w:tcPr>
            <w:tcW w:w="1559" w:type="dxa"/>
            <w:tcBorders>
              <w:left w:val="single" w:sz="4" w:space="0" w:color="231F20"/>
              <w:bottom w:val="single" w:sz="4" w:space="0" w:color="231F20"/>
              <w:right w:val="single" w:sz="4" w:space="0" w:color="231F20"/>
            </w:tcBorders>
          </w:tcPr>
          <w:p>
            <w:pPr>
              <w:pStyle w:val="TableParagraph"/>
              <w:spacing w:before="0"/>
              <w:rPr>
                <w:rFonts w:ascii="Times New Roman"/>
                <w:sz w:val="16"/>
              </w:rPr>
            </w:pPr>
          </w:p>
        </w:tc>
      </w:tr>
    </w:tbl>
    <w:p>
      <w:pPr>
        <w:pStyle w:val="BodyText"/>
        <w:spacing w:line="249" w:lineRule="auto" w:before="80"/>
        <w:ind w:right="1339"/>
      </w:pPr>
      <w:r>
        <w:rPr>
          <w:color w:val="231F20"/>
          <w:w w:val="110"/>
        </w:rPr>
        <w:t>Radiopharmaceuticals</w:t>
      </w:r>
      <w:r>
        <w:rPr>
          <w:color w:val="231F20"/>
          <w:spacing w:val="-30"/>
          <w:w w:val="110"/>
        </w:rPr>
        <w:t> </w:t>
      </w:r>
      <w:r>
        <w:rPr>
          <w:color w:val="231F20"/>
          <w:w w:val="110"/>
        </w:rPr>
        <w:t>are</w:t>
      </w:r>
      <w:r>
        <w:rPr>
          <w:color w:val="231F20"/>
          <w:spacing w:val="-29"/>
          <w:w w:val="110"/>
        </w:rPr>
        <w:t> </w:t>
      </w:r>
      <w:r>
        <w:rPr>
          <w:color w:val="231F20"/>
          <w:w w:val="110"/>
        </w:rPr>
        <w:t>used</w:t>
      </w:r>
      <w:r>
        <w:rPr>
          <w:color w:val="231F20"/>
          <w:spacing w:val="-29"/>
          <w:w w:val="110"/>
        </w:rPr>
        <w:t> </w:t>
      </w:r>
      <w:r>
        <w:rPr>
          <w:color w:val="231F20"/>
          <w:w w:val="110"/>
        </w:rPr>
        <w:t>in</w:t>
      </w:r>
      <w:r>
        <w:rPr>
          <w:color w:val="231F20"/>
          <w:spacing w:val="-29"/>
          <w:w w:val="110"/>
        </w:rPr>
        <w:t> </w:t>
      </w:r>
      <w:r>
        <w:rPr>
          <w:color w:val="231F20"/>
          <w:w w:val="110"/>
        </w:rPr>
        <w:t>nuclear</w:t>
      </w:r>
      <w:r>
        <w:rPr>
          <w:color w:val="231F20"/>
          <w:spacing w:val="-29"/>
          <w:w w:val="110"/>
        </w:rPr>
        <w:t> </w:t>
      </w:r>
      <w:r>
        <w:rPr>
          <w:color w:val="231F20"/>
          <w:w w:val="110"/>
        </w:rPr>
        <w:t>medicine for direct treatment, pain relief, and to assist with diagnosing diseases through imaging techniques. Radiopharmaceuticals may be injected, inhaled or ingested.</w:t>
      </w:r>
      <w:r>
        <w:rPr>
          <w:color w:val="231F20"/>
          <w:spacing w:val="-23"/>
          <w:w w:val="110"/>
        </w:rPr>
        <w:t> </w:t>
      </w:r>
      <w:r>
        <w:rPr>
          <w:color w:val="231F20"/>
          <w:w w:val="110"/>
        </w:rPr>
        <w:t>Over</w:t>
      </w:r>
      <w:r>
        <w:rPr>
          <w:color w:val="231F20"/>
          <w:spacing w:val="-23"/>
          <w:w w:val="110"/>
        </w:rPr>
        <w:t> </w:t>
      </w:r>
      <w:r>
        <w:rPr>
          <w:color w:val="231F20"/>
          <w:spacing w:val="3"/>
          <w:w w:val="110"/>
        </w:rPr>
        <w:t>80%</w:t>
      </w:r>
      <w:r>
        <w:rPr>
          <w:color w:val="231F20"/>
          <w:spacing w:val="-23"/>
          <w:w w:val="110"/>
        </w:rPr>
        <w:t> </w:t>
      </w:r>
      <w:r>
        <w:rPr>
          <w:color w:val="231F20"/>
          <w:w w:val="110"/>
        </w:rPr>
        <w:t>of</w:t>
      </w:r>
      <w:r>
        <w:rPr>
          <w:color w:val="231F20"/>
          <w:spacing w:val="-23"/>
          <w:w w:val="110"/>
        </w:rPr>
        <w:t> </w:t>
      </w:r>
      <w:r>
        <w:rPr>
          <w:color w:val="231F20"/>
          <w:w w:val="110"/>
        </w:rPr>
        <w:t>radioisotopes</w:t>
      </w:r>
      <w:r>
        <w:rPr>
          <w:color w:val="231F20"/>
          <w:spacing w:val="-23"/>
          <w:w w:val="110"/>
        </w:rPr>
        <w:t> </w:t>
      </w:r>
      <w:r>
        <w:rPr>
          <w:color w:val="231F20"/>
          <w:w w:val="110"/>
        </w:rPr>
        <w:t>used</w:t>
      </w:r>
      <w:r>
        <w:rPr>
          <w:color w:val="231F20"/>
          <w:spacing w:val="-23"/>
          <w:w w:val="110"/>
        </w:rPr>
        <w:t> </w:t>
      </w:r>
      <w:r>
        <w:rPr>
          <w:color w:val="231F20"/>
          <w:w w:val="110"/>
        </w:rPr>
        <w:t>in</w:t>
      </w:r>
      <w:r>
        <w:rPr>
          <w:color w:val="231F20"/>
          <w:spacing w:val="-23"/>
          <w:w w:val="110"/>
        </w:rPr>
        <w:t> </w:t>
      </w:r>
      <w:r>
        <w:rPr>
          <w:color w:val="231F20"/>
          <w:w w:val="110"/>
        </w:rPr>
        <w:t>medical medical</w:t>
      </w:r>
      <w:r>
        <w:rPr>
          <w:color w:val="231F20"/>
          <w:spacing w:val="-18"/>
          <w:w w:val="110"/>
        </w:rPr>
        <w:t> </w:t>
      </w:r>
      <w:r>
        <w:rPr>
          <w:color w:val="231F20"/>
          <w:w w:val="110"/>
        </w:rPr>
        <w:t>procedures</w:t>
      </w:r>
      <w:r>
        <w:rPr>
          <w:color w:val="231F20"/>
          <w:spacing w:val="-18"/>
          <w:w w:val="110"/>
        </w:rPr>
        <w:t> </w:t>
      </w:r>
      <w:r>
        <w:rPr>
          <w:color w:val="231F20"/>
          <w:w w:val="110"/>
        </w:rPr>
        <w:t>worldwide</w:t>
      </w:r>
      <w:r>
        <w:rPr>
          <w:color w:val="231F20"/>
          <w:spacing w:val="-18"/>
          <w:w w:val="110"/>
        </w:rPr>
        <w:t> </w:t>
      </w:r>
      <w:r>
        <w:rPr>
          <w:color w:val="231F20"/>
          <w:w w:val="110"/>
        </w:rPr>
        <w:t>come</w:t>
      </w:r>
      <w:r>
        <w:rPr>
          <w:color w:val="231F20"/>
          <w:spacing w:val="-18"/>
          <w:w w:val="110"/>
        </w:rPr>
        <w:t> </w:t>
      </w:r>
      <w:r>
        <w:rPr>
          <w:color w:val="231F20"/>
          <w:w w:val="110"/>
        </w:rPr>
        <w:t>from</w:t>
      </w:r>
      <w:r>
        <w:rPr>
          <w:color w:val="231F20"/>
          <w:spacing w:val="-17"/>
          <w:w w:val="110"/>
        </w:rPr>
        <w:t> </w:t>
      </w:r>
      <w:r>
        <w:rPr>
          <w:color w:val="231F20"/>
          <w:w w:val="110"/>
        </w:rPr>
        <w:t>reactors.</w:t>
      </w:r>
    </w:p>
    <w:p>
      <w:pPr>
        <w:pStyle w:val="BodyText"/>
        <w:spacing w:before="10"/>
        <w:ind w:left="0"/>
        <w:rPr>
          <w:sz w:val="21"/>
        </w:rPr>
      </w:pPr>
    </w:p>
    <w:p>
      <w:pPr>
        <w:pStyle w:val="Heading1"/>
      </w:pPr>
      <w:r>
        <w:rPr>
          <w:color w:val="231F20"/>
          <w:w w:val="110"/>
        </w:rPr>
        <w:t>Importing radioisotopes</w:t>
      </w:r>
    </w:p>
    <w:p>
      <w:pPr>
        <w:pStyle w:val="BodyText"/>
        <w:spacing w:line="249" w:lineRule="auto" w:before="105"/>
        <w:ind w:right="1044"/>
      </w:pPr>
      <w:r>
        <w:rPr>
          <w:color w:val="231F20"/>
          <w:w w:val="110"/>
        </w:rPr>
        <w:t>Australia needs to produce its own radio- pharmaceuticals due to reliability problems with overseas imports and regulations relating to transport of radioactive materials. Imported radiopharmaceutical products can ‘miss’ flights, or be delayed due to weather conditions. International air transport regulations prohibit radioactive materials of any type being carried in the same hold as live animals or food. There are also strict guidelines on the separation distance of passengers from radioactive materials.</w:t>
      </w:r>
    </w:p>
    <w:p>
      <w:pPr>
        <w:pStyle w:val="BodyText"/>
        <w:spacing w:line="249" w:lineRule="auto" w:before="120"/>
        <w:ind w:right="1163"/>
      </w:pPr>
      <w:r>
        <w:rPr>
          <w:color w:val="231F20"/>
          <w:w w:val="110"/>
        </w:rPr>
        <w:t>The</w:t>
      </w:r>
      <w:r>
        <w:rPr>
          <w:color w:val="231F20"/>
          <w:spacing w:val="-13"/>
          <w:w w:val="110"/>
        </w:rPr>
        <w:t> </w:t>
      </w:r>
      <w:r>
        <w:rPr>
          <w:color w:val="231F20"/>
          <w:w w:val="110"/>
        </w:rPr>
        <w:t>amount</w:t>
      </w:r>
      <w:r>
        <w:rPr>
          <w:color w:val="231F20"/>
          <w:spacing w:val="-12"/>
          <w:w w:val="110"/>
        </w:rPr>
        <w:t> </w:t>
      </w:r>
      <w:r>
        <w:rPr>
          <w:color w:val="231F20"/>
          <w:w w:val="110"/>
        </w:rPr>
        <w:t>of</w:t>
      </w:r>
      <w:r>
        <w:rPr>
          <w:color w:val="231F20"/>
          <w:spacing w:val="-12"/>
          <w:w w:val="110"/>
        </w:rPr>
        <w:t> </w:t>
      </w:r>
      <w:r>
        <w:rPr>
          <w:color w:val="231F20"/>
          <w:w w:val="110"/>
        </w:rPr>
        <w:t>radioactive</w:t>
      </w:r>
      <w:r>
        <w:rPr>
          <w:color w:val="231F20"/>
          <w:spacing w:val="-12"/>
          <w:w w:val="110"/>
        </w:rPr>
        <w:t> </w:t>
      </w:r>
      <w:r>
        <w:rPr>
          <w:color w:val="231F20"/>
          <w:w w:val="110"/>
        </w:rPr>
        <w:t>material</w:t>
      </w:r>
      <w:r>
        <w:rPr>
          <w:color w:val="231F20"/>
          <w:spacing w:val="-12"/>
          <w:w w:val="110"/>
        </w:rPr>
        <w:t> </w:t>
      </w:r>
      <w:r>
        <w:rPr>
          <w:color w:val="231F20"/>
          <w:w w:val="110"/>
        </w:rPr>
        <w:t>that</w:t>
      </w:r>
      <w:r>
        <w:rPr>
          <w:color w:val="231F20"/>
          <w:spacing w:val="-12"/>
          <w:w w:val="110"/>
        </w:rPr>
        <w:t> </w:t>
      </w:r>
      <w:r>
        <w:rPr>
          <w:color w:val="231F20"/>
          <w:w w:val="110"/>
        </w:rPr>
        <w:t>can</w:t>
      </w:r>
      <w:r>
        <w:rPr>
          <w:color w:val="231F20"/>
          <w:spacing w:val="-12"/>
          <w:w w:val="110"/>
        </w:rPr>
        <w:t> </w:t>
      </w:r>
      <w:r>
        <w:rPr>
          <w:color w:val="231F20"/>
          <w:w w:val="110"/>
        </w:rPr>
        <w:t>be</w:t>
      </w:r>
      <w:r>
        <w:rPr>
          <w:color w:val="231F20"/>
          <w:spacing w:val="-12"/>
          <w:w w:val="110"/>
        </w:rPr>
        <w:t> </w:t>
      </w:r>
      <w:r>
        <w:rPr>
          <w:color w:val="231F20"/>
          <w:w w:val="110"/>
        </w:rPr>
        <w:t>carried on flights is subject to strict safety limits. Pilots can refuse to </w:t>
      </w:r>
      <w:r>
        <w:rPr>
          <w:color w:val="231F20"/>
          <w:spacing w:val="2"/>
          <w:w w:val="110"/>
        </w:rPr>
        <w:t>carry </w:t>
      </w:r>
      <w:r>
        <w:rPr>
          <w:color w:val="231F20"/>
          <w:w w:val="110"/>
        </w:rPr>
        <w:t>radioactive materials on their flights, and</w:t>
      </w:r>
      <w:r>
        <w:rPr>
          <w:color w:val="231F20"/>
          <w:spacing w:val="-24"/>
          <w:w w:val="110"/>
        </w:rPr>
        <w:t> </w:t>
      </w:r>
      <w:r>
        <w:rPr>
          <w:color w:val="231F20"/>
          <w:w w:val="110"/>
        </w:rPr>
        <w:t>some</w:t>
      </w:r>
      <w:r>
        <w:rPr>
          <w:color w:val="231F20"/>
          <w:spacing w:val="-24"/>
          <w:w w:val="110"/>
        </w:rPr>
        <w:t> </w:t>
      </w:r>
      <w:r>
        <w:rPr>
          <w:color w:val="231F20"/>
          <w:w w:val="110"/>
        </w:rPr>
        <w:t>airlines</w:t>
      </w:r>
      <w:r>
        <w:rPr>
          <w:color w:val="231F20"/>
          <w:spacing w:val="-23"/>
          <w:w w:val="110"/>
        </w:rPr>
        <w:t> </w:t>
      </w:r>
      <w:r>
        <w:rPr>
          <w:color w:val="231F20"/>
          <w:w w:val="110"/>
        </w:rPr>
        <w:t>no</w:t>
      </w:r>
      <w:r>
        <w:rPr>
          <w:color w:val="231F20"/>
          <w:spacing w:val="-24"/>
          <w:w w:val="110"/>
        </w:rPr>
        <w:t> </w:t>
      </w:r>
      <w:r>
        <w:rPr>
          <w:color w:val="231F20"/>
          <w:w w:val="110"/>
        </w:rPr>
        <w:t>longer</w:t>
      </w:r>
      <w:r>
        <w:rPr>
          <w:color w:val="231F20"/>
          <w:spacing w:val="-23"/>
          <w:w w:val="110"/>
        </w:rPr>
        <w:t> </w:t>
      </w:r>
      <w:r>
        <w:rPr>
          <w:color w:val="231F20"/>
          <w:spacing w:val="2"/>
          <w:w w:val="110"/>
        </w:rPr>
        <w:t>carry</w:t>
      </w:r>
      <w:r>
        <w:rPr>
          <w:color w:val="231F20"/>
          <w:spacing w:val="-24"/>
          <w:w w:val="110"/>
        </w:rPr>
        <w:t> </w:t>
      </w:r>
      <w:r>
        <w:rPr>
          <w:color w:val="231F20"/>
          <w:w w:val="110"/>
        </w:rPr>
        <w:t>radioactive</w:t>
      </w:r>
      <w:r>
        <w:rPr>
          <w:color w:val="231F20"/>
          <w:spacing w:val="-23"/>
          <w:w w:val="110"/>
        </w:rPr>
        <w:t> </w:t>
      </w:r>
      <w:r>
        <w:rPr>
          <w:color w:val="231F20"/>
          <w:w w:val="110"/>
        </w:rPr>
        <w:t>materials at all. Transportation delays can result in partial or complete product</w:t>
      </w:r>
      <w:r>
        <w:rPr>
          <w:color w:val="231F20"/>
          <w:spacing w:val="-13"/>
          <w:w w:val="110"/>
        </w:rPr>
        <w:t> </w:t>
      </w:r>
      <w:r>
        <w:rPr>
          <w:color w:val="231F20"/>
          <w:w w:val="110"/>
        </w:rPr>
        <w:t>decay.</w:t>
      </w:r>
    </w:p>
    <w:p>
      <w:pPr>
        <w:pStyle w:val="BodyText"/>
        <w:spacing w:before="10"/>
        <w:ind w:left="0"/>
        <w:rPr>
          <w:sz w:val="21"/>
        </w:rPr>
      </w:pPr>
    </w:p>
    <w:p>
      <w:pPr>
        <w:pStyle w:val="Heading1"/>
      </w:pPr>
      <w:r>
        <w:rPr>
          <w:color w:val="231F20"/>
        </w:rPr>
        <w:t>References</w:t>
      </w:r>
    </w:p>
    <w:p>
      <w:pPr>
        <w:pStyle w:val="ListParagraph"/>
        <w:numPr>
          <w:ilvl w:val="0"/>
          <w:numId w:val="2"/>
        </w:numPr>
        <w:tabs>
          <w:tab w:pos="340" w:val="left" w:leader="none"/>
        </w:tabs>
        <w:spacing w:line="249" w:lineRule="auto" w:before="100" w:after="0"/>
        <w:ind w:left="340" w:right="1272" w:hanging="227"/>
        <w:jc w:val="left"/>
        <w:rPr>
          <w:sz w:val="16"/>
        </w:rPr>
      </w:pPr>
      <w:r>
        <w:rPr>
          <w:color w:val="231F20"/>
          <w:w w:val="110"/>
          <w:sz w:val="16"/>
        </w:rPr>
        <w:t>World Nuclear Association (2014). </w:t>
      </w:r>
      <w:r>
        <w:rPr>
          <w:i/>
          <w:color w:val="231F20"/>
          <w:w w:val="110"/>
          <w:sz w:val="16"/>
        </w:rPr>
        <w:t>Australia’s Uranium</w:t>
      </w:r>
      <w:r>
        <w:rPr>
          <w:color w:val="231F20"/>
          <w:w w:val="110"/>
          <w:sz w:val="16"/>
        </w:rPr>
        <w:t>. Retrieved</w:t>
      </w:r>
      <w:r>
        <w:rPr>
          <w:color w:val="231F20"/>
          <w:spacing w:val="-14"/>
          <w:w w:val="110"/>
          <w:sz w:val="16"/>
        </w:rPr>
        <w:t> </w:t>
      </w:r>
      <w:r>
        <w:rPr>
          <w:color w:val="231F20"/>
          <w:w w:val="110"/>
          <w:sz w:val="16"/>
        </w:rPr>
        <w:t>April</w:t>
      </w:r>
      <w:r>
        <w:rPr>
          <w:color w:val="231F20"/>
          <w:spacing w:val="-13"/>
          <w:w w:val="110"/>
          <w:sz w:val="16"/>
        </w:rPr>
        <w:t> </w:t>
      </w:r>
      <w:r>
        <w:rPr>
          <w:color w:val="231F20"/>
          <w:spacing w:val="2"/>
          <w:w w:val="110"/>
          <w:sz w:val="16"/>
        </w:rPr>
        <w:t>8,</w:t>
      </w:r>
      <w:r>
        <w:rPr>
          <w:color w:val="231F20"/>
          <w:spacing w:val="-13"/>
          <w:w w:val="110"/>
          <w:sz w:val="16"/>
        </w:rPr>
        <w:t> </w:t>
      </w:r>
      <w:r>
        <w:rPr>
          <w:color w:val="231F20"/>
          <w:w w:val="110"/>
          <w:sz w:val="16"/>
        </w:rPr>
        <w:t>2014,</w:t>
      </w:r>
      <w:r>
        <w:rPr>
          <w:color w:val="231F20"/>
          <w:spacing w:val="-14"/>
          <w:w w:val="110"/>
          <w:sz w:val="16"/>
        </w:rPr>
        <w:t> </w:t>
      </w:r>
      <w:r>
        <w:rPr>
          <w:color w:val="231F20"/>
          <w:spacing w:val="2"/>
          <w:w w:val="110"/>
          <w:sz w:val="16"/>
        </w:rPr>
        <w:t>from:</w:t>
      </w:r>
      <w:r>
        <w:rPr>
          <w:color w:val="231F20"/>
          <w:spacing w:val="-13"/>
          <w:w w:val="110"/>
          <w:sz w:val="16"/>
        </w:rPr>
        <w:t> </w:t>
      </w:r>
      <w:r>
        <w:rPr>
          <w:color w:val="231F20"/>
          <w:spacing w:val="2"/>
          <w:w w:val="110"/>
          <w:sz w:val="16"/>
        </w:rPr>
        <w:t>http://www.world-nuclear. org/info/Country-Profiles/Countries-A-F/Australia/</w:t>
      </w:r>
    </w:p>
    <w:p>
      <w:pPr>
        <w:pStyle w:val="ListParagraph"/>
        <w:numPr>
          <w:ilvl w:val="0"/>
          <w:numId w:val="2"/>
        </w:numPr>
        <w:tabs>
          <w:tab w:pos="340" w:val="left" w:leader="none"/>
        </w:tabs>
        <w:spacing w:line="249" w:lineRule="auto" w:before="115" w:after="0"/>
        <w:ind w:left="340" w:right="1139" w:hanging="227"/>
        <w:jc w:val="left"/>
        <w:rPr>
          <w:sz w:val="16"/>
        </w:rPr>
      </w:pPr>
      <w:r>
        <w:rPr>
          <w:color w:val="231F20"/>
          <w:w w:val="110"/>
          <w:sz w:val="16"/>
        </w:rPr>
        <w:t>Australian</w:t>
      </w:r>
      <w:r>
        <w:rPr>
          <w:color w:val="231F20"/>
          <w:spacing w:val="-20"/>
          <w:w w:val="110"/>
          <w:sz w:val="16"/>
        </w:rPr>
        <w:t> </w:t>
      </w:r>
      <w:r>
        <w:rPr>
          <w:color w:val="231F20"/>
          <w:w w:val="110"/>
          <w:sz w:val="16"/>
        </w:rPr>
        <w:t>Uranium</w:t>
      </w:r>
      <w:r>
        <w:rPr>
          <w:color w:val="231F20"/>
          <w:spacing w:val="-20"/>
          <w:w w:val="110"/>
          <w:sz w:val="16"/>
        </w:rPr>
        <w:t> </w:t>
      </w:r>
      <w:r>
        <w:rPr>
          <w:color w:val="231F20"/>
          <w:w w:val="110"/>
          <w:sz w:val="16"/>
        </w:rPr>
        <w:t>Association</w:t>
      </w:r>
      <w:r>
        <w:rPr>
          <w:color w:val="231F20"/>
          <w:spacing w:val="-19"/>
          <w:w w:val="110"/>
          <w:sz w:val="16"/>
        </w:rPr>
        <w:t> </w:t>
      </w:r>
      <w:r>
        <w:rPr>
          <w:color w:val="231F20"/>
          <w:spacing w:val="2"/>
          <w:w w:val="110"/>
          <w:sz w:val="16"/>
        </w:rPr>
        <w:t>(n.</w:t>
      </w:r>
      <w:r>
        <w:rPr>
          <w:color w:val="231F20"/>
          <w:spacing w:val="-20"/>
          <w:w w:val="110"/>
          <w:sz w:val="16"/>
        </w:rPr>
        <w:t> </w:t>
      </w:r>
      <w:r>
        <w:rPr>
          <w:color w:val="231F20"/>
          <w:spacing w:val="3"/>
          <w:w w:val="110"/>
          <w:sz w:val="16"/>
        </w:rPr>
        <w:t>d.).</w:t>
      </w:r>
      <w:r>
        <w:rPr>
          <w:color w:val="231F20"/>
          <w:spacing w:val="-20"/>
          <w:w w:val="110"/>
          <w:sz w:val="16"/>
        </w:rPr>
        <w:t> </w:t>
      </w:r>
      <w:r>
        <w:rPr>
          <w:i/>
          <w:color w:val="231F20"/>
          <w:w w:val="110"/>
          <w:sz w:val="16"/>
        </w:rPr>
        <w:t>Australian</w:t>
      </w:r>
      <w:r>
        <w:rPr>
          <w:i/>
          <w:color w:val="231F20"/>
          <w:spacing w:val="-19"/>
          <w:w w:val="110"/>
          <w:sz w:val="16"/>
        </w:rPr>
        <w:t> </w:t>
      </w:r>
      <w:r>
        <w:rPr>
          <w:i/>
          <w:color w:val="231F20"/>
          <w:w w:val="110"/>
          <w:sz w:val="16"/>
        </w:rPr>
        <w:t>Uranium Industry</w:t>
      </w:r>
      <w:r>
        <w:rPr>
          <w:color w:val="231F20"/>
          <w:w w:val="110"/>
          <w:sz w:val="16"/>
        </w:rPr>
        <w:t>. Retrieved April </w:t>
      </w:r>
      <w:r>
        <w:rPr>
          <w:color w:val="231F20"/>
          <w:spacing w:val="2"/>
          <w:w w:val="110"/>
          <w:sz w:val="16"/>
        </w:rPr>
        <w:t>8, </w:t>
      </w:r>
      <w:r>
        <w:rPr>
          <w:color w:val="231F20"/>
          <w:w w:val="110"/>
          <w:sz w:val="16"/>
        </w:rPr>
        <w:t>2014, </w:t>
      </w:r>
      <w:r>
        <w:rPr>
          <w:color w:val="231F20"/>
          <w:spacing w:val="2"/>
          <w:w w:val="110"/>
          <w:sz w:val="16"/>
        </w:rPr>
        <w:t>from: </w:t>
      </w:r>
      <w:r>
        <w:rPr>
          <w:color w:val="231F20"/>
          <w:spacing w:val="3"/>
          <w:w w:val="110"/>
          <w:sz w:val="16"/>
        </w:rPr>
        <w:t>http://www.aua. </w:t>
      </w:r>
      <w:r>
        <w:rPr>
          <w:color w:val="231F20"/>
          <w:spacing w:val="2"/>
          <w:w w:val="110"/>
          <w:sz w:val="16"/>
        </w:rPr>
        <w:t>org.au/Content/AustralianUraniumMines.aspx</w:t>
      </w:r>
    </w:p>
    <w:p>
      <w:pPr>
        <w:pStyle w:val="ListParagraph"/>
        <w:numPr>
          <w:ilvl w:val="0"/>
          <w:numId w:val="2"/>
        </w:numPr>
        <w:tabs>
          <w:tab w:pos="340" w:val="left" w:leader="none"/>
        </w:tabs>
        <w:spacing w:line="249" w:lineRule="auto" w:before="115" w:after="0"/>
        <w:ind w:left="340" w:right="1317" w:hanging="227"/>
        <w:jc w:val="left"/>
        <w:rPr>
          <w:sz w:val="16"/>
        </w:rPr>
      </w:pPr>
      <w:r>
        <w:rPr>
          <w:color w:val="231F20"/>
          <w:w w:val="105"/>
          <w:sz w:val="16"/>
        </w:rPr>
        <w:t>Australian Nuclear Science and Technology Organisation </w:t>
      </w:r>
      <w:r>
        <w:rPr>
          <w:color w:val="231F20"/>
          <w:spacing w:val="3"/>
          <w:w w:val="105"/>
          <w:sz w:val="16"/>
        </w:rPr>
        <w:t>(ANSTO). </w:t>
      </w:r>
      <w:r>
        <w:rPr>
          <w:color w:val="231F20"/>
          <w:spacing w:val="2"/>
          <w:w w:val="105"/>
          <w:sz w:val="16"/>
        </w:rPr>
        <w:t>(n. </w:t>
      </w:r>
      <w:r>
        <w:rPr>
          <w:color w:val="231F20"/>
          <w:spacing w:val="3"/>
          <w:w w:val="105"/>
          <w:sz w:val="16"/>
        </w:rPr>
        <w:t>d.). </w:t>
      </w:r>
      <w:r>
        <w:rPr>
          <w:i/>
          <w:color w:val="231F20"/>
          <w:w w:val="105"/>
          <w:sz w:val="16"/>
        </w:rPr>
        <w:t>Radiopharmaceuticals product list. </w:t>
      </w:r>
      <w:r>
        <w:rPr>
          <w:color w:val="231F20"/>
          <w:w w:val="105"/>
          <w:sz w:val="16"/>
        </w:rPr>
        <w:t>Retrieved April </w:t>
      </w:r>
      <w:r>
        <w:rPr>
          <w:color w:val="231F20"/>
          <w:spacing w:val="2"/>
          <w:w w:val="105"/>
          <w:sz w:val="16"/>
        </w:rPr>
        <w:t>8, </w:t>
      </w:r>
      <w:r>
        <w:rPr>
          <w:color w:val="231F20"/>
          <w:w w:val="105"/>
          <w:sz w:val="16"/>
        </w:rPr>
        <w:t>2014, from </w:t>
      </w:r>
      <w:hyperlink r:id="rId7">
        <w:r>
          <w:rPr>
            <w:color w:val="231F20"/>
            <w:spacing w:val="3"/>
            <w:w w:val="105"/>
            <w:sz w:val="16"/>
          </w:rPr>
          <w:t>http://www.ansto.gov.au/</w:t>
        </w:r>
      </w:hyperlink>
      <w:r>
        <w:rPr>
          <w:color w:val="231F20"/>
          <w:spacing w:val="3"/>
          <w:w w:val="105"/>
          <w:sz w:val="16"/>
        </w:rPr>
        <w:t> </w:t>
      </w:r>
      <w:r>
        <w:rPr>
          <w:color w:val="231F20"/>
          <w:spacing w:val="2"/>
          <w:sz w:val="16"/>
        </w:rPr>
        <w:t>BusinessServices/ANSTOHealth/Radiopharmaceuticals/</w:t>
      </w:r>
    </w:p>
    <w:p>
      <w:pPr>
        <w:pStyle w:val="ListParagraph"/>
        <w:numPr>
          <w:ilvl w:val="0"/>
          <w:numId w:val="2"/>
        </w:numPr>
        <w:tabs>
          <w:tab w:pos="340" w:val="left" w:leader="none"/>
        </w:tabs>
        <w:spacing w:line="249" w:lineRule="auto" w:before="116" w:after="0"/>
        <w:ind w:left="340" w:right="1174" w:hanging="227"/>
        <w:jc w:val="left"/>
        <w:rPr>
          <w:sz w:val="16"/>
        </w:rPr>
      </w:pPr>
      <w:r>
        <w:rPr>
          <w:color w:val="231F20"/>
          <w:w w:val="105"/>
          <w:sz w:val="16"/>
        </w:rPr>
        <w:t>Australian Nuclear Science and Technology Organisation </w:t>
      </w:r>
      <w:r>
        <w:rPr>
          <w:color w:val="231F20"/>
          <w:spacing w:val="3"/>
          <w:w w:val="105"/>
          <w:sz w:val="16"/>
        </w:rPr>
        <w:t>(ANSTO). </w:t>
      </w:r>
      <w:r>
        <w:rPr>
          <w:color w:val="231F20"/>
          <w:spacing w:val="2"/>
          <w:w w:val="105"/>
          <w:sz w:val="16"/>
        </w:rPr>
        <w:t>(n. </w:t>
      </w:r>
      <w:r>
        <w:rPr>
          <w:color w:val="231F20"/>
          <w:spacing w:val="3"/>
          <w:w w:val="105"/>
          <w:sz w:val="16"/>
        </w:rPr>
        <w:t>d.). </w:t>
      </w:r>
      <w:r>
        <w:rPr>
          <w:i/>
          <w:color w:val="231F20"/>
          <w:w w:val="105"/>
          <w:sz w:val="16"/>
        </w:rPr>
        <w:t>Radioisotopes: their role in society</w:t>
      </w:r>
      <w:r>
        <w:rPr>
          <w:i/>
          <w:color w:val="231F20"/>
          <w:spacing w:val="-19"/>
          <w:w w:val="105"/>
          <w:sz w:val="16"/>
        </w:rPr>
        <w:t> </w:t>
      </w:r>
      <w:r>
        <w:rPr>
          <w:i/>
          <w:color w:val="231F20"/>
          <w:w w:val="105"/>
          <w:sz w:val="16"/>
        </w:rPr>
        <w:t>today. </w:t>
      </w:r>
      <w:r>
        <w:rPr>
          <w:color w:val="231F20"/>
          <w:w w:val="105"/>
          <w:sz w:val="16"/>
        </w:rPr>
        <w:t>Retrieved July 3, </w:t>
      </w:r>
      <w:r>
        <w:rPr>
          <w:color w:val="231F20"/>
          <w:spacing w:val="3"/>
          <w:w w:val="105"/>
          <w:sz w:val="16"/>
        </w:rPr>
        <w:t>2008, </w:t>
      </w:r>
      <w:r>
        <w:rPr>
          <w:color w:val="231F20"/>
          <w:w w:val="105"/>
          <w:sz w:val="16"/>
        </w:rPr>
        <w:t>from </w:t>
      </w:r>
      <w:hyperlink r:id="rId8">
        <w:r>
          <w:rPr>
            <w:color w:val="231F20"/>
            <w:spacing w:val="3"/>
            <w:w w:val="105"/>
            <w:sz w:val="16"/>
          </w:rPr>
          <w:t>http://www.ansto.gov.au/__</w:t>
        </w:r>
      </w:hyperlink>
      <w:r>
        <w:rPr>
          <w:color w:val="231F20"/>
          <w:spacing w:val="3"/>
          <w:w w:val="105"/>
          <w:sz w:val="16"/>
        </w:rPr>
        <w:t> data/assets/pdf_file/0018/3564/Isotopes.pdf</w:t>
      </w:r>
    </w:p>
    <w:sectPr>
      <w:type w:val="continuous"/>
      <w:pgSz w:w="11900" w:h="16840"/>
      <w:pgMar w:top="740" w:bottom="1280" w:left="1020" w:right="0"/>
      <w:cols w:num="2" w:equalWidth="0">
        <w:col w:w="4851" w:space="86"/>
        <w:col w:w="594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767">
          <wp:simplePos x="0" y="0"/>
          <wp:positionH relativeFrom="page">
            <wp:posOffset>540524</wp:posOffset>
          </wp:positionH>
          <wp:positionV relativeFrom="page">
            <wp:posOffset>9875640</wp:posOffset>
          </wp:positionV>
          <wp:extent cx="737359" cy="40891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359" cy="408912"/>
                  </a:xfrm>
                  <a:prstGeom prst="rect">
                    <a:avLst/>
                  </a:prstGeom>
                </pic:spPr>
              </pic:pic>
            </a:graphicData>
          </a:graphic>
        </wp:anchor>
      </w:drawing>
    </w:r>
    <w:r>
      <w:rPr/>
      <w:drawing>
        <wp:anchor distT="0" distB="0" distL="0" distR="0" allowOverlap="1" layoutInCell="1" locked="0" behindDoc="1" simplePos="0" relativeHeight="268425791">
          <wp:simplePos x="0" y="0"/>
          <wp:positionH relativeFrom="page">
            <wp:posOffset>6557017</wp:posOffset>
          </wp:positionH>
          <wp:positionV relativeFrom="page">
            <wp:posOffset>9875387</wp:posOffset>
          </wp:positionV>
          <wp:extent cx="409125" cy="401768"/>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125" cy="401768"/>
                  </a:xfrm>
                  <a:prstGeom prst="rect">
                    <a:avLst/>
                  </a:prstGeom>
                </pic:spPr>
              </pic:pic>
            </a:graphicData>
          </a:graphic>
        </wp:anchor>
      </w:drawing>
    </w:r>
    <w:r>
      <w:rPr/>
      <w:pict>
        <v:group style="position:absolute;margin-left:105.801903pt;margin-top:777.588623pt;width:405.1pt;height:8.3pt;mso-position-horizontal-relative:page;mso-position-vertical-relative:page;z-index:-9640" coordorigin="2116,15552" coordsize="8102,166">
          <v:rect style="position:absolute;left:9594;top:15551;width:132;height:166" filled="true" fillcolor="#f15638" stroked="false">
            <v:fill type="solid"/>
          </v:rect>
          <v:rect style="position:absolute;left:9725;top:15551;width:192;height:166" filled="true" fillcolor="#f36e3a" stroked="false">
            <v:fill type="solid"/>
          </v:rect>
          <v:rect style="position:absolute;left:9916;top:15551;width:301;height:166" filled="true" fillcolor="#f99b1c" stroked="false">
            <v:fill type="solid"/>
          </v:rect>
          <v:rect style="position:absolute;left:9270;top:15551;width:153;height:166" filled="true" fillcolor="#f15638" stroked="false">
            <v:fill type="solid"/>
          </v:rect>
          <v:rect style="position:absolute;left:9422;top:15551;width:172;height:166" filled="true" fillcolor="#f99b1c" stroked="false">
            <v:fill type="solid"/>
          </v:rect>
          <v:shape style="position:absolute;left:6535;top:15551;width:2549;height:166" coordorigin="6536,15552" coordsize="2549,166" path="m6667,15552l6536,15552,6536,15718,6667,15718,6667,15552m7268,15552l7159,15552,7159,15718,7268,15718,7268,15552m8009,15552l7934,15552,7934,15718,8009,15718,8009,15552m8343,15552l8195,15552,8195,15718,8343,15718,8343,15552m9084,15552l9009,15552,9009,15718,9084,15718,9084,15552e" filled="true" fillcolor="#f15638" stroked="false">
            <v:path arrowok="t"/>
            <v:fill type="solid"/>
          </v:shape>
          <v:rect style="position:absolute;left:6667;top:15551;width:192;height:166" filled="true" fillcolor="#f36e3a" stroked="false">
            <v:fill type="solid"/>
          </v:rect>
          <v:rect style="position:absolute;left:6858;top:15551;width:301;height:166" filled="true" fillcolor="#f99b1c" stroked="false">
            <v:fill type="solid"/>
          </v:rect>
          <v:rect style="position:absolute;left:6149;top:15551;width:213;height:166" filled="true" fillcolor="#f15638" stroked="false">
            <v:fill type="solid"/>
          </v:rect>
          <v:rect style="position:absolute;left:6361;top:15551;width:175;height:166" filled="true" fillcolor="#f99b1c" stroked="false">
            <v:fill type="solid"/>
          </v:rect>
          <v:rect style="position:absolute;left:5386;top:15551;width:97;height:166" filled="true" fillcolor="#f15638" stroked="false">
            <v:fill type="solid"/>
          </v:rect>
          <v:rect style="position:absolute;left:5483;top:15551;width:376;height:166" filled="true" fillcolor="#f99b1c" stroked="false">
            <v:fill type="solid"/>
          </v:rect>
          <v:rect style="position:absolute;left:5859;top:15551;width:290;height:166" filled="true" fillcolor="#f36e3a" stroked="false">
            <v:fill type="solid"/>
          </v:rect>
          <v:rect style="position:absolute;left:4727;top:15551;width:198;height:166" filled="true" fillcolor="#f15638" stroked="false">
            <v:fill type="solid"/>
          </v:rect>
          <v:rect style="position:absolute;left:4924;top:15551;width:138;height:166" filled="true" fillcolor="#f99b1c" stroked="false">
            <v:fill type="solid"/>
          </v:rect>
          <v:rect style="position:absolute;left:4295;top:15551;width:234;height:166" filled="true" fillcolor="#f15638" stroked="false">
            <v:fill type="solid"/>
          </v:rect>
          <v:rect style="position:absolute;left:4529;top:15551;width:198;height:166" filled="true" fillcolor="#f99b1c" stroked="false">
            <v:fill type="solid"/>
          </v:rect>
          <v:rect style="position:absolute;left:5062;top:15551;width:325;height:166" filled="true" fillcolor="#f36e3a" stroked="false">
            <v:fill type="solid"/>
          </v:rect>
          <v:rect style="position:absolute;left:7267;top:15551;width:376;height:166" filled="true" fillcolor="#f99b1c" stroked="false">
            <v:fill type="solid"/>
          </v:rect>
          <v:rect style="position:absolute;left:7643;top:15551;width:290;height:166" filled="true" fillcolor="#f36e3a" stroked="false">
            <v:fill type="solid"/>
          </v:rect>
          <v:rect style="position:absolute;left:8008;top:15551;width:187;height:166" filled="true" fillcolor="#f99b1c" stroked="false">
            <v:fill type="solid"/>
          </v:rect>
          <v:shape style="position:absolute;left:2792;top:15551;width:837;height:166" coordorigin="2793,15552" coordsize="837,166" path="m2924,15552l2793,15552,2793,15718,2924,15718,2924,15552m3630,15552l3416,15552,3416,15718,3630,15718,3630,15552e" filled="true" fillcolor="#f15638" stroked="false">
            <v:path arrowok="t"/>
            <v:fill type="solid"/>
          </v:shape>
          <v:rect style="position:absolute;left:2923;top:15551;width:192;height:166" filled="true" fillcolor="#f36e3a" stroked="false">
            <v:fill type="solid"/>
          </v:rect>
          <v:rect style="position:absolute;left:3114;top:15551;width:301;height:166" filled="true" fillcolor="#f99b1c" stroked="false">
            <v:fill type="solid"/>
          </v:rect>
          <v:rect style="position:absolute;left:2406;top:15551;width:215;height:166" filled="true" fillcolor="#f15638" stroked="false">
            <v:fill type="solid"/>
          </v:rect>
          <v:rect style="position:absolute;left:2620;top:15551;width:172;height:166" filled="true" fillcolor="#f99b1c" stroked="false">
            <v:fill type="solid"/>
          </v:rect>
          <v:rect style="position:absolute;left:2116;top:15551;width:290;height:166" filled="true" fillcolor="#f36e3a" stroked="false">
            <v:fill type="solid"/>
          </v:rect>
          <v:rect style="position:absolute;left:3629;top:15551;width:352;height:166" filled="true" fillcolor="#f99b1c" stroked="false">
            <v:fill type="solid"/>
          </v:rect>
          <v:rect style="position:absolute;left:3981;top:15551;width:315;height:166" filled="true" fillcolor="#f36e3a" stroked="false">
            <v:fill type="solid"/>
          </v:rect>
          <v:rect style="position:absolute;left:8342;top:15551;width:376;height:166" filled="true" fillcolor="#f99b1c" stroked="false">
            <v:fill type="solid"/>
          </v:rect>
          <v:rect style="position:absolute;left:8718;top:15551;width:290;height:166" filled="true" fillcolor="#f36e3a" stroked="false">
            <v:fill type="solid"/>
          </v:rect>
          <v:rect style="position:absolute;left:9084;top:15551;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2939pt;margin-top:787.571472pt;width:207.2pt;height:16pt;mso-position-horizontal-relative:page;mso-position-vertical-relative:page;z-index:-9616" type="#_x0000_t202" filled="false" stroked="false">
          <v:textbox inset="0,0,0,0">
            <w:txbxContent>
              <w:p>
                <w:pPr>
                  <w:spacing w:before="16"/>
                  <w:ind w:left="20" w:right="0" w:firstLine="0"/>
                  <w:jc w:val="left"/>
                  <w:rPr>
                    <w:sz w:val="12"/>
                  </w:rPr>
                </w:pPr>
                <w:r>
                  <w:rPr>
                    <w:color w:val="231F20"/>
                    <w:sz w:val="12"/>
                  </w:rPr>
                  <w:t>ast1207 | Nuclear reactions </w:t>
                </w:r>
                <w:r>
                  <w:rPr>
                    <w:color w:val="231F20"/>
                    <w:spacing w:val="-3"/>
                    <w:sz w:val="12"/>
                  </w:rPr>
                  <w:t>1: </w:t>
                </w:r>
                <w:r>
                  <w:rPr>
                    <w:color w:val="231F20"/>
                    <w:sz w:val="12"/>
                  </w:rPr>
                  <w:t>Australia’s nuclear industry (background sheet)</w:t>
                </w:r>
              </w:p>
              <w:p>
                <w:pPr>
                  <w:spacing w:before="6"/>
                  <w:ind w:left="20" w:right="0" w:firstLine="0"/>
                  <w:jc w:val="left"/>
                  <w:rPr>
                    <w:sz w:val="12"/>
                  </w:rPr>
                </w:pPr>
                <w:r>
                  <w:rPr>
                    <w:color w:val="231F20"/>
                    <w:sz w:val="12"/>
                  </w:rPr>
                  <w:t>© The University of Western Australia 2008</w:t>
                </w:r>
              </w:p>
            </w:txbxContent>
          </v:textbox>
          <w10:wrap type="none"/>
        </v:shape>
      </w:pict>
    </w:r>
    <w:r>
      <w:rPr/>
      <w:pict>
        <v:shape style="position:absolute;margin-left:384.079651pt;margin-top:787.571472pt;width:128.2pt;height:23.2pt;mso-position-horizontal-relative:page;mso-position-vertical-relative:page;z-index:-9592" type="#_x0000_t202" filled="false" stroked="false">
          <v:textbox inset="0,0,0,0">
            <w:txbxContent>
              <w:p>
                <w:pPr>
                  <w:spacing w:line="249" w:lineRule="auto" w:before="16"/>
                  <w:ind w:left="30" w:right="10"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7"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6"/>
                    <w:w w:val="95"/>
                    <w:sz w:val="12"/>
                  </w:rPr>
                  <w:t> </w:t>
                </w:r>
                <w:r>
                  <w:rPr>
                    <w:color w:val="231F20"/>
                    <w:spacing w:val="3"/>
                    <w:w w:val="95"/>
                    <w:sz w:val="12"/>
                  </w:rPr>
                  <w:t>NEALS</w:t>
                </w:r>
              </w:p>
            </w:txbxContent>
          </v:textbox>
          <w10:wrap type="none"/>
        </v:shape>
      </w:pict>
    </w:r>
    <w:r>
      <w:rPr/>
      <w:pict>
        <v:shape style="position:absolute;margin-left:104.42939pt;margin-top:801.964844pt;width:78.3pt;height:8.8pt;mso-position-horizontal-relative:page;mso-position-vertical-relative:page;z-index:-9568" type="#_x0000_t202" filled="false" stroked="false">
          <v:textbox inset="0,0,0,0">
            <w:txbxContent>
              <w:p>
                <w:pPr>
                  <w:spacing w:before="16"/>
                  <w:ind w:left="20" w:right="0" w:firstLine="0"/>
                  <w:jc w:val="left"/>
                  <w:rPr>
                    <w:sz w:val="12"/>
                  </w:rPr>
                </w:pPr>
                <w:r>
                  <w:rPr>
                    <w:color w:val="231F20"/>
                    <w:sz w:val="12"/>
                  </w:rPr>
                  <w:t>version</w:t>
                </w:r>
                <w:r>
                  <w:rPr>
                    <w:color w:val="231F20"/>
                    <w:spacing w:val="-11"/>
                    <w:sz w:val="12"/>
                  </w:rPr>
                  <w:t> </w:t>
                </w:r>
                <w:r>
                  <w:rPr>
                    <w:color w:val="231F20"/>
                    <w:sz w:val="12"/>
                  </w:rPr>
                  <w:t>2.0</w:t>
                </w:r>
                <w:r>
                  <w:rPr>
                    <w:color w:val="231F20"/>
                    <w:spacing w:val="-10"/>
                    <w:sz w:val="12"/>
                  </w:rPr>
                  <w:t> </w:t>
                </w:r>
                <w:r>
                  <w:rPr>
                    <w:color w:val="231F20"/>
                    <w:sz w:val="12"/>
                  </w:rPr>
                  <w:t>revised</w:t>
                </w:r>
                <w:r>
                  <w:rPr>
                    <w:color w:val="231F20"/>
                    <w:spacing w:val="-10"/>
                    <w:sz w:val="12"/>
                  </w:rPr>
                  <w:t> </w:t>
                </w:r>
                <w:r>
                  <w:rPr>
                    <w:color w:val="231F20"/>
                    <w:sz w:val="12"/>
                  </w:rPr>
                  <w:t>May</w:t>
                </w:r>
                <w:r>
                  <w:rPr>
                    <w:color w:val="231F20"/>
                    <w:spacing w:val="-11"/>
                    <w:sz w:val="12"/>
                  </w:rPr>
                  <w:t> </w:t>
                </w:r>
                <w:r>
                  <w:rPr>
                    <w:color w:val="231F20"/>
                    <w:sz w:val="12"/>
                  </w:rPr>
                  <w:t>2014</w:t>
                </w:r>
              </w:p>
            </w:txbxContent>
          </v:textbox>
          <w10:wrap type="none"/>
        </v:shape>
      </w:pict>
    </w:r>
    <w:r>
      <w:rPr/>
      <w:pict>
        <v:shape style="position:absolute;margin-left:285.329468pt;margin-top:801.964844pt;width:20.05pt;height:8.8pt;mso-position-horizontal-relative:page;mso-position-vertical-relative:page;z-index:-9544"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935">
          <wp:simplePos x="0" y="0"/>
          <wp:positionH relativeFrom="page">
            <wp:posOffset>540522</wp:posOffset>
          </wp:positionH>
          <wp:positionV relativeFrom="page">
            <wp:posOffset>9875640</wp:posOffset>
          </wp:positionV>
          <wp:extent cx="737361" cy="408912"/>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1" cstate="print"/>
                  <a:stretch>
                    <a:fillRect/>
                  </a:stretch>
                </pic:blipFill>
                <pic:spPr>
                  <a:xfrm>
                    <a:off x="0" y="0"/>
                    <a:ext cx="737361" cy="408912"/>
                  </a:xfrm>
                  <a:prstGeom prst="rect">
                    <a:avLst/>
                  </a:prstGeom>
                </pic:spPr>
              </pic:pic>
            </a:graphicData>
          </a:graphic>
        </wp:anchor>
      </w:drawing>
    </w:r>
    <w:r>
      <w:rPr/>
      <w:drawing>
        <wp:anchor distT="0" distB="0" distL="0" distR="0" allowOverlap="1" layoutInCell="1" locked="0" behindDoc="1" simplePos="0" relativeHeight="268425959">
          <wp:simplePos x="0" y="0"/>
          <wp:positionH relativeFrom="page">
            <wp:posOffset>6557016</wp:posOffset>
          </wp:positionH>
          <wp:positionV relativeFrom="page">
            <wp:posOffset>9875387</wp:posOffset>
          </wp:positionV>
          <wp:extent cx="409125" cy="401768"/>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125" cy="401768"/>
                  </a:xfrm>
                  <a:prstGeom prst="rect">
                    <a:avLst/>
                  </a:prstGeom>
                </pic:spPr>
              </pic:pic>
            </a:graphicData>
          </a:graphic>
        </wp:anchor>
      </w:drawing>
    </w:r>
    <w:r>
      <w:rPr/>
      <w:pict>
        <v:group style="position:absolute;margin-left:105.801903pt;margin-top:777.588623pt;width:405.1pt;height:8.3pt;mso-position-horizontal-relative:page;mso-position-vertical-relative:page;z-index:-9472" coordorigin="2116,15552" coordsize="8102,166">
          <v:rect style="position:absolute;left:9594;top:15551;width:132;height:166" filled="true" fillcolor="#f15638" stroked="false">
            <v:fill type="solid"/>
          </v:rect>
          <v:rect style="position:absolute;left:9725;top:15551;width:192;height:166" filled="true" fillcolor="#f36e3a" stroked="false">
            <v:fill type="solid"/>
          </v:rect>
          <v:rect style="position:absolute;left:9916;top:15551;width:301;height:166" filled="true" fillcolor="#f99b1c" stroked="false">
            <v:fill type="solid"/>
          </v:rect>
          <v:rect style="position:absolute;left:9270;top:15551;width:153;height:166" filled="true" fillcolor="#f15638" stroked="false">
            <v:fill type="solid"/>
          </v:rect>
          <v:rect style="position:absolute;left:9422;top:15551;width:172;height:166" filled="true" fillcolor="#f99b1c" stroked="false">
            <v:fill type="solid"/>
          </v:rect>
          <v:shape style="position:absolute;left:6535;top:15551;width:2549;height:166" coordorigin="6536,15552" coordsize="2549,166" path="m6667,15552l6536,15552,6536,15718,6667,15718,6667,15552m7268,15552l7159,15552,7159,15718,7268,15718,7268,15552m8009,15552l7934,15552,7934,15718,8009,15718,8009,15552m8343,15552l8195,15552,8195,15718,8343,15718,8343,15552m9084,15552l9009,15552,9009,15718,9084,15718,9084,15552e" filled="true" fillcolor="#f15638" stroked="false">
            <v:path arrowok="t"/>
            <v:fill type="solid"/>
          </v:shape>
          <v:rect style="position:absolute;left:6667;top:15551;width:192;height:166" filled="true" fillcolor="#f36e3a" stroked="false">
            <v:fill type="solid"/>
          </v:rect>
          <v:rect style="position:absolute;left:6858;top:15551;width:301;height:166" filled="true" fillcolor="#f99b1c" stroked="false">
            <v:fill type="solid"/>
          </v:rect>
          <v:rect style="position:absolute;left:6149;top:15551;width:213;height:166" filled="true" fillcolor="#f15638" stroked="false">
            <v:fill type="solid"/>
          </v:rect>
          <v:rect style="position:absolute;left:6361;top:15551;width:175;height:166" filled="true" fillcolor="#f99b1c" stroked="false">
            <v:fill type="solid"/>
          </v:rect>
          <v:rect style="position:absolute;left:5386;top:15551;width:97;height:166" filled="true" fillcolor="#f15638" stroked="false">
            <v:fill type="solid"/>
          </v:rect>
          <v:rect style="position:absolute;left:5483;top:15551;width:376;height:166" filled="true" fillcolor="#f99b1c" stroked="false">
            <v:fill type="solid"/>
          </v:rect>
          <v:rect style="position:absolute;left:5859;top:15551;width:290;height:166" filled="true" fillcolor="#f36e3a" stroked="false">
            <v:fill type="solid"/>
          </v:rect>
          <v:rect style="position:absolute;left:4727;top:15551;width:198;height:166" filled="true" fillcolor="#f15638" stroked="false">
            <v:fill type="solid"/>
          </v:rect>
          <v:rect style="position:absolute;left:4924;top:15551;width:138;height:166" filled="true" fillcolor="#f99b1c" stroked="false">
            <v:fill type="solid"/>
          </v:rect>
          <v:rect style="position:absolute;left:4295;top:15551;width:234;height:166" filled="true" fillcolor="#f15638" stroked="false">
            <v:fill type="solid"/>
          </v:rect>
          <v:rect style="position:absolute;left:4529;top:15551;width:198;height:166" filled="true" fillcolor="#f99b1c" stroked="false">
            <v:fill type="solid"/>
          </v:rect>
          <v:rect style="position:absolute;left:5062;top:15551;width:325;height:166" filled="true" fillcolor="#f36e3a" stroked="false">
            <v:fill type="solid"/>
          </v:rect>
          <v:rect style="position:absolute;left:7267;top:15551;width:376;height:166" filled="true" fillcolor="#f99b1c" stroked="false">
            <v:fill type="solid"/>
          </v:rect>
          <v:rect style="position:absolute;left:7643;top:15551;width:290;height:166" filled="true" fillcolor="#f36e3a" stroked="false">
            <v:fill type="solid"/>
          </v:rect>
          <v:rect style="position:absolute;left:8008;top:15551;width:187;height:166" filled="true" fillcolor="#f99b1c" stroked="false">
            <v:fill type="solid"/>
          </v:rect>
          <v:shape style="position:absolute;left:2792;top:15551;width:837;height:166" coordorigin="2793,15552" coordsize="837,166" path="m2924,15552l2793,15552,2793,15718,2924,15718,2924,15552m3630,15552l3416,15552,3416,15718,3630,15718,3630,15552e" filled="true" fillcolor="#f15638" stroked="false">
            <v:path arrowok="t"/>
            <v:fill type="solid"/>
          </v:shape>
          <v:rect style="position:absolute;left:2923;top:15551;width:192;height:166" filled="true" fillcolor="#f36e3a" stroked="false">
            <v:fill type="solid"/>
          </v:rect>
          <v:rect style="position:absolute;left:3114;top:15551;width:301;height:166" filled="true" fillcolor="#f99b1c" stroked="false">
            <v:fill type="solid"/>
          </v:rect>
          <v:rect style="position:absolute;left:2406;top:15551;width:215;height:166" filled="true" fillcolor="#f15638" stroked="false">
            <v:fill type="solid"/>
          </v:rect>
          <v:rect style="position:absolute;left:2620;top:15551;width:172;height:166" filled="true" fillcolor="#f99b1c" stroked="false">
            <v:fill type="solid"/>
          </v:rect>
          <v:rect style="position:absolute;left:2116;top:15551;width:290;height:166" filled="true" fillcolor="#f36e3a" stroked="false">
            <v:fill type="solid"/>
          </v:rect>
          <v:rect style="position:absolute;left:3629;top:15551;width:352;height:166" filled="true" fillcolor="#f99b1c" stroked="false">
            <v:fill type="solid"/>
          </v:rect>
          <v:rect style="position:absolute;left:3981;top:15551;width:315;height:166" filled="true" fillcolor="#f36e3a" stroked="false">
            <v:fill type="solid"/>
          </v:rect>
          <v:rect style="position:absolute;left:8342;top:15551;width:376;height:166" filled="true" fillcolor="#f99b1c" stroked="false">
            <v:fill type="solid"/>
          </v:rect>
          <v:rect style="position:absolute;left:8718;top:15551;width:290;height:166" filled="true" fillcolor="#f36e3a" stroked="false">
            <v:fill type="solid"/>
          </v:rect>
          <v:rect style="position:absolute;left:9084;top:15551;width:187;height:166" filled="true" fillcolor="#f99b1c" stroked="false">
            <v:fill type="solid"/>
          </v:rect>
          <w10:wrap type="none"/>
        </v:group>
      </w:pict>
    </w:r>
    <w:r>
      <w:rPr/>
      <w:pict>
        <v:shape style="position:absolute;margin-left:104.42939pt;margin-top:787.571472pt;width:207.2pt;height:16pt;mso-position-horizontal-relative:page;mso-position-vertical-relative:page;z-index:-9448" type="#_x0000_t202" filled="false" stroked="false">
          <v:textbox inset="0,0,0,0">
            <w:txbxContent>
              <w:p>
                <w:pPr>
                  <w:spacing w:before="16"/>
                  <w:ind w:left="20" w:right="0" w:firstLine="0"/>
                  <w:jc w:val="left"/>
                  <w:rPr>
                    <w:sz w:val="12"/>
                  </w:rPr>
                </w:pPr>
                <w:r>
                  <w:rPr>
                    <w:color w:val="231F20"/>
                    <w:sz w:val="12"/>
                  </w:rPr>
                  <w:t>ast1207 | Nuclear reactions </w:t>
                </w:r>
                <w:r>
                  <w:rPr>
                    <w:color w:val="231F20"/>
                    <w:spacing w:val="-3"/>
                    <w:sz w:val="12"/>
                  </w:rPr>
                  <w:t>1: </w:t>
                </w:r>
                <w:r>
                  <w:rPr>
                    <w:color w:val="231F20"/>
                    <w:sz w:val="12"/>
                  </w:rPr>
                  <w:t>Australia’s nuclear industry (background sheet)</w:t>
                </w:r>
              </w:p>
              <w:p>
                <w:pPr>
                  <w:spacing w:before="6"/>
                  <w:ind w:left="20" w:right="0" w:firstLine="0"/>
                  <w:jc w:val="left"/>
                  <w:rPr>
                    <w:sz w:val="12"/>
                  </w:rPr>
                </w:pPr>
                <w:r>
                  <w:rPr>
                    <w:color w:val="231F20"/>
                    <w:sz w:val="12"/>
                  </w:rPr>
                  <w:t>© The University of Western Australia 2008</w:t>
                </w:r>
              </w:p>
            </w:txbxContent>
          </v:textbox>
          <w10:wrap type="none"/>
        </v:shape>
      </w:pict>
    </w:r>
    <w:r>
      <w:rPr/>
      <w:pict>
        <v:shape style="position:absolute;margin-left:384.079651pt;margin-top:787.571472pt;width:128.2pt;height:16pt;mso-position-horizontal-relative:page;mso-position-vertical-relative:page;z-index:-9424" type="#_x0000_t202" filled="false" stroked="false">
          <v:textbox inset="0,0,0,0">
            <w:txbxContent>
              <w:p>
                <w:pPr>
                  <w:spacing w:line="249" w:lineRule="auto" w:before="16"/>
                  <w:ind w:left="30" w:right="10"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2939pt;margin-top:801.964844pt;width:78.3pt;height:8.8pt;mso-position-horizontal-relative:page;mso-position-vertical-relative:page;z-index:-9400" type="#_x0000_t202" filled="false" stroked="false">
          <v:textbox inset="0,0,0,0">
            <w:txbxContent>
              <w:p>
                <w:pPr>
                  <w:spacing w:before="16"/>
                  <w:ind w:left="20" w:right="0" w:firstLine="0"/>
                  <w:jc w:val="left"/>
                  <w:rPr>
                    <w:sz w:val="12"/>
                  </w:rPr>
                </w:pPr>
                <w:r>
                  <w:rPr>
                    <w:color w:val="231F20"/>
                    <w:sz w:val="12"/>
                  </w:rPr>
                  <w:t>version</w:t>
                </w:r>
                <w:r>
                  <w:rPr>
                    <w:color w:val="231F20"/>
                    <w:spacing w:val="-11"/>
                    <w:sz w:val="12"/>
                  </w:rPr>
                  <w:t> </w:t>
                </w:r>
                <w:r>
                  <w:rPr>
                    <w:color w:val="231F20"/>
                    <w:sz w:val="12"/>
                  </w:rPr>
                  <w:t>2.0</w:t>
                </w:r>
                <w:r>
                  <w:rPr>
                    <w:color w:val="231F20"/>
                    <w:spacing w:val="-10"/>
                    <w:sz w:val="12"/>
                  </w:rPr>
                  <w:t> </w:t>
                </w:r>
                <w:r>
                  <w:rPr>
                    <w:color w:val="231F20"/>
                    <w:sz w:val="12"/>
                  </w:rPr>
                  <w:t>revised</w:t>
                </w:r>
                <w:r>
                  <w:rPr>
                    <w:color w:val="231F20"/>
                    <w:spacing w:val="-10"/>
                    <w:sz w:val="12"/>
                  </w:rPr>
                  <w:t> </w:t>
                </w:r>
                <w:r>
                  <w:rPr>
                    <w:color w:val="231F20"/>
                    <w:sz w:val="12"/>
                  </w:rPr>
                  <w:t>May</w:t>
                </w:r>
                <w:r>
                  <w:rPr>
                    <w:color w:val="231F20"/>
                    <w:spacing w:val="-11"/>
                    <w:sz w:val="12"/>
                  </w:rPr>
                  <w:t> </w:t>
                </w:r>
                <w:r>
                  <w:rPr>
                    <w:color w:val="231F20"/>
                    <w:sz w:val="12"/>
                  </w:rPr>
                  <w:t>2014</w:t>
                </w:r>
              </w:p>
            </w:txbxContent>
          </v:textbox>
          <w10:wrap type="none"/>
        </v:shape>
      </w:pict>
    </w:r>
    <w:r>
      <w:rPr/>
      <w:pict>
        <v:shape style="position:absolute;margin-left:285.329468pt;margin-top:801.964844pt;width:20.05pt;height:8.8pt;mso-position-horizontal-relative:page;mso-position-vertical-relative:page;z-index:-9376"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40" w:hanging="227"/>
        <w:jc w:val="left"/>
      </w:pPr>
      <w:rPr>
        <w:rFonts w:hint="default" w:ascii="Arial" w:hAnsi="Arial" w:eastAsia="Arial" w:cs="Arial"/>
        <w:color w:val="231F20"/>
        <w:w w:val="99"/>
        <w:sz w:val="16"/>
        <w:szCs w:val="16"/>
      </w:rPr>
    </w:lvl>
    <w:lvl w:ilvl="1">
      <w:start w:val="0"/>
      <w:numFmt w:val="bullet"/>
      <w:lvlText w:val="•"/>
      <w:lvlJc w:val="left"/>
      <w:pPr>
        <w:ind w:left="900" w:hanging="227"/>
      </w:pPr>
      <w:rPr>
        <w:rFonts w:hint="default"/>
      </w:rPr>
    </w:lvl>
    <w:lvl w:ilvl="2">
      <w:start w:val="0"/>
      <w:numFmt w:val="bullet"/>
      <w:lvlText w:val="•"/>
      <w:lvlJc w:val="left"/>
      <w:pPr>
        <w:ind w:left="1460" w:hanging="227"/>
      </w:pPr>
      <w:rPr>
        <w:rFonts w:hint="default"/>
      </w:rPr>
    </w:lvl>
    <w:lvl w:ilvl="3">
      <w:start w:val="0"/>
      <w:numFmt w:val="bullet"/>
      <w:lvlText w:val="•"/>
      <w:lvlJc w:val="left"/>
      <w:pPr>
        <w:ind w:left="2021" w:hanging="227"/>
      </w:pPr>
      <w:rPr>
        <w:rFonts w:hint="default"/>
      </w:rPr>
    </w:lvl>
    <w:lvl w:ilvl="4">
      <w:start w:val="0"/>
      <w:numFmt w:val="bullet"/>
      <w:lvlText w:val="•"/>
      <w:lvlJc w:val="left"/>
      <w:pPr>
        <w:ind w:left="2581" w:hanging="227"/>
      </w:pPr>
      <w:rPr>
        <w:rFonts w:hint="default"/>
      </w:rPr>
    </w:lvl>
    <w:lvl w:ilvl="5">
      <w:start w:val="0"/>
      <w:numFmt w:val="bullet"/>
      <w:lvlText w:val="•"/>
      <w:lvlJc w:val="left"/>
      <w:pPr>
        <w:ind w:left="3141" w:hanging="227"/>
      </w:pPr>
      <w:rPr>
        <w:rFonts w:hint="default"/>
      </w:rPr>
    </w:lvl>
    <w:lvl w:ilvl="6">
      <w:start w:val="0"/>
      <w:numFmt w:val="bullet"/>
      <w:lvlText w:val="•"/>
      <w:lvlJc w:val="left"/>
      <w:pPr>
        <w:ind w:left="3702" w:hanging="227"/>
      </w:pPr>
      <w:rPr>
        <w:rFonts w:hint="default"/>
      </w:rPr>
    </w:lvl>
    <w:lvl w:ilvl="7">
      <w:start w:val="0"/>
      <w:numFmt w:val="bullet"/>
      <w:lvlText w:val="•"/>
      <w:lvlJc w:val="left"/>
      <w:pPr>
        <w:ind w:left="4262" w:hanging="227"/>
      </w:pPr>
      <w:rPr>
        <w:rFonts w:hint="default"/>
      </w:rPr>
    </w:lvl>
    <w:lvl w:ilvl="8">
      <w:start w:val="0"/>
      <w:numFmt w:val="bullet"/>
      <w:lvlText w:val="•"/>
      <w:lvlJc w:val="left"/>
      <w:pPr>
        <w:ind w:left="4822" w:hanging="227"/>
      </w:pPr>
      <w:rPr>
        <w:rFonts w:hint="default"/>
      </w:rPr>
    </w:lvl>
  </w:abstractNum>
  <w:abstractNum w:abstractNumId="0">
    <w:multiLevelType w:val="hybridMultilevel"/>
    <w:lvl w:ilvl="0">
      <w:start w:val="0"/>
      <w:numFmt w:val="bullet"/>
      <w:lvlText w:val="•"/>
      <w:lvlJc w:val="left"/>
      <w:pPr>
        <w:ind w:left="283" w:hanging="170"/>
      </w:pPr>
      <w:rPr>
        <w:rFonts w:hint="default" w:ascii="Arial" w:hAnsi="Arial" w:eastAsia="Arial" w:cs="Arial"/>
        <w:color w:val="231F20"/>
        <w:w w:val="142"/>
        <w:sz w:val="18"/>
        <w:szCs w:val="18"/>
      </w:rPr>
    </w:lvl>
    <w:lvl w:ilvl="1">
      <w:start w:val="0"/>
      <w:numFmt w:val="bullet"/>
      <w:lvlText w:val="•"/>
      <w:lvlJc w:val="left"/>
      <w:pPr>
        <w:ind w:left="719" w:hanging="170"/>
      </w:pPr>
      <w:rPr>
        <w:rFonts w:hint="default"/>
      </w:rPr>
    </w:lvl>
    <w:lvl w:ilvl="2">
      <w:start w:val="0"/>
      <w:numFmt w:val="bullet"/>
      <w:lvlText w:val="•"/>
      <w:lvlJc w:val="left"/>
      <w:pPr>
        <w:ind w:left="1158" w:hanging="170"/>
      </w:pPr>
      <w:rPr>
        <w:rFonts w:hint="default"/>
      </w:rPr>
    </w:lvl>
    <w:lvl w:ilvl="3">
      <w:start w:val="0"/>
      <w:numFmt w:val="bullet"/>
      <w:lvlText w:val="•"/>
      <w:lvlJc w:val="left"/>
      <w:pPr>
        <w:ind w:left="1597" w:hanging="170"/>
      </w:pPr>
      <w:rPr>
        <w:rFonts w:hint="default"/>
      </w:rPr>
    </w:lvl>
    <w:lvl w:ilvl="4">
      <w:start w:val="0"/>
      <w:numFmt w:val="bullet"/>
      <w:lvlText w:val="•"/>
      <w:lvlJc w:val="left"/>
      <w:pPr>
        <w:ind w:left="2036" w:hanging="170"/>
      </w:pPr>
      <w:rPr>
        <w:rFonts w:hint="default"/>
      </w:rPr>
    </w:lvl>
    <w:lvl w:ilvl="5">
      <w:start w:val="0"/>
      <w:numFmt w:val="bullet"/>
      <w:lvlText w:val="•"/>
      <w:lvlJc w:val="left"/>
      <w:pPr>
        <w:ind w:left="2476" w:hanging="170"/>
      </w:pPr>
      <w:rPr>
        <w:rFonts w:hint="default"/>
      </w:rPr>
    </w:lvl>
    <w:lvl w:ilvl="6">
      <w:start w:val="0"/>
      <w:numFmt w:val="bullet"/>
      <w:lvlText w:val="•"/>
      <w:lvlJc w:val="left"/>
      <w:pPr>
        <w:ind w:left="2915" w:hanging="170"/>
      </w:pPr>
      <w:rPr>
        <w:rFonts w:hint="default"/>
      </w:rPr>
    </w:lvl>
    <w:lvl w:ilvl="7">
      <w:start w:val="0"/>
      <w:numFmt w:val="bullet"/>
      <w:lvlText w:val="•"/>
      <w:lvlJc w:val="left"/>
      <w:pPr>
        <w:ind w:left="3354" w:hanging="170"/>
      </w:pPr>
      <w:rPr>
        <w:rFonts w:hint="default"/>
      </w:rPr>
    </w:lvl>
    <w:lvl w:ilvl="8">
      <w:start w:val="0"/>
      <w:numFmt w:val="bullet"/>
      <w:lvlText w:val="•"/>
      <w:lvlJc w:val="left"/>
      <w:pPr>
        <w:ind w:left="3793" w:hanging="17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ListParagraph" w:type="paragraph">
    <w:name w:val="List Paragraph"/>
    <w:basedOn w:val="Normal"/>
    <w:uiPriority w:val="1"/>
    <w:qFormat/>
    <w:pPr>
      <w:spacing w:before="55"/>
      <w:ind w:left="283" w:hanging="170"/>
    </w:pPr>
    <w:rPr>
      <w:rFonts w:ascii="Arial" w:hAnsi="Arial" w:eastAsia="Arial" w:cs="Arial"/>
    </w:rPr>
  </w:style>
  <w:style w:styleId="TableParagraph" w:type="paragraph">
    <w:name w:val="Table Paragraph"/>
    <w:basedOn w:val="Normal"/>
    <w:uiPriority w:val="1"/>
    <w:qFormat/>
    <w:pPr>
      <w:spacing w:before="4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www.ansto.gov.au/" TargetMode="External"/><Relationship Id="rId8" Type="http://schemas.openxmlformats.org/officeDocument/2006/relationships/hyperlink" Target="http://www.ansto.gov.au/__" TargetMode="Externa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nuclear industry.pdf</dc:title>
  <dcterms:created xsi:type="dcterms:W3CDTF">2020-04-03T06:21:35Z</dcterms:created>
  <dcterms:modified xsi:type="dcterms:W3CDTF">2020-04-03T06:21:35Z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Preview</vt:lpwstr>
  </property>
  <property fmtid="{D5CDD505-2E9C-101B-9397-08002B2CF9AE}" pid="4" name="LastSaved">
    <vt:filetime>2020-04-03T00:00:00Z</vt:filetime>
  </property>
</Properties>
</file>