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50" w:rsidRPr="00BF55A9" w:rsidRDefault="009F1C50">
      <w:pPr>
        <w:rPr>
          <w:rFonts w:ascii="Forte" w:hAnsi="Forte"/>
          <w:b/>
          <w:color w:val="BF8F00" w:themeColor="accent4" w:themeShade="BF"/>
          <w:sz w:val="48"/>
          <w:szCs w:val="48"/>
        </w:rPr>
      </w:pPr>
      <w:bookmarkStart w:id="0" w:name="_GoBack"/>
      <w:bookmarkEnd w:id="0"/>
      <w:r w:rsidRPr="00BF55A9">
        <w:rPr>
          <w:noProof/>
          <w:sz w:val="48"/>
          <w:szCs w:val="48"/>
          <w:lang w:eastAsia="en-AU"/>
        </w:rPr>
        <w:drawing>
          <wp:anchor distT="0" distB="0" distL="114300" distR="114300" simplePos="0" relativeHeight="251658240" behindDoc="0" locked="0" layoutInCell="1" allowOverlap="1" wp14:anchorId="6DCBAB8C" wp14:editId="3981127F">
            <wp:simplePos x="0" y="0"/>
            <wp:positionH relativeFrom="column">
              <wp:posOffset>-114300</wp:posOffset>
            </wp:positionH>
            <wp:positionV relativeFrom="paragraph">
              <wp:posOffset>-152400</wp:posOffset>
            </wp:positionV>
            <wp:extent cx="1924050" cy="1562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9455" t="4004" r="4363" b="7488"/>
                    <a:stretch/>
                  </pic:blipFill>
                  <pic:spPr bwMode="auto">
                    <a:xfrm>
                      <a:off x="0" y="0"/>
                      <a:ext cx="192405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55A9">
        <w:rPr>
          <w:rFonts w:ascii="Forte" w:hAnsi="Forte"/>
          <w:b/>
          <w:color w:val="BF8F00" w:themeColor="accent4" w:themeShade="BF"/>
          <w:sz w:val="48"/>
          <w:szCs w:val="48"/>
        </w:rPr>
        <w:t>NEW</w:t>
      </w:r>
      <w:r w:rsidRPr="00BF55A9">
        <w:rPr>
          <w:b/>
          <w:color w:val="BF8F00" w:themeColor="accent4" w:themeShade="BF"/>
          <w:sz w:val="48"/>
          <w:szCs w:val="48"/>
        </w:rPr>
        <w:t xml:space="preserve"> Piano Syllabu</w:t>
      </w:r>
      <w:r w:rsidR="00BF55A9" w:rsidRPr="00BF55A9">
        <w:rPr>
          <w:b/>
          <w:color w:val="BF8F00" w:themeColor="accent4" w:themeShade="BF"/>
          <w:sz w:val="48"/>
          <w:szCs w:val="48"/>
        </w:rPr>
        <w:t>s</w:t>
      </w:r>
    </w:p>
    <w:p w:rsidR="00BF55A9" w:rsidRDefault="007A153D">
      <w:pPr>
        <w:rPr>
          <w:b/>
          <w:color w:val="BF8F00" w:themeColor="accent4" w:themeShade="BF"/>
          <w:sz w:val="40"/>
          <w:szCs w:val="40"/>
        </w:rPr>
      </w:pPr>
      <w:r w:rsidRPr="007A153D">
        <w:rPr>
          <w:b/>
          <w:color w:val="BF8F00" w:themeColor="accent4" w:themeShade="BF"/>
          <w:sz w:val="40"/>
          <w:szCs w:val="40"/>
        </w:rPr>
        <w:t xml:space="preserve">NOTES and </w:t>
      </w:r>
    </w:p>
    <w:p w:rsidR="00904ED0" w:rsidRPr="007A153D" w:rsidRDefault="009F1C50">
      <w:pPr>
        <w:rPr>
          <w:b/>
          <w:color w:val="BF8F00" w:themeColor="accent4" w:themeShade="BF"/>
          <w:sz w:val="40"/>
          <w:szCs w:val="40"/>
        </w:rPr>
      </w:pPr>
      <w:r w:rsidRPr="007A153D">
        <w:rPr>
          <w:b/>
          <w:color w:val="BF8F00" w:themeColor="accent4" w:themeShade="BF"/>
          <w:sz w:val="40"/>
          <w:szCs w:val="40"/>
        </w:rPr>
        <w:t>FREQUENTLY ASKED QUESTIONS</w:t>
      </w:r>
    </w:p>
    <w:p w:rsidR="007A153D" w:rsidRDefault="007A153D">
      <w:pPr>
        <w:rPr>
          <w:b/>
          <w:color w:val="BF8F00" w:themeColor="accent4" w:themeShade="BF"/>
          <w:sz w:val="36"/>
          <w:szCs w:val="36"/>
        </w:rPr>
      </w:pPr>
    </w:p>
    <w:p w:rsidR="009F1C50" w:rsidRPr="00245264" w:rsidRDefault="00106ADE">
      <w:pPr>
        <w:rPr>
          <w:b/>
          <w:color w:val="BF8F00" w:themeColor="accent4" w:themeShade="BF"/>
          <w:sz w:val="96"/>
          <w:szCs w:val="96"/>
        </w:rPr>
      </w:pPr>
      <w:r w:rsidRPr="00245264">
        <w:rPr>
          <w:b/>
          <w:color w:val="BF8F00" w:themeColor="accent4" w:themeShade="BF"/>
          <w:sz w:val="96"/>
          <w:szCs w:val="96"/>
        </w:rPr>
        <w:t>NOTES:</w:t>
      </w:r>
    </w:p>
    <w:p w:rsidR="00324039" w:rsidRPr="007A153D" w:rsidRDefault="00324039">
      <w:pPr>
        <w:rPr>
          <w:b/>
          <w:i/>
          <w:color w:val="BF8F00" w:themeColor="accent4" w:themeShade="BF"/>
          <w:sz w:val="32"/>
          <w:szCs w:val="32"/>
        </w:rPr>
      </w:pPr>
      <w:r w:rsidRPr="007A153D">
        <w:rPr>
          <w:b/>
          <w:i/>
          <w:color w:val="BF8F00" w:themeColor="accent4" w:themeShade="BF"/>
          <w:sz w:val="32"/>
          <w:szCs w:val="32"/>
        </w:rPr>
        <w:t>OLD AND NEW SYLLABUSES</w:t>
      </w:r>
    </w:p>
    <w:p w:rsidR="00106ADE" w:rsidRPr="007A153D" w:rsidRDefault="00106ADE" w:rsidP="00106ADE">
      <w:pPr>
        <w:rPr>
          <w:sz w:val="28"/>
          <w:szCs w:val="28"/>
        </w:rPr>
      </w:pPr>
      <w:r w:rsidRPr="007A153D">
        <w:rPr>
          <w:sz w:val="28"/>
          <w:szCs w:val="28"/>
        </w:rPr>
        <w:t xml:space="preserve">1) </w:t>
      </w:r>
      <w:r w:rsidR="009F1C50" w:rsidRPr="007A153D">
        <w:rPr>
          <w:sz w:val="28"/>
          <w:szCs w:val="28"/>
        </w:rPr>
        <w:t xml:space="preserve">There are now TWO syllabuses: </w:t>
      </w:r>
    </w:p>
    <w:p w:rsidR="009F1C50" w:rsidRPr="007A153D" w:rsidRDefault="009F1C50" w:rsidP="00106ADE">
      <w:pPr>
        <w:pStyle w:val="ListParagraph"/>
        <w:numPr>
          <w:ilvl w:val="0"/>
          <w:numId w:val="2"/>
        </w:numPr>
        <w:rPr>
          <w:sz w:val="28"/>
          <w:szCs w:val="28"/>
        </w:rPr>
      </w:pPr>
      <w:r w:rsidRPr="007A153D">
        <w:rPr>
          <w:sz w:val="28"/>
          <w:szCs w:val="28"/>
        </w:rPr>
        <w:t>OLD (2018 – Purple Manual of Syllabus</w:t>
      </w:r>
      <w:r w:rsidR="00106ADE" w:rsidRPr="007A153D">
        <w:rPr>
          <w:sz w:val="28"/>
          <w:szCs w:val="28"/>
        </w:rPr>
        <w:t>es</w:t>
      </w:r>
      <w:r w:rsidRPr="007A153D">
        <w:rPr>
          <w:sz w:val="28"/>
          <w:szCs w:val="28"/>
        </w:rPr>
        <w:t xml:space="preserve">) and </w:t>
      </w:r>
    </w:p>
    <w:p w:rsidR="009F1C50" w:rsidRPr="007A153D" w:rsidRDefault="009F1C50" w:rsidP="00106ADE">
      <w:pPr>
        <w:pStyle w:val="ListParagraph"/>
        <w:numPr>
          <w:ilvl w:val="0"/>
          <w:numId w:val="2"/>
        </w:numPr>
        <w:rPr>
          <w:sz w:val="28"/>
          <w:szCs w:val="28"/>
        </w:rPr>
      </w:pPr>
      <w:r w:rsidRPr="007A153D">
        <w:rPr>
          <w:sz w:val="28"/>
          <w:szCs w:val="28"/>
        </w:rPr>
        <w:t>NEW</w:t>
      </w:r>
      <w:r w:rsidR="00106ADE" w:rsidRPr="007A153D">
        <w:rPr>
          <w:sz w:val="28"/>
          <w:szCs w:val="28"/>
        </w:rPr>
        <w:t xml:space="preserve"> (2019 – Black Manual of Syllabuses)</w:t>
      </w:r>
    </w:p>
    <w:p w:rsidR="00106ADE" w:rsidRPr="007A153D" w:rsidRDefault="00106ADE" w:rsidP="00106ADE">
      <w:pPr>
        <w:rPr>
          <w:i/>
          <w:sz w:val="28"/>
          <w:szCs w:val="28"/>
        </w:rPr>
      </w:pPr>
      <w:r w:rsidRPr="007A153D">
        <w:rPr>
          <w:sz w:val="28"/>
          <w:szCs w:val="28"/>
        </w:rPr>
        <w:t xml:space="preserve">2) The two syllabuses will run concurrently for TWO years – 2019 and 2020. </w:t>
      </w:r>
      <w:r w:rsidRPr="007A153D">
        <w:rPr>
          <w:i/>
          <w:sz w:val="28"/>
          <w:szCs w:val="28"/>
        </w:rPr>
        <w:t xml:space="preserve">This means that you may use the OLD ore the NEW syllabus during 2019 and 2020. </w:t>
      </w:r>
    </w:p>
    <w:p w:rsidR="00106ADE" w:rsidRPr="007A153D" w:rsidRDefault="00106ADE" w:rsidP="00106ADE">
      <w:pPr>
        <w:rPr>
          <w:sz w:val="28"/>
          <w:szCs w:val="28"/>
        </w:rPr>
      </w:pPr>
      <w:r w:rsidRPr="007A153D">
        <w:rPr>
          <w:sz w:val="28"/>
          <w:szCs w:val="28"/>
        </w:rPr>
        <w:lastRenderedPageBreak/>
        <w:t>3) Please mark OLD or NEW when entering candidates for an examination</w:t>
      </w:r>
    </w:p>
    <w:p w:rsidR="00106ADE" w:rsidRPr="007A153D" w:rsidRDefault="00106ADE" w:rsidP="00106ADE">
      <w:pPr>
        <w:rPr>
          <w:sz w:val="28"/>
          <w:szCs w:val="28"/>
        </w:rPr>
      </w:pPr>
      <w:r w:rsidRPr="007A153D">
        <w:rPr>
          <w:sz w:val="28"/>
          <w:szCs w:val="28"/>
        </w:rPr>
        <w:t>4) There can be NO MIX</w:t>
      </w:r>
      <w:r w:rsidR="00245264">
        <w:rPr>
          <w:sz w:val="28"/>
          <w:szCs w:val="28"/>
        </w:rPr>
        <w:t xml:space="preserve">ING of OLD and NEW syllabuses. </w:t>
      </w:r>
    </w:p>
    <w:p w:rsidR="00245264" w:rsidRDefault="00245264" w:rsidP="00106ADE">
      <w:pPr>
        <w:rPr>
          <w:b/>
          <w:i/>
          <w:color w:val="BF8F00" w:themeColor="accent4" w:themeShade="BF"/>
          <w:sz w:val="32"/>
          <w:szCs w:val="32"/>
        </w:rPr>
      </w:pPr>
    </w:p>
    <w:p w:rsidR="00324039" w:rsidRPr="007A153D" w:rsidRDefault="00324039" w:rsidP="00106ADE">
      <w:pPr>
        <w:rPr>
          <w:b/>
          <w:i/>
          <w:color w:val="BF8F00" w:themeColor="accent4" w:themeShade="BF"/>
          <w:sz w:val="32"/>
          <w:szCs w:val="32"/>
        </w:rPr>
      </w:pPr>
      <w:r w:rsidRPr="007A153D">
        <w:rPr>
          <w:b/>
          <w:i/>
          <w:color w:val="BF8F00" w:themeColor="accent4" w:themeShade="BF"/>
          <w:sz w:val="32"/>
          <w:szCs w:val="32"/>
        </w:rPr>
        <w:t>NEW TECHNICAL WORK BOOK</w:t>
      </w:r>
    </w:p>
    <w:p w:rsidR="00324039" w:rsidRPr="007A153D" w:rsidRDefault="00324039" w:rsidP="00324039">
      <w:pPr>
        <w:rPr>
          <w:sz w:val="28"/>
          <w:szCs w:val="28"/>
        </w:rPr>
      </w:pPr>
      <w:r w:rsidRPr="007A153D">
        <w:rPr>
          <w:sz w:val="28"/>
          <w:szCs w:val="28"/>
        </w:rPr>
        <w:t xml:space="preserve">1) </w:t>
      </w:r>
      <w:r w:rsidR="00106ADE" w:rsidRPr="007A153D">
        <w:rPr>
          <w:sz w:val="28"/>
          <w:szCs w:val="28"/>
        </w:rPr>
        <w:t xml:space="preserve">There is a NEW technical work book which must be used with the the NEW syllabus. </w:t>
      </w:r>
    </w:p>
    <w:p w:rsidR="00106ADE" w:rsidRPr="007A153D" w:rsidRDefault="00324039" w:rsidP="00106ADE">
      <w:pPr>
        <w:rPr>
          <w:sz w:val="28"/>
          <w:szCs w:val="28"/>
        </w:rPr>
      </w:pPr>
      <w:r w:rsidRPr="007A153D">
        <w:rPr>
          <w:sz w:val="28"/>
          <w:szCs w:val="28"/>
        </w:rPr>
        <w:t xml:space="preserve">2) </w:t>
      </w:r>
      <w:r w:rsidR="00106ADE" w:rsidRPr="007A153D">
        <w:rPr>
          <w:sz w:val="28"/>
          <w:szCs w:val="28"/>
        </w:rPr>
        <w:t>This</w:t>
      </w:r>
      <w:r w:rsidRPr="007A153D">
        <w:rPr>
          <w:sz w:val="28"/>
          <w:szCs w:val="28"/>
        </w:rPr>
        <w:t xml:space="preserve"> NEW</w:t>
      </w:r>
      <w:r w:rsidR="00106ADE" w:rsidRPr="007A153D">
        <w:rPr>
          <w:sz w:val="28"/>
          <w:szCs w:val="28"/>
        </w:rPr>
        <w:t xml:space="preserve"> technical work book is not necessary whe</w:t>
      </w:r>
      <w:r w:rsidRPr="007A153D">
        <w:rPr>
          <w:sz w:val="28"/>
          <w:szCs w:val="28"/>
        </w:rPr>
        <w:t>n</w:t>
      </w:r>
      <w:r w:rsidR="00106ADE" w:rsidRPr="007A153D">
        <w:rPr>
          <w:sz w:val="28"/>
          <w:szCs w:val="28"/>
        </w:rPr>
        <w:t xml:space="preserve"> using the OLD syllabus. The technical work list for the OLD syllabus is in the 2018 Manua</w:t>
      </w:r>
      <w:r w:rsidRPr="007A153D">
        <w:rPr>
          <w:sz w:val="28"/>
          <w:szCs w:val="28"/>
        </w:rPr>
        <w:t>l</w:t>
      </w:r>
      <w:r w:rsidR="00106ADE" w:rsidRPr="007A153D">
        <w:rPr>
          <w:sz w:val="28"/>
          <w:szCs w:val="28"/>
        </w:rPr>
        <w:t>, of Syllabuses.</w:t>
      </w:r>
      <w:r w:rsidRPr="007A153D">
        <w:rPr>
          <w:sz w:val="28"/>
          <w:szCs w:val="28"/>
        </w:rPr>
        <w:t xml:space="preserve"> </w:t>
      </w:r>
    </w:p>
    <w:p w:rsidR="00324039" w:rsidRPr="007A153D" w:rsidRDefault="00324039" w:rsidP="00106ADE">
      <w:pPr>
        <w:rPr>
          <w:sz w:val="28"/>
          <w:szCs w:val="28"/>
        </w:rPr>
      </w:pPr>
      <w:r w:rsidRPr="007A153D">
        <w:rPr>
          <w:sz w:val="28"/>
          <w:szCs w:val="28"/>
        </w:rPr>
        <w:t>3) There is NO MIXING OF OLD and NEW technical work permitted.</w:t>
      </w:r>
    </w:p>
    <w:p w:rsidR="007A153D" w:rsidRPr="007A153D" w:rsidRDefault="007A153D" w:rsidP="007A153D"/>
    <w:p w:rsidR="00245264" w:rsidRDefault="00D97ED5" w:rsidP="00106ADE">
      <w:pPr>
        <w:rPr>
          <w:b/>
          <w:i/>
          <w:color w:val="BF8F00" w:themeColor="accent4" w:themeShade="BF"/>
          <w:sz w:val="32"/>
          <w:szCs w:val="32"/>
        </w:rPr>
      </w:pPr>
      <w:r w:rsidRPr="00245264">
        <w:rPr>
          <w:b/>
          <w:i/>
          <w:color w:val="BF8F00" w:themeColor="accent4" w:themeShade="BF"/>
          <w:sz w:val="32"/>
          <w:szCs w:val="32"/>
        </w:rPr>
        <w:t xml:space="preserve">From </w:t>
      </w:r>
      <w:r w:rsidR="007A153D" w:rsidRPr="00245264">
        <w:rPr>
          <w:b/>
          <w:i/>
          <w:color w:val="BF8F00" w:themeColor="accent4" w:themeShade="BF"/>
          <w:sz w:val="32"/>
          <w:szCs w:val="32"/>
        </w:rPr>
        <w:t xml:space="preserve">2021 </w:t>
      </w:r>
      <w:r w:rsidRPr="00245264">
        <w:rPr>
          <w:b/>
          <w:i/>
          <w:color w:val="BF8F00" w:themeColor="accent4" w:themeShade="BF"/>
          <w:sz w:val="32"/>
          <w:szCs w:val="32"/>
        </w:rPr>
        <w:t xml:space="preserve">Onwards </w:t>
      </w:r>
      <w:r w:rsidR="007A153D" w:rsidRPr="00245264">
        <w:rPr>
          <w:b/>
          <w:i/>
          <w:color w:val="BF8F00" w:themeColor="accent4" w:themeShade="BF"/>
          <w:sz w:val="32"/>
          <w:szCs w:val="32"/>
        </w:rPr>
        <w:t xml:space="preserve">– </w:t>
      </w:r>
      <w:r w:rsidR="00245264" w:rsidRPr="00245264">
        <w:rPr>
          <w:rFonts w:ascii="Forte" w:hAnsi="Forte"/>
          <w:b/>
          <w:i/>
          <w:color w:val="BF8F00" w:themeColor="accent4" w:themeShade="BF"/>
          <w:sz w:val="32"/>
          <w:szCs w:val="32"/>
        </w:rPr>
        <w:t>ONLY</w:t>
      </w:r>
      <w:r w:rsidR="00245264" w:rsidRPr="00245264">
        <w:rPr>
          <w:b/>
          <w:i/>
          <w:color w:val="BF8F00" w:themeColor="accent4" w:themeShade="BF"/>
          <w:sz w:val="32"/>
          <w:szCs w:val="32"/>
        </w:rPr>
        <w:t xml:space="preserve"> </w:t>
      </w:r>
      <w:r w:rsidR="00245264">
        <w:rPr>
          <w:b/>
          <w:i/>
          <w:color w:val="BF8F00" w:themeColor="accent4" w:themeShade="BF"/>
          <w:sz w:val="32"/>
          <w:szCs w:val="32"/>
        </w:rPr>
        <w:t>the</w:t>
      </w:r>
      <w:r w:rsidR="007A153D" w:rsidRPr="00245264">
        <w:rPr>
          <w:b/>
          <w:i/>
          <w:color w:val="BF8F00" w:themeColor="accent4" w:themeShade="BF"/>
          <w:sz w:val="32"/>
          <w:szCs w:val="32"/>
        </w:rPr>
        <w:t xml:space="preserve"> NEW Piano Syllabus will be examined</w:t>
      </w:r>
    </w:p>
    <w:p w:rsidR="00106ADE" w:rsidRPr="00245264" w:rsidRDefault="00E0345C" w:rsidP="00106ADE">
      <w:pPr>
        <w:rPr>
          <w:b/>
          <w:i/>
          <w:color w:val="BF8F00" w:themeColor="accent4" w:themeShade="BF"/>
          <w:sz w:val="32"/>
          <w:szCs w:val="32"/>
        </w:rPr>
      </w:pPr>
      <w:r w:rsidRPr="0049094F">
        <w:rPr>
          <w:rFonts w:cstheme="minorHAnsi"/>
          <w:b/>
          <w:color w:val="BF8F00" w:themeColor="accent4" w:themeShade="BF"/>
          <w:sz w:val="96"/>
          <w:szCs w:val="96"/>
        </w:rPr>
        <w:lastRenderedPageBreak/>
        <w:t>FAQs</w:t>
      </w:r>
      <w:r w:rsidR="00106ADE" w:rsidRPr="0049094F">
        <w:rPr>
          <w:rFonts w:cstheme="minorHAnsi"/>
          <w:b/>
          <w:color w:val="BF8F00" w:themeColor="accent4" w:themeShade="BF"/>
          <w:sz w:val="96"/>
          <w:szCs w:val="96"/>
        </w:rPr>
        <w:t>:</w:t>
      </w:r>
      <w:r w:rsidR="0049094F" w:rsidRPr="0049094F">
        <w:rPr>
          <w:rFonts w:cstheme="minorHAnsi"/>
          <w:b/>
          <w:color w:val="BF8F00" w:themeColor="accent4" w:themeShade="BF"/>
          <w:sz w:val="96"/>
          <w:szCs w:val="96"/>
        </w:rPr>
        <w:t xml:space="preserve"> </w:t>
      </w:r>
    </w:p>
    <w:p w:rsidR="00F07FC8" w:rsidRPr="00F07FC8" w:rsidRDefault="00F07FC8" w:rsidP="00106ADE">
      <w:pPr>
        <w:rPr>
          <w:b/>
          <w:i/>
          <w:color w:val="BF8F00" w:themeColor="accent4" w:themeShade="BF"/>
          <w:sz w:val="32"/>
          <w:szCs w:val="32"/>
        </w:rPr>
      </w:pPr>
      <w:r>
        <w:rPr>
          <w:b/>
          <w:i/>
          <w:color w:val="BF8F00" w:themeColor="accent4" w:themeShade="BF"/>
          <w:sz w:val="32"/>
          <w:szCs w:val="32"/>
        </w:rPr>
        <w:t>Series B</w:t>
      </w:r>
      <w:r w:rsidRPr="00F07FC8">
        <w:rPr>
          <w:b/>
          <w:i/>
          <w:color w:val="BF8F00" w:themeColor="accent4" w:themeShade="BF"/>
          <w:sz w:val="32"/>
          <w:szCs w:val="32"/>
        </w:rPr>
        <w:t>ooks and Manual Lists</w:t>
      </w:r>
    </w:p>
    <w:p w:rsidR="00106ADE" w:rsidRPr="00106ADE" w:rsidRDefault="00106ADE" w:rsidP="003600C1">
      <w:pPr>
        <w:spacing w:after="0"/>
        <w:rPr>
          <w:b/>
          <w:i/>
          <w:sz w:val="32"/>
          <w:szCs w:val="32"/>
        </w:rPr>
      </w:pPr>
      <w:r w:rsidRPr="00106ADE">
        <w:rPr>
          <w:b/>
          <w:i/>
          <w:sz w:val="32"/>
          <w:szCs w:val="32"/>
        </w:rPr>
        <w:t>1)</w:t>
      </w:r>
      <w:r>
        <w:rPr>
          <w:b/>
          <w:i/>
          <w:sz w:val="32"/>
          <w:szCs w:val="32"/>
        </w:rPr>
        <w:t xml:space="preserve"> </w:t>
      </w:r>
      <w:r w:rsidRPr="00106ADE">
        <w:rPr>
          <w:b/>
          <w:i/>
          <w:sz w:val="32"/>
          <w:szCs w:val="32"/>
        </w:rPr>
        <w:t>Which books and manual lists can we use with the OLD Syllabus?</w:t>
      </w:r>
    </w:p>
    <w:p w:rsidR="00106ADE" w:rsidRPr="00106ADE" w:rsidRDefault="00106ADE" w:rsidP="003600C1">
      <w:pPr>
        <w:spacing w:after="0"/>
        <w:rPr>
          <w:sz w:val="32"/>
          <w:szCs w:val="32"/>
        </w:rPr>
      </w:pPr>
      <w:r w:rsidRPr="00106ADE">
        <w:rPr>
          <w:sz w:val="32"/>
          <w:szCs w:val="32"/>
        </w:rPr>
        <w:t xml:space="preserve">For the </w:t>
      </w:r>
      <w:r w:rsidRPr="007A153D">
        <w:rPr>
          <w:b/>
          <w:sz w:val="32"/>
          <w:szCs w:val="32"/>
        </w:rPr>
        <w:t>OLD Syllabus,</w:t>
      </w:r>
      <w:r w:rsidRPr="00106ADE">
        <w:rPr>
          <w:sz w:val="32"/>
          <w:szCs w:val="32"/>
        </w:rPr>
        <w:t xml:space="preserve"> the following books and manual lists can be used:</w:t>
      </w:r>
    </w:p>
    <w:p w:rsidR="00106ADE" w:rsidRPr="00E0345C" w:rsidRDefault="007A153D" w:rsidP="003600C1">
      <w:pPr>
        <w:pStyle w:val="ListParagraph"/>
        <w:numPr>
          <w:ilvl w:val="0"/>
          <w:numId w:val="8"/>
        </w:numPr>
        <w:spacing w:after="0"/>
        <w:rPr>
          <w:sz w:val="32"/>
          <w:szCs w:val="32"/>
        </w:rPr>
      </w:pPr>
      <w:r w:rsidRPr="00E0345C">
        <w:rPr>
          <w:sz w:val="32"/>
          <w:szCs w:val="32"/>
        </w:rPr>
        <w:t>Series 15, 16 and 17 Grade books</w:t>
      </w:r>
    </w:p>
    <w:p w:rsidR="00106ADE" w:rsidRDefault="00E0345C" w:rsidP="003600C1">
      <w:pPr>
        <w:pStyle w:val="ListParagraph"/>
        <w:numPr>
          <w:ilvl w:val="0"/>
          <w:numId w:val="8"/>
        </w:numPr>
        <w:spacing w:after="0"/>
        <w:rPr>
          <w:sz w:val="32"/>
          <w:szCs w:val="32"/>
        </w:rPr>
      </w:pPr>
      <w:r w:rsidRPr="00E0345C">
        <w:rPr>
          <w:sz w:val="32"/>
          <w:szCs w:val="32"/>
        </w:rPr>
        <w:t>Manual Li</w:t>
      </w:r>
      <w:r>
        <w:rPr>
          <w:sz w:val="32"/>
          <w:szCs w:val="32"/>
        </w:rPr>
        <w:t>st in the 2018 (PURPLE) syllabus</w:t>
      </w:r>
    </w:p>
    <w:p w:rsidR="00E0345C" w:rsidRPr="00E0345C" w:rsidRDefault="00E0345C" w:rsidP="00E0345C">
      <w:pPr>
        <w:pStyle w:val="ListParagraph"/>
        <w:rPr>
          <w:sz w:val="32"/>
          <w:szCs w:val="32"/>
        </w:rPr>
      </w:pPr>
    </w:p>
    <w:p w:rsidR="00E0345C" w:rsidRPr="00106ADE" w:rsidRDefault="00E0345C" w:rsidP="003600C1">
      <w:pPr>
        <w:spacing w:after="0"/>
        <w:rPr>
          <w:b/>
          <w:i/>
          <w:sz w:val="32"/>
          <w:szCs w:val="32"/>
        </w:rPr>
      </w:pPr>
      <w:r>
        <w:rPr>
          <w:b/>
          <w:i/>
          <w:sz w:val="32"/>
          <w:szCs w:val="32"/>
        </w:rPr>
        <w:t>2</w:t>
      </w:r>
      <w:r w:rsidRPr="00106ADE">
        <w:rPr>
          <w:b/>
          <w:i/>
          <w:sz w:val="32"/>
          <w:szCs w:val="32"/>
        </w:rPr>
        <w:t>)</w:t>
      </w:r>
      <w:r>
        <w:rPr>
          <w:b/>
          <w:i/>
          <w:sz w:val="32"/>
          <w:szCs w:val="32"/>
        </w:rPr>
        <w:t xml:space="preserve"> </w:t>
      </w:r>
      <w:r w:rsidRPr="00106ADE">
        <w:rPr>
          <w:b/>
          <w:i/>
          <w:sz w:val="32"/>
          <w:szCs w:val="32"/>
        </w:rPr>
        <w:t>Which books and manu</w:t>
      </w:r>
      <w:r>
        <w:rPr>
          <w:b/>
          <w:i/>
          <w:sz w:val="32"/>
          <w:szCs w:val="32"/>
        </w:rPr>
        <w:t>al lists can we use with the NEW</w:t>
      </w:r>
      <w:r w:rsidRPr="00106ADE">
        <w:rPr>
          <w:b/>
          <w:i/>
          <w:sz w:val="32"/>
          <w:szCs w:val="32"/>
        </w:rPr>
        <w:t xml:space="preserve"> Syllabus?</w:t>
      </w:r>
    </w:p>
    <w:p w:rsidR="00E0345C" w:rsidRPr="00106ADE" w:rsidRDefault="00E0345C" w:rsidP="003600C1">
      <w:pPr>
        <w:spacing w:after="0"/>
        <w:rPr>
          <w:sz w:val="32"/>
          <w:szCs w:val="32"/>
        </w:rPr>
      </w:pPr>
      <w:r w:rsidRPr="00106ADE">
        <w:rPr>
          <w:sz w:val="32"/>
          <w:szCs w:val="32"/>
        </w:rPr>
        <w:t xml:space="preserve">For the </w:t>
      </w:r>
      <w:r>
        <w:rPr>
          <w:b/>
          <w:sz w:val="32"/>
          <w:szCs w:val="32"/>
        </w:rPr>
        <w:t>NEW</w:t>
      </w:r>
      <w:r w:rsidRPr="007A153D">
        <w:rPr>
          <w:b/>
          <w:sz w:val="32"/>
          <w:szCs w:val="32"/>
        </w:rPr>
        <w:t xml:space="preserve"> Syllabus,</w:t>
      </w:r>
      <w:r w:rsidRPr="00106ADE">
        <w:rPr>
          <w:sz w:val="32"/>
          <w:szCs w:val="32"/>
        </w:rPr>
        <w:t xml:space="preserve"> the following books and manual lists can be used:</w:t>
      </w:r>
    </w:p>
    <w:p w:rsidR="00E0345C" w:rsidRPr="00E0345C" w:rsidRDefault="00E0345C" w:rsidP="003600C1">
      <w:pPr>
        <w:pStyle w:val="ListParagraph"/>
        <w:numPr>
          <w:ilvl w:val="0"/>
          <w:numId w:val="8"/>
        </w:numPr>
        <w:spacing w:after="0"/>
        <w:rPr>
          <w:sz w:val="32"/>
          <w:szCs w:val="32"/>
        </w:rPr>
      </w:pPr>
      <w:r w:rsidRPr="00E0345C">
        <w:rPr>
          <w:sz w:val="32"/>
          <w:szCs w:val="32"/>
        </w:rPr>
        <w:t>Series 17</w:t>
      </w:r>
      <w:r>
        <w:rPr>
          <w:sz w:val="32"/>
          <w:szCs w:val="32"/>
        </w:rPr>
        <w:t xml:space="preserve"> and 18</w:t>
      </w:r>
      <w:r w:rsidRPr="00E0345C">
        <w:rPr>
          <w:sz w:val="32"/>
          <w:szCs w:val="32"/>
        </w:rPr>
        <w:t xml:space="preserve"> Grade books</w:t>
      </w:r>
    </w:p>
    <w:p w:rsidR="00E0345C" w:rsidRDefault="00E0345C" w:rsidP="003600C1">
      <w:pPr>
        <w:pStyle w:val="ListParagraph"/>
        <w:numPr>
          <w:ilvl w:val="0"/>
          <w:numId w:val="8"/>
        </w:numPr>
        <w:spacing w:after="0"/>
        <w:rPr>
          <w:sz w:val="32"/>
          <w:szCs w:val="32"/>
        </w:rPr>
      </w:pPr>
      <w:r w:rsidRPr="00E0345C">
        <w:rPr>
          <w:sz w:val="32"/>
          <w:szCs w:val="32"/>
        </w:rPr>
        <w:lastRenderedPageBreak/>
        <w:t>Manual</w:t>
      </w:r>
      <w:r>
        <w:rPr>
          <w:sz w:val="32"/>
          <w:szCs w:val="32"/>
        </w:rPr>
        <w:t xml:space="preserve"> List in the 2019 (BLACK</w:t>
      </w:r>
      <w:r w:rsidRPr="00E0345C">
        <w:rPr>
          <w:sz w:val="32"/>
          <w:szCs w:val="32"/>
        </w:rPr>
        <w:t>) syllabus</w:t>
      </w:r>
    </w:p>
    <w:p w:rsidR="00E0345C" w:rsidRPr="00E0345C" w:rsidRDefault="00E0345C" w:rsidP="00E0345C">
      <w:pPr>
        <w:pStyle w:val="ListParagraph"/>
        <w:rPr>
          <w:sz w:val="32"/>
          <w:szCs w:val="32"/>
        </w:rPr>
      </w:pPr>
    </w:p>
    <w:p w:rsidR="00E0345C" w:rsidRDefault="00E0345C" w:rsidP="003600C1">
      <w:pPr>
        <w:spacing w:after="0"/>
        <w:rPr>
          <w:b/>
          <w:i/>
          <w:sz w:val="32"/>
          <w:szCs w:val="32"/>
        </w:rPr>
      </w:pPr>
      <w:r>
        <w:rPr>
          <w:b/>
          <w:i/>
          <w:sz w:val="32"/>
          <w:szCs w:val="32"/>
        </w:rPr>
        <w:t>3) Can I mix the OLD and NEW Syllabus Series books and Manual Lists?</w:t>
      </w:r>
    </w:p>
    <w:p w:rsidR="00553FC2" w:rsidRDefault="00E0345C" w:rsidP="003600C1">
      <w:pPr>
        <w:spacing w:after="0"/>
        <w:rPr>
          <w:i/>
          <w:sz w:val="32"/>
          <w:szCs w:val="32"/>
        </w:rPr>
      </w:pPr>
      <w:r w:rsidRPr="00E0345C">
        <w:rPr>
          <w:i/>
          <w:sz w:val="32"/>
          <w:szCs w:val="32"/>
        </w:rPr>
        <w:t>No – mixing of the OLD and NEW syllabuses is not permitted</w:t>
      </w:r>
    </w:p>
    <w:p w:rsidR="00F07FC8" w:rsidRDefault="00F07FC8" w:rsidP="00106ADE">
      <w:pPr>
        <w:rPr>
          <w:i/>
          <w:sz w:val="32"/>
          <w:szCs w:val="32"/>
        </w:rPr>
      </w:pPr>
    </w:p>
    <w:p w:rsidR="00553FC2" w:rsidRPr="00F07FC8" w:rsidRDefault="00F07FC8" w:rsidP="00106ADE">
      <w:pPr>
        <w:rPr>
          <w:b/>
          <w:i/>
          <w:color w:val="BF8F00" w:themeColor="accent4" w:themeShade="BF"/>
          <w:sz w:val="32"/>
          <w:szCs w:val="32"/>
        </w:rPr>
      </w:pPr>
      <w:r>
        <w:rPr>
          <w:b/>
          <w:i/>
          <w:color w:val="BF8F00" w:themeColor="accent4" w:themeShade="BF"/>
          <w:sz w:val="32"/>
          <w:szCs w:val="32"/>
        </w:rPr>
        <w:t>Technical W</w:t>
      </w:r>
      <w:r w:rsidRPr="00F07FC8">
        <w:rPr>
          <w:b/>
          <w:i/>
          <w:color w:val="BF8F00" w:themeColor="accent4" w:themeShade="BF"/>
          <w:sz w:val="32"/>
          <w:szCs w:val="32"/>
        </w:rPr>
        <w:t>ork and Scales</w:t>
      </w:r>
    </w:p>
    <w:p w:rsidR="00E0345C" w:rsidRDefault="00553FC2" w:rsidP="003600C1">
      <w:pPr>
        <w:spacing w:after="0"/>
        <w:rPr>
          <w:b/>
          <w:i/>
          <w:sz w:val="32"/>
          <w:szCs w:val="32"/>
        </w:rPr>
      </w:pPr>
      <w:r>
        <w:rPr>
          <w:b/>
          <w:i/>
          <w:sz w:val="32"/>
          <w:szCs w:val="32"/>
        </w:rPr>
        <w:t>4</w:t>
      </w:r>
      <w:r w:rsidR="00707D13">
        <w:rPr>
          <w:b/>
          <w:i/>
          <w:sz w:val="32"/>
          <w:szCs w:val="32"/>
        </w:rPr>
        <w:t>)</w:t>
      </w:r>
      <w:r w:rsidRPr="00553FC2">
        <w:rPr>
          <w:b/>
          <w:i/>
          <w:sz w:val="32"/>
          <w:szCs w:val="32"/>
        </w:rPr>
        <w:t xml:space="preserve"> I can’t find the list of scales required for each grade in the new 2019 Manual of syllabuses – where is the list?</w:t>
      </w:r>
    </w:p>
    <w:p w:rsidR="00553FC2" w:rsidRDefault="00553FC2" w:rsidP="003600C1">
      <w:pPr>
        <w:spacing w:after="0"/>
        <w:rPr>
          <w:i/>
          <w:sz w:val="32"/>
          <w:szCs w:val="32"/>
        </w:rPr>
      </w:pPr>
      <w:r>
        <w:rPr>
          <w:i/>
          <w:sz w:val="32"/>
          <w:szCs w:val="32"/>
        </w:rPr>
        <w:t>The scales, arpeggios and chord progressions are only available in the NEW Technical Work book.</w:t>
      </w:r>
    </w:p>
    <w:p w:rsidR="00E70929" w:rsidRDefault="00E70929" w:rsidP="00553FC2">
      <w:pPr>
        <w:rPr>
          <w:b/>
          <w:i/>
          <w:sz w:val="32"/>
          <w:szCs w:val="32"/>
        </w:rPr>
      </w:pPr>
    </w:p>
    <w:p w:rsidR="00BF55A9" w:rsidRDefault="00BF55A9" w:rsidP="00553FC2">
      <w:pPr>
        <w:rPr>
          <w:b/>
          <w:i/>
          <w:sz w:val="32"/>
          <w:szCs w:val="32"/>
        </w:rPr>
      </w:pPr>
    </w:p>
    <w:p w:rsidR="00BF55A9" w:rsidRDefault="00BF55A9" w:rsidP="00553FC2">
      <w:pPr>
        <w:rPr>
          <w:b/>
          <w:i/>
          <w:sz w:val="32"/>
          <w:szCs w:val="32"/>
        </w:rPr>
      </w:pPr>
    </w:p>
    <w:p w:rsidR="00553FC2" w:rsidRPr="00E0345C" w:rsidRDefault="00553FC2" w:rsidP="003600C1">
      <w:pPr>
        <w:spacing w:after="0"/>
        <w:rPr>
          <w:b/>
          <w:i/>
          <w:sz w:val="32"/>
          <w:szCs w:val="32"/>
        </w:rPr>
      </w:pPr>
      <w:r>
        <w:rPr>
          <w:b/>
          <w:i/>
          <w:sz w:val="32"/>
          <w:szCs w:val="32"/>
        </w:rPr>
        <w:lastRenderedPageBreak/>
        <w:t>5</w:t>
      </w:r>
      <w:r w:rsidRPr="00E0345C">
        <w:rPr>
          <w:b/>
          <w:i/>
          <w:sz w:val="32"/>
          <w:szCs w:val="32"/>
        </w:rPr>
        <w:t>) Can I use the NEW 2018</w:t>
      </w:r>
      <w:r w:rsidR="00384493">
        <w:rPr>
          <w:b/>
          <w:i/>
          <w:sz w:val="32"/>
          <w:szCs w:val="32"/>
        </w:rPr>
        <w:t xml:space="preserve"> Technical W</w:t>
      </w:r>
      <w:r w:rsidRPr="00E0345C">
        <w:rPr>
          <w:b/>
          <w:i/>
          <w:sz w:val="32"/>
          <w:szCs w:val="32"/>
        </w:rPr>
        <w:t>ork book with the OLD syllabus?</w:t>
      </w:r>
    </w:p>
    <w:p w:rsidR="00553FC2" w:rsidRDefault="00553FC2" w:rsidP="003600C1">
      <w:pPr>
        <w:spacing w:after="0"/>
        <w:rPr>
          <w:i/>
          <w:sz w:val="32"/>
          <w:szCs w:val="32"/>
        </w:rPr>
      </w:pPr>
      <w:r>
        <w:rPr>
          <w:i/>
          <w:sz w:val="32"/>
          <w:szCs w:val="32"/>
        </w:rPr>
        <w:t>No – the NEW 2018</w:t>
      </w:r>
      <w:r w:rsidR="00384493">
        <w:rPr>
          <w:i/>
          <w:sz w:val="32"/>
          <w:szCs w:val="32"/>
        </w:rPr>
        <w:t xml:space="preserve"> Technical W</w:t>
      </w:r>
      <w:r>
        <w:rPr>
          <w:i/>
          <w:sz w:val="32"/>
          <w:szCs w:val="32"/>
        </w:rPr>
        <w:t>ork book can ONLY be used with the NEW syllabus.</w:t>
      </w:r>
    </w:p>
    <w:p w:rsidR="00553FC2" w:rsidRDefault="00384493" w:rsidP="00553FC2">
      <w:pPr>
        <w:rPr>
          <w:i/>
          <w:sz w:val="32"/>
          <w:szCs w:val="32"/>
        </w:rPr>
      </w:pPr>
      <w:r>
        <w:rPr>
          <w:i/>
          <w:sz w:val="32"/>
          <w:szCs w:val="32"/>
        </w:rPr>
        <w:t>Use the list of Technical W</w:t>
      </w:r>
      <w:r w:rsidR="00553FC2">
        <w:rPr>
          <w:i/>
          <w:sz w:val="32"/>
          <w:szCs w:val="32"/>
        </w:rPr>
        <w:t xml:space="preserve">ork requirements in the OLD syllabus (PURPLE), </w:t>
      </w:r>
    </w:p>
    <w:p w:rsidR="00D97ED5" w:rsidRDefault="00D97ED5" w:rsidP="00106ADE">
      <w:pPr>
        <w:rPr>
          <w:b/>
          <w:i/>
          <w:sz w:val="32"/>
          <w:szCs w:val="32"/>
        </w:rPr>
      </w:pPr>
    </w:p>
    <w:p w:rsidR="00553FC2" w:rsidRDefault="00D97ED5" w:rsidP="003600C1">
      <w:pPr>
        <w:spacing w:after="0"/>
        <w:rPr>
          <w:b/>
          <w:i/>
          <w:sz w:val="32"/>
          <w:szCs w:val="32"/>
        </w:rPr>
      </w:pPr>
      <w:r>
        <w:rPr>
          <w:b/>
          <w:i/>
          <w:sz w:val="32"/>
          <w:szCs w:val="32"/>
        </w:rPr>
        <w:t>6) I notice there are EXERCISES in every grade now. Do my students have to prepare all of the exercises?</w:t>
      </w:r>
    </w:p>
    <w:p w:rsidR="00D97ED5" w:rsidRDefault="00D97ED5" w:rsidP="003600C1">
      <w:pPr>
        <w:spacing w:after="0"/>
        <w:rPr>
          <w:sz w:val="32"/>
          <w:szCs w:val="32"/>
        </w:rPr>
      </w:pPr>
      <w:r w:rsidRPr="00D97ED5">
        <w:rPr>
          <w:sz w:val="32"/>
          <w:szCs w:val="32"/>
        </w:rPr>
        <w:t>Yes – the Technical</w:t>
      </w:r>
      <w:r w:rsidR="00384493">
        <w:rPr>
          <w:sz w:val="32"/>
          <w:szCs w:val="32"/>
        </w:rPr>
        <w:t xml:space="preserve"> W</w:t>
      </w:r>
      <w:r w:rsidRPr="00D97ED5">
        <w:rPr>
          <w:sz w:val="32"/>
          <w:szCs w:val="32"/>
        </w:rPr>
        <w:t>ork book states that “</w:t>
      </w:r>
      <w:r w:rsidR="00384493">
        <w:rPr>
          <w:sz w:val="32"/>
          <w:szCs w:val="32"/>
        </w:rPr>
        <w:t>All t</w:t>
      </w:r>
      <w:r w:rsidRPr="00D97ED5">
        <w:rPr>
          <w:sz w:val="32"/>
          <w:szCs w:val="32"/>
        </w:rPr>
        <w:t>echnical exercises music be prepared for examination”</w:t>
      </w:r>
      <w:r>
        <w:rPr>
          <w:sz w:val="32"/>
          <w:szCs w:val="32"/>
        </w:rPr>
        <w:t>.</w:t>
      </w:r>
    </w:p>
    <w:p w:rsidR="00F07FC8" w:rsidRDefault="00F07FC8" w:rsidP="00106ADE">
      <w:pPr>
        <w:rPr>
          <w:b/>
          <w:i/>
          <w:sz w:val="32"/>
          <w:szCs w:val="32"/>
        </w:rPr>
      </w:pPr>
    </w:p>
    <w:p w:rsidR="00D97ED5" w:rsidRPr="00F07FC8" w:rsidRDefault="002A3206" w:rsidP="003600C1">
      <w:pPr>
        <w:spacing w:after="0"/>
        <w:rPr>
          <w:b/>
          <w:i/>
          <w:sz w:val="32"/>
          <w:szCs w:val="32"/>
        </w:rPr>
      </w:pPr>
      <w:r w:rsidRPr="00F07FC8">
        <w:rPr>
          <w:b/>
          <w:i/>
          <w:sz w:val="32"/>
          <w:szCs w:val="32"/>
        </w:rPr>
        <w:t xml:space="preserve">7) </w:t>
      </w:r>
      <w:r w:rsidR="00F07FC8" w:rsidRPr="00F07FC8">
        <w:rPr>
          <w:b/>
          <w:i/>
          <w:sz w:val="32"/>
          <w:szCs w:val="32"/>
        </w:rPr>
        <w:t xml:space="preserve">Are candidates </w:t>
      </w:r>
      <w:r w:rsidR="00384493">
        <w:rPr>
          <w:b/>
          <w:i/>
          <w:sz w:val="32"/>
          <w:szCs w:val="32"/>
        </w:rPr>
        <w:t>REQUIRED</w:t>
      </w:r>
      <w:r w:rsidR="00F07FC8" w:rsidRPr="00F07FC8">
        <w:rPr>
          <w:b/>
          <w:i/>
          <w:sz w:val="32"/>
          <w:szCs w:val="32"/>
        </w:rPr>
        <w:t xml:space="preserve"> to present the </w:t>
      </w:r>
      <w:r w:rsidR="00384493">
        <w:rPr>
          <w:b/>
          <w:i/>
          <w:sz w:val="32"/>
          <w:szCs w:val="32"/>
        </w:rPr>
        <w:t>T</w:t>
      </w:r>
      <w:r w:rsidR="00F07FC8" w:rsidRPr="00F07FC8">
        <w:rPr>
          <w:b/>
          <w:i/>
          <w:sz w:val="32"/>
          <w:szCs w:val="32"/>
        </w:rPr>
        <w:t>echnical work from memory</w:t>
      </w:r>
      <w:r w:rsidR="00707D13">
        <w:rPr>
          <w:b/>
          <w:i/>
          <w:sz w:val="32"/>
          <w:szCs w:val="32"/>
        </w:rPr>
        <w:t xml:space="preserve"> in the new Syllabus</w:t>
      </w:r>
      <w:r w:rsidR="00F07FC8" w:rsidRPr="00F07FC8">
        <w:rPr>
          <w:b/>
          <w:i/>
          <w:sz w:val="32"/>
          <w:szCs w:val="32"/>
        </w:rPr>
        <w:t>?</w:t>
      </w:r>
    </w:p>
    <w:p w:rsidR="00384493" w:rsidRPr="00F07FC8" w:rsidRDefault="00384493" w:rsidP="00384493">
      <w:pPr>
        <w:spacing w:after="0"/>
        <w:rPr>
          <w:sz w:val="32"/>
          <w:szCs w:val="32"/>
        </w:rPr>
      </w:pPr>
      <w:r w:rsidRPr="00F07FC8">
        <w:rPr>
          <w:sz w:val="32"/>
          <w:szCs w:val="32"/>
        </w:rPr>
        <w:t xml:space="preserve">The </w:t>
      </w:r>
      <w:r w:rsidR="0049094F">
        <w:rPr>
          <w:b/>
          <w:sz w:val="32"/>
          <w:szCs w:val="32"/>
        </w:rPr>
        <w:t xml:space="preserve">SCALES/ARPEGGIOS/CHORDS </w:t>
      </w:r>
      <w:r>
        <w:rPr>
          <w:b/>
          <w:sz w:val="32"/>
          <w:szCs w:val="32"/>
        </w:rPr>
        <w:t>MUST</w:t>
      </w:r>
      <w:r w:rsidR="00245264">
        <w:rPr>
          <w:b/>
          <w:sz w:val="32"/>
          <w:szCs w:val="32"/>
        </w:rPr>
        <w:t xml:space="preserve"> be played</w:t>
      </w:r>
      <w:r w:rsidRPr="00F07FC8">
        <w:rPr>
          <w:b/>
          <w:sz w:val="32"/>
          <w:szCs w:val="32"/>
        </w:rPr>
        <w:t xml:space="preserve"> from memory</w:t>
      </w:r>
      <w:r w:rsidRPr="00F07FC8">
        <w:rPr>
          <w:sz w:val="32"/>
          <w:szCs w:val="32"/>
        </w:rPr>
        <w:t xml:space="preserve"> in the examination.</w:t>
      </w:r>
    </w:p>
    <w:p w:rsidR="0049094F" w:rsidRDefault="0049094F" w:rsidP="003600C1">
      <w:pPr>
        <w:spacing w:after="0"/>
        <w:rPr>
          <w:sz w:val="32"/>
          <w:szCs w:val="32"/>
        </w:rPr>
      </w:pPr>
    </w:p>
    <w:p w:rsidR="00F07FC8" w:rsidRPr="00F07FC8" w:rsidRDefault="00F07FC8" w:rsidP="003600C1">
      <w:pPr>
        <w:spacing w:after="0"/>
        <w:rPr>
          <w:sz w:val="32"/>
          <w:szCs w:val="32"/>
        </w:rPr>
      </w:pPr>
      <w:r w:rsidRPr="00F07FC8">
        <w:rPr>
          <w:sz w:val="32"/>
          <w:szCs w:val="32"/>
        </w:rPr>
        <w:t xml:space="preserve">The </w:t>
      </w:r>
      <w:r w:rsidRPr="003600C1">
        <w:rPr>
          <w:b/>
          <w:sz w:val="32"/>
          <w:szCs w:val="32"/>
        </w:rPr>
        <w:t>EXERCISES</w:t>
      </w:r>
      <w:r w:rsidRPr="00F07FC8">
        <w:rPr>
          <w:sz w:val="32"/>
          <w:szCs w:val="32"/>
        </w:rPr>
        <w:t xml:space="preserve"> </w:t>
      </w:r>
      <w:r w:rsidRPr="00F07FC8">
        <w:rPr>
          <w:b/>
          <w:sz w:val="32"/>
          <w:szCs w:val="32"/>
        </w:rPr>
        <w:t>can be read</w:t>
      </w:r>
      <w:r w:rsidRPr="00F07FC8">
        <w:rPr>
          <w:sz w:val="32"/>
          <w:szCs w:val="32"/>
        </w:rPr>
        <w:t xml:space="preserve"> from the music in the Technical work book in the examination.</w:t>
      </w:r>
    </w:p>
    <w:p w:rsidR="00D97ED5" w:rsidRDefault="00D97ED5" w:rsidP="00106ADE">
      <w:pPr>
        <w:rPr>
          <w:b/>
          <w:i/>
          <w:sz w:val="32"/>
          <w:szCs w:val="32"/>
        </w:rPr>
      </w:pPr>
    </w:p>
    <w:p w:rsidR="003600C1" w:rsidRPr="003600C1" w:rsidRDefault="00707D13" w:rsidP="003600C1">
      <w:pPr>
        <w:spacing w:after="0"/>
        <w:rPr>
          <w:b/>
          <w:i/>
          <w:sz w:val="32"/>
          <w:szCs w:val="32"/>
        </w:rPr>
      </w:pPr>
      <w:r>
        <w:rPr>
          <w:b/>
          <w:i/>
          <w:sz w:val="32"/>
          <w:szCs w:val="32"/>
        </w:rPr>
        <w:t xml:space="preserve">8) If my student has memorised their EXERCISES, are they permitted to </w:t>
      </w:r>
      <w:r w:rsidR="003600C1">
        <w:rPr>
          <w:b/>
          <w:i/>
          <w:sz w:val="32"/>
          <w:szCs w:val="32"/>
        </w:rPr>
        <w:t>play their EXERCISES</w:t>
      </w:r>
      <w:r w:rsidR="003600C1" w:rsidRPr="003600C1">
        <w:rPr>
          <w:b/>
          <w:i/>
          <w:sz w:val="32"/>
          <w:szCs w:val="32"/>
        </w:rPr>
        <w:t xml:space="preserve"> in the Technical Work book from memory?</w:t>
      </w:r>
    </w:p>
    <w:p w:rsidR="003600C1" w:rsidRDefault="003600C1" w:rsidP="003600C1">
      <w:pPr>
        <w:spacing w:after="0"/>
        <w:rPr>
          <w:i/>
          <w:sz w:val="32"/>
          <w:szCs w:val="32"/>
        </w:rPr>
      </w:pPr>
      <w:r>
        <w:rPr>
          <w:i/>
          <w:sz w:val="32"/>
          <w:szCs w:val="32"/>
        </w:rPr>
        <w:t xml:space="preserve">Yes – they can, and in this case, they will not need to bring in their Technical Work book. </w:t>
      </w:r>
    </w:p>
    <w:p w:rsidR="003600C1" w:rsidRPr="00553FC2" w:rsidRDefault="003600C1" w:rsidP="003600C1">
      <w:pPr>
        <w:spacing w:after="0"/>
        <w:rPr>
          <w:i/>
          <w:sz w:val="32"/>
          <w:szCs w:val="32"/>
        </w:rPr>
      </w:pPr>
      <w:r>
        <w:rPr>
          <w:i/>
          <w:sz w:val="32"/>
          <w:szCs w:val="32"/>
        </w:rPr>
        <w:t xml:space="preserve">But – they </w:t>
      </w:r>
      <w:r w:rsidR="00384493">
        <w:rPr>
          <w:i/>
          <w:sz w:val="32"/>
          <w:szCs w:val="32"/>
        </w:rPr>
        <w:t xml:space="preserve">may want to bring it in, </w:t>
      </w:r>
      <w:r>
        <w:rPr>
          <w:i/>
          <w:sz w:val="32"/>
          <w:szCs w:val="32"/>
        </w:rPr>
        <w:t xml:space="preserve">just in case </w:t>
      </w:r>
      <w:r w:rsidRPr="003600C1">
        <w:rPr>
          <w:i/>
          <w:sz w:val="32"/>
          <w:szCs w:val="32"/>
        </w:rPr>
        <w:sym w:font="Wingdings" w:char="F04A"/>
      </w:r>
    </w:p>
    <w:p w:rsidR="0049094F" w:rsidRDefault="0049094F" w:rsidP="00106ADE">
      <w:pPr>
        <w:rPr>
          <w:b/>
          <w:i/>
          <w:sz w:val="32"/>
          <w:szCs w:val="32"/>
        </w:rPr>
      </w:pPr>
    </w:p>
    <w:p w:rsidR="00553FC2" w:rsidRDefault="00707D13" w:rsidP="00106ADE">
      <w:pPr>
        <w:rPr>
          <w:b/>
          <w:i/>
          <w:sz w:val="32"/>
          <w:szCs w:val="32"/>
        </w:rPr>
      </w:pPr>
      <w:r>
        <w:rPr>
          <w:b/>
          <w:i/>
          <w:sz w:val="32"/>
          <w:szCs w:val="32"/>
        </w:rPr>
        <w:t>9</w:t>
      </w:r>
      <w:r w:rsidR="00553FC2" w:rsidRPr="00553FC2">
        <w:rPr>
          <w:b/>
          <w:i/>
          <w:sz w:val="32"/>
          <w:szCs w:val="32"/>
        </w:rPr>
        <w:t>) Do</w:t>
      </w:r>
      <w:r w:rsidR="00384493">
        <w:rPr>
          <w:b/>
          <w:i/>
          <w:sz w:val="32"/>
          <w:szCs w:val="32"/>
        </w:rPr>
        <w:t xml:space="preserve"> I have to buy a NEW Technical Work b</w:t>
      </w:r>
      <w:r w:rsidR="00553FC2" w:rsidRPr="00553FC2">
        <w:rPr>
          <w:b/>
          <w:i/>
          <w:sz w:val="32"/>
          <w:szCs w:val="32"/>
        </w:rPr>
        <w:t>ook for my students to bring into the examination?</w:t>
      </w:r>
    </w:p>
    <w:p w:rsidR="00E70929" w:rsidRPr="00BF55A9" w:rsidRDefault="00553FC2" w:rsidP="00106ADE">
      <w:pPr>
        <w:rPr>
          <w:i/>
          <w:sz w:val="32"/>
          <w:szCs w:val="32"/>
        </w:rPr>
      </w:pPr>
      <w:r w:rsidRPr="00553FC2">
        <w:rPr>
          <w:i/>
          <w:sz w:val="32"/>
          <w:szCs w:val="32"/>
        </w:rPr>
        <w:t>The students</w:t>
      </w:r>
      <w:r w:rsidR="00F07FC8">
        <w:rPr>
          <w:i/>
          <w:sz w:val="32"/>
          <w:szCs w:val="32"/>
        </w:rPr>
        <w:t xml:space="preserve"> will need a</w:t>
      </w:r>
      <w:r w:rsidR="003600C1">
        <w:rPr>
          <w:i/>
          <w:sz w:val="32"/>
          <w:szCs w:val="32"/>
        </w:rPr>
        <w:t>n AMEB 2018</w:t>
      </w:r>
      <w:r w:rsidR="00F07FC8">
        <w:rPr>
          <w:i/>
          <w:sz w:val="32"/>
          <w:szCs w:val="32"/>
        </w:rPr>
        <w:t xml:space="preserve"> Technical </w:t>
      </w:r>
      <w:r w:rsidR="00384493">
        <w:rPr>
          <w:i/>
          <w:sz w:val="32"/>
          <w:szCs w:val="32"/>
        </w:rPr>
        <w:t>Work b</w:t>
      </w:r>
      <w:r w:rsidR="00F07FC8">
        <w:rPr>
          <w:i/>
          <w:sz w:val="32"/>
          <w:szCs w:val="32"/>
        </w:rPr>
        <w:t>ook to play their Ex</w:t>
      </w:r>
      <w:r w:rsidR="00BF55A9">
        <w:rPr>
          <w:i/>
          <w:sz w:val="32"/>
          <w:szCs w:val="32"/>
        </w:rPr>
        <w:t>ercises from in the examination.</w:t>
      </w:r>
    </w:p>
    <w:p w:rsidR="00384493" w:rsidRDefault="00384493" w:rsidP="00106ADE">
      <w:pPr>
        <w:rPr>
          <w:b/>
          <w:i/>
          <w:color w:val="BF8F00" w:themeColor="accent4" w:themeShade="BF"/>
          <w:sz w:val="32"/>
          <w:szCs w:val="32"/>
        </w:rPr>
      </w:pPr>
      <w:r w:rsidRPr="00384493">
        <w:rPr>
          <w:b/>
          <w:i/>
          <w:color w:val="BF8F00" w:themeColor="accent4" w:themeShade="BF"/>
          <w:sz w:val="32"/>
          <w:szCs w:val="32"/>
        </w:rPr>
        <w:t>Fingerings</w:t>
      </w:r>
    </w:p>
    <w:p w:rsidR="00A41578" w:rsidRPr="00A41578" w:rsidRDefault="00A41578" w:rsidP="00106ADE">
      <w:pPr>
        <w:rPr>
          <w:b/>
          <w:i/>
          <w:sz w:val="32"/>
          <w:szCs w:val="32"/>
        </w:rPr>
      </w:pPr>
      <w:r>
        <w:rPr>
          <w:b/>
          <w:i/>
          <w:sz w:val="32"/>
          <w:szCs w:val="32"/>
        </w:rPr>
        <w:lastRenderedPageBreak/>
        <w:t>10) Are candidates required to use the fingerings given for the Exercises and Technical Work?</w:t>
      </w:r>
    </w:p>
    <w:p w:rsidR="00E70929" w:rsidRDefault="00E70929" w:rsidP="00106ADE">
      <w:pPr>
        <w:rPr>
          <w:i/>
          <w:sz w:val="32"/>
          <w:szCs w:val="32"/>
        </w:rPr>
      </w:pPr>
      <w:r>
        <w:rPr>
          <w:i/>
          <w:sz w:val="32"/>
          <w:szCs w:val="32"/>
        </w:rPr>
        <w:t>EXERCISES: The Technical Work Book state</w:t>
      </w:r>
      <w:r w:rsidR="00A41578">
        <w:rPr>
          <w:i/>
          <w:sz w:val="32"/>
          <w:szCs w:val="32"/>
        </w:rPr>
        <w:t>s</w:t>
      </w:r>
      <w:r>
        <w:rPr>
          <w:i/>
          <w:sz w:val="32"/>
          <w:szCs w:val="32"/>
        </w:rPr>
        <w:t xml:space="preserve"> that the written fingerings for technical exercises MUST be observed.</w:t>
      </w:r>
    </w:p>
    <w:p w:rsidR="003600C1" w:rsidRDefault="00A41578" w:rsidP="00106ADE">
      <w:pPr>
        <w:rPr>
          <w:i/>
          <w:sz w:val="32"/>
          <w:szCs w:val="32"/>
        </w:rPr>
      </w:pPr>
      <w:r>
        <w:rPr>
          <w:i/>
          <w:sz w:val="32"/>
          <w:szCs w:val="32"/>
        </w:rPr>
        <w:t>SCALES/CHORD PROGRESSIONS</w:t>
      </w:r>
      <w:r w:rsidR="00E70929">
        <w:rPr>
          <w:i/>
          <w:sz w:val="32"/>
          <w:szCs w:val="32"/>
        </w:rPr>
        <w:t>/</w:t>
      </w:r>
      <w:r>
        <w:rPr>
          <w:i/>
          <w:sz w:val="32"/>
          <w:szCs w:val="32"/>
        </w:rPr>
        <w:t xml:space="preserve">ARPEGGIOS: The Technical Work Book states that “candidates may alter the written fingerings for scales, chord </w:t>
      </w:r>
      <w:r w:rsidR="0049094F">
        <w:rPr>
          <w:i/>
          <w:sz w:val="32"/>
          <w:szCs w:val="32"/>
        </w:rPr>
        <w:t>progressions, and arpeggios except where indicated (Grade 7 – Chromatic Scale Ex 7.11), provided a logical and systematic approach is adopted.</w:t>
      </w:r>
      <w:r>
        <w:rPr>
          <w:i/>
          <w:sz w:val="32"/>
          <w:szCs w:val="32"/>
        </w:rPr>
        <w:t xml:space="preserve"> </w:t>
      </w:r>
    </w:p>
    <w:p w:rsidR="0049094F" w:rsidRPr="0049094F" w:rsidRDefault="0049094F" w:rsidP="00106ADE">
      <w:pPr>
        <w:rPr>
          <w:i/>
          <w:sz w:val="32"/>
          <w:szCs w:val="32"/>
        </w:rPr>
      </w:pPr>
    </w:p>
    <w:p w:rsidR="00F07FC8" w:rsidRDefault="00F07FC8" w:rsidP="00106ADE">
      <w:pPr>
        <w:rPr>
          <w:b/>
          <w:i/>
          <w:color w:val="BF8F00" w:themeColor="accent4" w:themeShade="BF"/>
          <w:sz w:val="32"/>
          <w:szCs w:val="32"/>
        </w:rPr>
      </w:pPr>
      <w:r>
        <w:rPr>
          <w:b/>
          <w:i/>
          <w:color w:val="BF8F00" w:themeColor="accent4" w:themeShade="BF"/>
          <w:sz w:val="32"/>
          <w:szCs w:val="32"/>
        </w:rPr>
        <w:t>Extra Lists</w:t>
      </w:r>
    </w:p>
    <w:p w:rsidR="003600C1" w:rsidRDefault="00707D13" w:rsidP="00106ADE">
      <w:pPr>
        <w:rPr>
          <w:b/>
          <w:i/>
          <w:sz w:val="32"/>
          <w:szCs w:val="32"/>
        </w:rPr>
      </w:pPr>
      <w:r>
        <w:rPr>
          <w:b/>
          <w:i/>
          <w:sz w:val="32"/>
          <w:szCs w:val="32"/>
        </w:rPr>
        <w:t xml:space="preserve">10) </w:t>
      </w:r>
      <w:r w:rsidR="003600C1" w:rsidRPr="003600C1">
        <w:rPr>
          <w:b/>
          <w:i/>
          <w:sz w:val="32"/>
          <w:szCs w:val="32"/>
        </w:rPr>
        <w:t>Which pieces can be used as Extra List pieces?</w:t>
      </w:r>
    </w:p>
    <w:p w:rsidR="003600C1" w:rsidRDefault="003600C1" w:rsidP="00106ADE">
      <w:pPr>
        <w:rPr>
          <w:sz w:val="32"/>
          <w:szCs w:val="32"/>
        </w:rPr>
      </w:pPr>
      <w:r w:rsidRPr="003600C1">
        <w:rPr>
          <w:sz w:val="32"/>
          <w:szCs w:val="32"/>
        </w:rPr>
        <w:t>The</w:t>
      </w:r>
      <w:r w:rsidR="00707D13">
        <w:rPr>
          <w:sz w:val="32"/>
          <w:szCs w:val="32"/>
        </w:rPr>
        <w:t xml:space="preserve"> syllabus states that:</w:t>
      </w:r>
    </w:p>
    <w:p w:rsidR="00707D13" w:rsidRDefault="00707D13" w:rsidP="00106ADE">
      <w:pPr>
        <w:rPr>
          <w:sz w:val="32"/>
          <w:szCs w:val="32"/>
        </w:rPr>
      </w:pPr>
      <w:r>
        <w:rPr>
          <w:sz w:val="32"/>
          <w:szCs w:val="32"/>
        </w:rPr>
        <w:lastRenderedPageBreak/>
        <w:t>“The Extra List should have an educational value similar to that already prescribed in the syllabus. For example, candidates might wish to present another work form the syllabus, the current grade book, or earlier editions of grade books. The candidate may present a work of educational value similar to those listed in the syllabus from a source other than those listed above.” (p. xii, 2019 Manual of Syllabuses, AMEB).</w:t>
      </w:r>
    </w:p>
    <w:p w:rsidR="00707D13" w:rsidRPr="00707D13" w:rsidRDefault="00707D13" w:rsidP="00106ADE">
      <w:pPr>
        <w:rPr>
          <w:b/>
          <w:sz w:val="32"/>
          <w:szCs w:val="32"/>
        </w:rPr>
      </w:pPr>
      <w:r>
        <w:rPr>
          <w:sz w:val="32"/>
          <w:szCs w:val="32"/>
        </w:rPr>
        <w:t xml:space="preserve">Any piece which satisfies the above criteria </w:t>
      </w:r>
      <w:r w:rsidRPr="00707D13">
        <w:rPr>
          <w:b/>
          <w:sz w:val="32"/>
          <w:szCs w:val="32"/>
        </w:rPr>
        <w:t>CAN be used as an Extra List.</w:t>
      </w:r>
    </w:p>
    <w:p w:rsidR="00707D13" w:rsidRDefault="00707D13" w:rsidP="00106ADE">
      <w:pPr>
        <w:rPr>
          <w:sz w:val="32"/>
          <w:szCs w:val="32"/>
        </w:rPr>
      </w:pPr>
      <w:r>
        <w:rPr>
          <w:sz w:val="32"/>
          <w:szCs w:val="32"/>
        </w:rPr>
        <w:t>So – in 2019, pieces from the NEW Series 18 books, or Manual Lists CAN be used as an Extra List if a candidate is presenting for an OLD syllabus examination.</w:t>
      </w:r>
    </w:p>
    <w:p w:rsidR="00707D13" w:rsidRDefault="00707D13" w:rsidP="00106ADE">
      <w:pPr>
        <w:rPr>
          <w:sz w:val="32"/>
          <w:szCs w:val="32"/>
        </w:rPr>
      </w:pPr>
      <w:r>
        <w:rPr>
          <w:sz w:val="32"/>
          <w:szCs w:val="32"/>
        </w:rPr>
        <w:t>Also, if a candidate is presenting for the NEW Syllabus in 2019, they can use an Extra List pie</w:t>
      </w:r>
      <w:r w:rsidR="00BF55A9">
        <w:rPr>
          <w:sz w:val="32"/>
          <w:szCs w:val="32"/>
        </w:rPr>
        <w:t>ce from the OLD Syllabus lists.</w:t>
      </w:r>
    </w:p>
    <w:p w:rsidR="00384493" w:rsidRDefault="0049094F" w:rsidP="00106ADE">
      <w:pPr>
        <w:rPr>
          <w:b/>
          <w:i/>
          <w:sz w:val="32"/>
          <w:szCs w:val="32"/>
        </w:rPr>
      </w:pPr>
      <w:r w:rsidRPr="0049094F">
        <w:rPr>
          <w:b/>
          <w:i/>
          <w:sz w:val="32"/>
          <w:szCs w:val="32"/>
        </w:rPr>
        <w:lastRenderedPageBreak/>
        <w:t xml:space="preserve">11) How many Extra Lists are required in examinations – has this </w:t>
      </w:r>
      <w:r w:rsidR="00CB65D8">
        <w:rPr>
          <w:b/>
          <w:i/>
          <w:sz w:val="32"/>
          <w:szCs w:val="32"/>
        </w:rPr>
        <w:t xml:space="preserve">requirement </w:t>
      </w:r>
      <w:r w:rsidRPr="0049094F">
        <w:rPr>
          <w:b/>
          <w:i/>
          <w:sz w:val="32"/>
          <w:szCs w:val="32"/>
        </w:rPr>
        <w:t>changed</w:t>
      </w:r>
      <w:r w:rsidR="00CB65D8">
        <w:rPr>
          <w:b/>
          <w:i/>
          <w:sz w:val="32"/>
          <w:szCs w:val="32"/>
        </w:rPr>
        <w:t xml:space="preserve"> in 2019</w:t>
      </w:r>
      <w:r w:rsidRPr="0049094F">
        <w:rPr>
          <w:b/>
          <w:i/>
          <w:sz w:val="32"/>
          <w:szCs w:val="32"/>
        </w:rPr>
        <w:t>?</w:t>
      </w:r>
    </w:p>
    <w:p w:rsidR="0049094F" w:rsidRDefault="0049094F" w:rsidP="00106ADE">
      <w:pPr>
        <w:rPr>
          <w:sz w:val="32"/>
          <w:szCs w:val="32"/>
        </w:rPr>
      </w:pPr>
      <w:r>
        <w:rPr>
          <w:sz w:val="32"/>
          <w:szCs w:val="32"/>
        </w:rPr>
        <w:t>Two Extra Lists are required form Grades 2 to 7.</w:t>
      </w:r>
    </w:p>
    <w:p w:rsidR="00707D13" w:rsidRPr="00BF55A9" w:rsidRDefault="0049094F" w:rsidP="00106ADE">
      <w:pPr>
        <w:rPr>
          <w:sz w:val="32"/>
          <w:szCs w:val="32"/>
        </w:rPr>
      </w:pPr>
      <w:r>
        <w:rPr>
          <w:sz w:val="32"/>
          <w:szCs w:val="32"/>
        </w:rPr>
        <w:t>No Extra List required for Grade 8 and Certificates</w:t>
      </w:r>
    </w:p>
    <w:p w:rsidR="00BF55A9" w:rsidRDefault="00BF55A9" w:rsidP="00106ADE">
      <w:pPr>
        <w:rPr>
          <w:b/>
          <w:i/>
          <w:color w:val="BF8F00" w:themeColor="accent4" w:themeShade="BF"/>
          <w:sz w:val="32"/>
          <w:szCs w:val="32"/>
        </w:rPr>
      </w:pPr>
    </w:p>
    <w:p w:rsidR="00F07FC8" w:rsidRPr="00F07FC8" w:rsidRDefault="00F07FC8" w:rsidP="00106ADE">
      <w:pPr>
        <w:rPr>
          <w:b/>
          <w:i/>
          <w:color w:val="BF8F00" w:themeColor="accent4" w:themeShade="BF"/>
          <w:sz w:val="32"/>
          <w:szCs w:val="32"/>
        </w:rPr>
      </w:pPr>
      <w:r w:rsidRPr="003600C1">
        <w:rPr>
          <w:b/>
          <w:i/>
          <w:color w:val="BF8F00" w:themeColor="accent4" w:themeShade="BF"/>
          <w:sz w:val="32"/>
          <w:szCs w:val="32"/>
        </w:rPr>
        <w:t>Piano for Leisure</w:t>
      </w:r>
    </w:p>
    <w:p w:rsidR="00E0345C" w:rsidRDefault="00707D13" w:rsidP="00106ADE">
      <w:pPr>
        <w:rPr>
          <w:b/>
          <w:i/>
          <w:sz w:val="32"/>
          <w:szCs w:val="32"/>
        </w:rPr>
      </w:pPr>
      <w:r>
        <w:rPr>
          <w:b/>
          <w:i/>
          <w:sz w:val="32"/>
          <w:szCs w:val="32"/>
        </w:rPr>
        <w:t>11</w:t>
      </w:r>
      <w:r w:rsidR="00E0345C" w:rsidRPr="00E0345C">
        <w:rPr>
          <w:b/>
          <w:i/>
          <w:sz w:val="32"/>
          <w:szCs w:val="32"/>
        </w:rPr>
        <w:t xml:space="preserve">) </w:t>
      </w:r>
      <w:r w:rsidR="00553FC2">
        <w:rPr>
          <w:b/>
          <w:i/>
          <w:sz w:val="32"/>
          <w:szCs w:val="32"/>
        </w:rPr>
        <w:t>What about Piano for Leisure – is there any change to this syllabus?</w:t>
      </w:r>
    </w:p>
    <w:p w:rsidR="0049094F" w:rsidRDefault="00553FC2" w:rsidP="00E70929">
      <w:pPr>
        <w:rPr>
          <w:i/>
          <w:sz w:val="32"/>
          <w:szCs w:val="32"/>
        </w:rPr>
      </w:pPr>
      <w:r w:rsidRPr="003600C1">
        <w:rPr>
          <w:i/>
          <w:sz w:val="32"/>
          <w:szCs w:val="32"/>
        </w:rPr>
        <w:t>No – there is no change to the Piano for Leisure syllabus. Everything – technical work, pieces, books, manual lists and choice of aural or sight reading - remains the same as in previous years.</w:t>
      </w:r>
    </w:p>
    <w:p w:rsidR="00BF55A9" w:rsidRPr="00BF55A9" w:rsidRDefault="00BF55A9" w:rsidP="00E70929">
      <w:pPr>
        <w:rPr>
          <w:i/>
          <w:sz w:val="32"/>
          <w:szCs w:val="32"/>
        </w:rPr>
      </w:pPr>
    </w:p>
    <w:p w:rsidR="00E70929" w:rsidRDefault="00E70929" w:rsidP="00E70929">
      <w:pPr>
        <w:rPr>
          <w:b/>
          <w:i/>
          <w:color w:val="BF8F00" w:themeColor="accent4" w:themeShade="BF"/>
          <w:sz w:val="32"/>
          <w:szCs w:val="32"/>
        </w:rPr>
      </w:pPr>
      <w:r>
        <w:rPr>
          <w:b/>
          <w:i/>
          <w:color w:val="BF8F00" w:themeColor="accent4" w:themeShade="BF"/>
          <w:sz w:val="32"/>
          <w:szCs w:val="32"/>
        </w:rPr>
        <w:t>Comprehensive Examination</w:t>
      </w:r>
    </w:p>
    <w:p w:rsidR="00E70929" w:rsidRPr="00AD0675" w:rsidRDefault="00E70929" w:rsidP="00E70929">
      <w:pPr>
        <w:rPr>
          <w:b/>
          <w:i/>
          <w:sz w:val="32"/>
          <w:szCs w:val="32"/>
        </w:rPr>
      </w:pPr>
      <w:r w:rsidRPr="00AD0675">
        <w:rPr>
          <w:b/>
          <w:i/>
          <w:sz w:val="32"/>
          <w:szCs w:val="32"/>
        </w:rPr>
        <w:lastRenderedPageBreak/>
        <w:t>1</w:t>
      </w:r>
      <w:r w:rsidR="00A27CF8">
        <w:rPr>
          <w:b/>
          <w:i/>
          <w:sz w:val="32"/>
          <w:szCs w:val="32"/>
        </w:rPr>
        <w:t>2</w:t>
      </w:r>
      <w:r w:rsidRPr="00AD0675">
        <w:rPr>
          <w:b/>
          <w:i/>
          <w:sz w:val="32"/>
          <w:szCs w:val="32"/>
        </w:rPr>
        <w:t>)</w:t>
      </w:r>
      <w:r>
        <w:rPr>
          <w:b/>
          <w:i/>
          <w:sz w:val="32"/>
          <w:szCs w:val="32"/>
        </w:rPr>
        <w:t xml:space="preserve"> </w:t>
      </w:r>
      <w:r w:rsidRPr="00AD0675">
        <w:rPr>
          <w:b/>
          <w:i/>
          <w:sz w:val="32"/>
          <w:szCs w:val="32"/>
        </w:rPr>
        <w:t>I notice that the Syllabus uses the title Piano (Comprehensive) in the listing for the NEW Syllabus. What does COMPREHENSIVE mean?</w:t>
      </w:r>
    </w:p>
    <w:p w:rsidR="00E70929" w:rsidRDefault="00E70929" w:rsidP="00E70929">
      <w:pPr>
        <w:rPr>
          <w:i/>
          <w:sz w:val="32"/>
          <w:szCs w:val="32"/>
        </w:rPr>
      </w:pPr>
      <w:r w:rsidRPr="00AD0675">
        <w:rPr>
          <w:i/>
          <w:sz w:val="32"/>
          <w:szCs w:val="32"/>
        </w:rPr>
        <w:t xml:space="preserve">The </w:t>
      </w:r>
      <w:r>
        <w:rPr>
          <w:i/>
          <w:sz w:val="32"/>
          <w:szCs w:val="32"/>
        </w:rPr>
        <w:t>Comprehensive Syllabus is what we know as the “Standard”, or “Traditional” or “Classical” Syllabus. This syllabus contains the following:</w:t>
      </w:r>
    </w:p>
    <w:p w:rsidR="00E70929" w:rsidRDefault="00E70929" w:rsidP="00E70929">
      <w:pPr>
        <w:rPr>
          <w:i/>
          <w:sz w:val="32"/>
          <w:szCs w:val="32"/>
        </w:rPr>
      </w:pPr>
      <w:r w:rsidRPr="000A7553">
        <w:rPr>
          <w:b/>
          <w:i/>
          <w:sz w:val="32"/>
          <w:szCs w:val="32"/>
        </w:rPr>
        <w:t>Section One:</w:t>
      </w:r>
      <w:r>
        <w:rPr>
          <w:i/>
          <w:sz w:val="32"/>
          <w:szCs w:val="32"/>
        </w:rPr>
        <w:t xml:space="preserve"> Technical work – including Exercises (NEW)</w:t>
      </w:r>
    </w:p>
    <w:p w:rsidR="00E70929" w:rsidRDefault="00E70929" w:rsidP="00E70929">
      <w:pPr>
        <w:rPr>
          <w:i/>
          <w:sz w:val="32"/>
          <w:szCs w:val="32"/>
        </w:rPr>
      </w:pPr>
      <w:r w:rsidRPr="000A7553">
        <w:rPr>
          <w:b/>
          <w:i/>
          <w:sz w:val="32"/>
          <w:szCs w:val="32"/>
        </w:rPr>
        <w:t>Section Two:</w:t>
      </w:r>
      <w:r>
        <w:rPr>
          <w:i/>
          <w:sz w:val="32"/>
          <w:szCs w:val="32"/>
        </w:rPr>
        <w:t xml:space="preserve"> Studies and Pieces and Extra Lists (Grades 2-7)</w:t>
      </w:r>
    </w:p>
    <w:p w:rsidR="00E70929" w:rsidRDefault="00E70929" w:rsidP="00E70929">
      <w:pPr>
        <w:rPr>
          <w:i/>
          <w:sz w:val="32"/>
          <w:szCs w:val="32"/>
        </w:rPr>
      </w:pPr>
      <w:r w:rsidRPr="000A7553">
        <w:rPr>
          <w:b/>
          <w:i/>
          <w:sz w:val="32"/>
          <w:szCs w:val="32"/>
        </w:rPr>
        <w:t>Section Three:</w:t>
      </w:r>
      <w:r>
        <w:rPr>
          <w:i/>
          <w:sz w:val="32"/>
          <w:szCs w:val="32"/>
        </w:rPr>
        <w:t xml:space="preserve"> Aural, Sight Reading and General Knowledge</w:t>
      </w:r>
    </w:p>
    <w:p w:rsidR="00E70929" w:rsidRDefault="00E70929" w:rsidP="00E70929">
      <w:pPr>
        <w:rPr>
          <w:i/>
          <w:sz w:val="32"/>
          <w:szCs w:val="32"/>
        </w:rPr>
      </w:pPr>
      <w:r>
        <w:rPr>
          <w:i/>
          <w:sz w:val="32"/>
          <w:szCs w:val="32"/>
        </w:rPr>
        <w:t>This is the SAME set-up for examinations which we have ALWAYS had in the past.</w:t>
      </w:r>
    </w:p>
    <w:p w:rsidR="00CB65D8" w:rsidRDefault="00CB65D8" w:rsidP="00E70929">
      <w:pPr>
        <w:rPr>
          <w:i/>
          <w:sz w:val="32"/>
          <w:szCs w:val="32"/>
        </w:rPr>
      </w:pPr>
    </w:p>
    <w:p w:rsidR="00CB65D8" w:rsidRDefault="00CB65D8" w:rsidP="00E70929">
      <w:pPr>
        <w:rPr>
          <w:i/>
          <w:sz w:val="32"/>
          <w:szCs w:val="32"/>
        </w:rPr>
      </w:pPr>
    </w:p>
    <w:p w:rsidR="00E70929" w:rsidRPr="00CB65D8" w:rsidRDefault="00E70929" w:rsidP="00E70929">
      <w:pPr>
        <w:rPr>
          <w:b/>
          <w:i/>
          <w:sz w:val="32"/>
          <w:szCs w:val="32"/>
        </w:rPr>
      </w:pPr>
      <w:r w:rsidRPr="00CB65D8">
        <w:rPr>
          <w:b/>
          <w:i/>
          <w:sz w:val="32"/>
          <w:szCs w:val="32"/>
        </w:rPr>
        <w:t>The Comprehensive examination has TWO options from Grades 5 – 8.</w:t>
      </w:r>
    </w:p>
    <w:p w:rsidR="00E70929" w:rsidRDefault="00E70929" w:rsidP="00E70929">
      <w:pPr>
        <w:rPr>
          <w:b/>
          <w:i/>
          <w:color w:val="BF8F00" w:themeColor="accent4" w:themeShade="BF"/>
          <w:sz w:val="32"/>
          <w:szCs w:val="32"/>
        </w:rPr>
      </w:pPr>
      <w:r w:rsidRPr="00AD0675">
        <w:rPr>
          <w:b/>
          <w:i/>
          <w:color w:val="BF8F00" w:themeColor="accent4" w:themeShade="BF"/>
          <w:sz w:val="32"/>
          <w:szCs w:val="32"/>
        </w:rPr>
        <w:tab/>
        <w:t>Solo and Collaborative Options</w:t>
      </w:r>
    </w:p>
    <w:p w:rsidR="00E70929" w:rsidRPr="0049094F" w:rsidRDefault="00E70929" w:rsidP="00E70929">
      <w:pPr>
        <w:pStyle w:val="ListParagraph"/>
        <w:numPr>
          <w:ilvl w:val="0"/>
          <w:numId w:val="19"/>
        </w:numPr>
        <w:rPr>
          <w:b/>
          <w:i/>
          <w:color w:val="BF8F00" w:themeColor="accent4" w:themeShade="BF"/>
          <w:sz w:val="32"/>
          <w:szCs w:val="32"/>
        </w:rPr>
      </w:pPr>
      <w:r w:rsidRPr="0049094F">
        <w:rPr>
          <w:b/>
          <w:i/>
          <w:color w:val="BF8F00" w:themeColor="accent4" w:themeShade="BF"/>
          <w:sz w:val="32"/>
          <w:szCs w:val="32"/>
        </w:rPr>
        <w:t>Solo – A Solo examination is the SAME solo piano examination which the AMEB has offered in the past.</w:t>
      </w:r>
    </w:p>
    <w:p w:rsidR="00E70929" w:rsidRPr="00E70929" w:rsidRDefault="00E70929" w:rsidP="00E70929">
      <w:pPr>
        <w:pStyle w:val="ListParagraph"/>
        <w:numPr>
          <w:ilvl w:val="0"/>
          <w:numId w:val="19"/>
        </w:numPr>
        <w:rPr>
          <w:i/>
          <w:sz w:val="32"/>
          <w:szCs w:val="32"/>
        </w:rPr>
      </w:pPr>
      <w:r w:rsidRPr="00E70929">
        <w:rPr>
          <w:i/>
          <w:sz w:val="32"/>
          <w:szCs w:val="32"/>
        </w:rPr>
        <w:t>A Solo examination comprises the following:</w:t>
      </w:r>
    </w:p>
    <w:p w:rsidR="00E70929" w:rsidRDefault="00E70929" w:rsidP="00E70929">
      <w:pPr>
        <w:pStyle w:val="ListParagraph"/>
        <w:numPr>
          <w:ilvl w:val="0"/>
          <w:numId w:val="15"/>
        </w:numPr>
        <w:rPr>
          <w:i/>
          <w:sz w:val="32"/>
          <w:szCs w:val="32"/>
        </w:rPr>
      </w:pPr>
      <w:r w:rsidRPr="0071583F">
        <w:rPr>
          <w:i/>
          <w:sz w:val="32"/>
          <w:szCs w:val="32"/>
        </w:rPr>
        <w:t>Section One: Technical work – including Exercises</w:t>
      </w:r>
      <w:r>
        <w:rPr>
          <w:i/>
          <w:sz w:val="32"/>
          <w:szCs w:val="32"/>
        </w:rPr>
        <w:t xml:space="preserve"> (NEW)</w:t>
      </w:r>
    </w:p>
    <w:p w:rsidR="00E70929" w:rsidRDefault="00E70929" w:rsidP="00E70929">
      <w:pPr>
        <w:pStyle w:val="ListParagraph"/>
        <w:numPr>
          <w:ilvl w:val="0"/>
          <w:numId w:val="15"/>
        </w:numPr>
        <w:rPr>
          <w:i/>
          <w:sz w:val="32"/>
          <w:szCs w:val="32"/>
        </w:rPr>
      </w:pPr>
      <w:r>
        <w:rPr>
          <w:i/>
          <w:sz w:val="32"/>
          <w:szCs w:val="32"/>
        </w:rPr>
        <w:t>Section Two: Studies and Pieces and Extra Lists</w:t>
      </w:r>
    </w:p>
    <w:p w:rsidR="0049094F" w:rsidRPr="00BF55A9" w:rsidRDefault="00E70929" w:rsidP="00E70929">
      <w:pPr>
        <w:pStyle w:val="ListParagraph"/>
        <w:numPr>
          <w:ilvl w:val="0"/>
          <w:numId w:val="15"/>
        </w:numPr>
        <w:rPr>
          <w:i/>
          <w:sz w:val="32"/>
          <w:szCs w:val="32"/>
        </w:rPr>
      </w:pPr>
      <w:r>
        <w:rPr>
          <w:i/>
          <w:sz w:val="32"/>
          <w:szCs w:val="32"/>
        </w:rPr>
        <w:t>Section Three: Aural and Sight Reading and General Knowledge</w:t>
      </w:r>
    </w:p>
    <w:p w:rsidR="00E70929" w:rsidRPr="00E70929" w:rsidRDefault="00E70929" w:rsidP="00E70929">
      <w:pPr>
        <w:rPr>
          <w:i/>
          <w:sz w:val="32"/>
          <w:szCs w:val="32"/>
        </w:rPr>
      </w:pPr>
    </w:p>
    <w:p w:rsidR="00E70929" w:rsidRPr="00BF55A9" w:rsidRDefault="00E70929" w:rsidP="00E70929">
      <w:pPr>
        <w:pStyle w:val="ListParagraph"/>
        <w:numPr>
          <w:ilvl w:val="0"/>
          <w:numId w:val="20"/>
        </w:numPr>
        <w:rPr>
          <w:b/>
          <w:i/>
          <w:sz w:val="32"/>
          <w:szCs w:val="32"/>
        </w:rPr>
      </w:pPr>
      <w:r w:rsidRPr="0049094F">
        <w:rPr>
          <w:b/>
          <w:i/>
          <w:color w:val="BF8F00" w:themeColor="accent4" w:themeShade="BF"/>
          <w:sz w:val="32"/>
          <w:szCs w:val="32"/>
        </w:rPr>
        <w:lastRenderedPageBreak/>
        <w:t xml:space="preserve">Collaborative – A candidate is now able to present for a Collaborative examination as an alternative to a Solo examination. </w:t>
      </w:r>
      <w:r w:rsidRPr="00E70929">
        <w:rPr>
          <w:i/>
          <w:sz w:val="32"/>
          <w:szCs w:val="32"/>
        </w:rPr>
        <w:t>This examination is designed for candidates who have an interest in developing their accompanying skills and to work in “collaboration’ with another musician.</w:t>
      </w:r>
    </w:p>
    <w:p w:rsidR="00BF55A9" w:rsidRPr="00E70929" w:rsidRDefault="00BF55A9" w:rsidP="00BF55A9">
      <w:pPr>
        <w:pStyle w:val="ListParagraph"/>
        <w:rPr>
          <w:b/>
          <w:i/>
          <w:sz w:val="32"/>
          <w:szCs w:val="32"/>
        </w:rPr>
      </w:pPr>
    </w:p>
    <w:p w:rsidR="00E70929" w:rsidRPr="00E70929" w:rsidRDefault="00E70929" w:rsidP="00E70929">
      <w:pPr>
        <w:pStyle w:val="ListParagraph"/>
        <w:numPr>
          <w:ilvl w:val="0"/>
          <w:numId w:val="20"/>
        </w:numPr>
        <w:rPr>
          <w:i/>
          <w:sz w:val="32"/>
          <w:szCs w:val="32"/>
        </w:rPr>
      </w:pPr>
      <w:r w:rsidRPr="00E70929">
        <w:rPr>
          <w:i/>
          <w:sz w:val="32"/>
          <w:szCs w:val="32"/>
        </w:rPr>
        <w:t>A Collaborative examination comprises the following:</w:t>
      </w:r>
    </w:p>
    <w:p w:rsidR="00E70929" w:rsidRDefault="00E70929" w:rsidP="00E70929">
      <w:pPr>
        <w:pStyle w:val="ListParagraph"/>
        <w:numPr>
          <w:ilvl w:val="0"/>
          <w:numId w:val="15"/>
        </w:numPr>
        <w:rPr>
          <w:i/>
          <w:sz w:val="32"/>
          <w:szCs w:val="32"/>
        </w:rPr>
      </w:pPr>
      <w:r w:rsidRPr="0071583F">
        <w:rPr>
          <w:i/>
          <w:sz w:val="32"/>
          <w:szCs w:val="32"/>
        </w:rPr>
        <w:t>Section One: Technical work – including Exercises</w:t>
      </w:r>
      <w:r>
        <w:rPr>
          <w:i/>
          <w:sz w:val="32"/>
          <w:szCs w:val="32"/>
        </w:rPr>
        <w:t xml:space="preserve"> (NEW)</w:t>
      </w:r>
    </w:p>
    <w:p w:rsidR="00E70929" w:rsidRDefault="00E70929" w:rsidP="00E70929">
      <w:pPr>
        <w:pStyle w:val="ListParagraph"/>
        <w:numPr>
          <w:ilvl w:val="0"/>
          <w:numId w:val="15"/>
        </w:numPr>
        <w:rPr>
          <w:i/>
          <w:sz w:val="32"/>
          <w:szCs w:val="32"/>
        </w:rPr>
      </w:pPr>
      <w:r>
        <w:rPr>
          <w:i/>
          <w:sz w:val="32"/>
          <w:szCs w:val="32"/>
        </w:rPr>
        <w:t>Section Two: Studies and Pieces and Extra Lists (Please see Tables 3 and 4 regarding options for Collaborative examinations)</w:t>
      </w:r>
    </w:p>
    <w:p w:rsidR="00E70929" w:rsidRDefault="00E70929" w:rsidP="00E70929">
      <w:pPr>
        <w:pStyle w:val="ListParagraph"/>
        <w:numPr>
          <w:ilvl w:val="0"/>
          <w:numId w:val="15"/>
        </w:numPr>
        <w:rPr>
          <w:i/>
          <w:sz w:val="32"/>
          <w:szCs w:val="32"/>
        </w:rPr>
      </w:pPr>
      <w:r>
        <w:rPr>
          <w:i/>
          <w:sz w:val="32"/>
          <w:szCs w:val="32"/>
        </w:rPr>
        <w:t>Section Three: Aural and Sight Reading and General Knowledge</w:t>
      </w:r>
    </w:p>
    <w:p w:rsidR="00E70929" w:rsidRDefault="00E70929" w:rsidP="00E70929">
      <w:pPr>
        <w:rPr>
          <w:b/>
          <w:i/>
          <w:sz w:val="32"/>
          <w:szCs w:val="32"/>
        </w:rPr>
      </w:pPr>
    </w:p>
    <w:p w:rsidR="00BF55A9" w:rsidRDefault="00BF55A9" w:rsidP="00E70929">
      <w:pPr>
        <w:rPr>
          <w:b/>
          <w:i/>
          <w:sz w:val="32"/>
          <w:szCs w:val="32"/>
        </w:rPr>
      </w:pPr>
    </w:p>
    <w:p w:rsidR="00BF55A9" w:rsidRPr="00E70929" w:rsidRDefault="00BF55A9" w:rsidP="00E70929">
      <w:pPr>
        <w:rPr>
          <w:b/>
          <w:i/>
          <w:sz w:val="32"/>
          <w:szCs w:val="32"/>
        </w:rPr>
      </w:pPr>
    </w:p>
    <w:p w:rsidR="00E70929" w:rsidRPr="00BF55A9" w:rsidRDefault="00E70929" w:rsidP="00BF55A9">
      <w:pPr>
        <w:rPr>
          <w:b/>
          <w:i/>
          <w:sz w:val="32"/>
          <w:szCs w:val="32"/>
        </w:rPr>
      </w:pPr>
      <w:r w:rsidRPr="00BF55A9">
        <w:rPr>
          <w:b/>
          <w:i/>
          <w:sz w:val="32"/>
          <w:szCs w:val="32"/>
        </w:rPr>
        <w:t xml:space="preserve">In Grades 5 and 6: Candidates can choose a Collaborative work in EITHER List C or LIST D. </w:t>
      </w:r>
      <w:r w:rsidR="00AD4CFC" w:rsidRPr="00BF55A9">
        <w:rPr>
          <w:b/>
          <w:i/>
          <w:sz w:val="32"/>
          <w:szCs w:val="32"/>
        </w:rPr>
        <w:t>See options in Table 1.</w:t>
      </w:r>
    </w:p>
    <w:p w:rsidR="00E70929" w:rsidRPr="00245264" w:rsidRDefault="00AD4CFC" w:rsidP="00AD4CFC">
      <w:pPr>
        <w:rPr>
          <w:b/>
          <w:i/>
          <w:sz w:val="32"/>
          <w:szCs w:val="32"/>
          <w:u w:val="single"/>
        </w:rPr>
      </w:pPr>
      <w:r w:rsidRPr="00245264">
        <w:rPr>
          <w:b/>
          <w:i/>
          <w:sz w:val="32"/>
          <w:szCs w:val="32"/>
          <w:u w:val="single"/>
        </w:rPr>
        <w:t>Table 1:</w:t>
      </w:r>
    </w:p>
    <w:tbl>
      <w:tblPr>
        <w:tblStyle w:val="TableGrid"/>
        <w:tblW w:w="0" w:type="auto"/>
        <w:tblLayout w:type="fixed"/>
        <w:tblLook w:val="04A0" w:firstRow="1" w:lastRow="0" w:firstColumn="1" w:lastColumn="0" w:noHBand="0" w:noVBand="1"/>
      </w:tblPr>
      <w:tblGrid>
        <w:gridCol w:w="1141"/>
        <w:gridCol w:w="2795"/>
        <w:gridCol w:w="283"/>
        <w:gridCol w:w="1134"/>
        <w:gridCol w:w="2977"/>
      </w:tblGrid>
      <w:tr w:rsidR="00AD4CFC" w:rsidRPr="00E70929" w:rsidTr="00245264">
        <w:tc>
          <w:tcPr>
            <w:tcW w:w="3936" w:type="dxa"/>
            <w:gridSpan w:val="2"/>
          </w:tcPr>
          <w:p w:rsidR="00AD4CFC" w:rsidRPr="00E70929" w:rsidRDefault="00AD4CFC" w:rsidP="00D1440B">
            <w:pPr>
              <w:pStyle w:val="ListParagraph"/>
              <w:ind w:left="0"/>
              <w:rPr>
                <w:b/>
                <w:i/>
                <w:sz w:val="32"/>
                <w:szCs w:val="32"/>
              </w:rPr>
            </w:pPr>
            <w:r w:rsidRPr="00E70929">
              <w:rPr>
                <w:b/>
                <w:i/>
                <w:sz w:val="32"/>
                <w:szCs w:val="32"/>
              </w:rPr>
              <w:t>GRADES 5 and 6</w:t>
            </w:r>
          </w:p>
        </w:tc>
        <w:tc>
          <w:tcPr>
            <w:tcW w:w="283" w:type="dxa"/>
            <w:vMerge w:val="restart"/>
            <w:shd w:val="clear" w:color="auto" w:fill="000000" w:themeFill="text1"/>
          </w:tcPr>
          <w:p w:rsidR="00AD4CFC" w:rsidRPr="00E70929" w:rsidRDefault="00AD4CFC" w:rsidP="00D1440B">
            <w:pPr>
              <w:pStyle w:val="ListParagraph"/>
              <w:ind w:left="0"/>
              <w:rPr>
                <w:b/>
                <w:i/>
                <w:sz w:val="32"/>
                <w:szCs w:val="32"/>
              </w:rPr>
            </w:pPr>
          </w:p>
        </w:tc>
        <w:tc>
          <w:tcPr>
            <w:tcW w:w="4111" w:type="dxa"/>
            <w:gridSpan w:val="2"/>
          </w:tcPr>
          <w:p w:rsidR="00AD4CFC" w:rsidRPr="00AD4CFC" w:rsidRDefault="00AD4CFC" w:rsidP="00E03D01">
            <w:pPr>
              <w:rPr>
                <w:b/>
                <w:i/>
                <w:sz w:val="32"/>
                <w:szCs w:val="32"/>
              </w:rPr>
            </w:pPr>
            <w:r w:rsidRPr="00AD4CFC">
              <w:rPr>
                <w:b/>
                <w:i/>
                <w:sz w:val="32"/>
                <w:szCs w:val="32"/>
              </w:rPr>
              <w:t>GRADES 5 and 6</w:t>
            </w:r>
          </w:p>
        </w:tc>
      </w:tr>
      <w:tr w:rsidR="00AD4CFC" w:rsidTr="00245264">
        <w:tc>
          <w:tcPr>
            <w:tcW w:w="3936" w:type="dxa"/>
            <w:gridSpan w:val="2"/>
          </w:tcPr>
          <w:p w:rsidR="00AD4CFC" w:rsidRDefault="00AD4CFC" w:rsidP="00D1440B">
            <w:pPr>
              <w:pStyle w:val="ListParagraph"/>
              <w:ind w:left="0"/>
              <w:rPr>
                <w:i/>
                <w:sz w:val="32"/>
                <w:szCs w:val="32"/>
              </w:rPr>
            </w:pPr>
            <w:r>
              <w:rPr>
                <w:i/>
                <w:sz w:val="32"/>
                <w:szCs w:val="32"/>
              </w:rPr>
              <w:t>OPTION 1</w:t>
            </w:r>
          </w:p>
        </w:tc>
        <w:tc>
          <w:tcPr>
            <w:tcW w:w="283" w:type="dxa"/>
            <w:vMerge/>
            <w:shd w:val="clear" w:color="auto" w:fill="000000" w:themeFill="text1"/>
          </w:tcPr>
          <w:p w:rsidR="00AD4CFC" w:rsidRDefault="00AD4CFC" w:rsidP="00D1440B">
            <w:pPr>
              <w:pStyle w:val="ListParagraph"/>
              <w:ind w:left="0"/>
              <w:rPr>
                <w:i/>
                <w:sz w:val="32"/>
                <w:szCs w:val="32"/>
              </w:rPr>
            </w:pPr>
          </w:p>
        </w:tc>
        <w:tc>
          <w:tcPr>
            <w:tcW w:w="4111" w:type="dxa"/>
            <w:gridSpan w:val="2"/>
          </w:tcPr>
          <w:p w:rsidR="00AD4CFC" w:rsidRPr="00AD4CFC" w:rsidRDefault="00AD4CFC" w:rsidP="00E03D01">
            <w:pPr>
              <w:rPr>
                <w:rFonts w:cstheme="minorHAnsi"/>
                <w:i/>
                <w:sz w:val="32"/>
                <w:szCs w:val="32"/>
              </w:rPr>
            </w:pPr>
            <w:r w:rsidRPr="00AD4CFC">
              <w:rPr>
                <w:rFonts w:cstheme="minorHAnsi"/>
                <w:i/>
                <w:sz w:val="32"/>
                <w:szCs w:val="32"/>
              </w:rPr>
              <w:t>OPTION 2</w:t>
            </w:r>
          </w:p>
        </w:tc>
      </w:tr>
      <w:tr w:rsidR="00AD4CFC" w:rsidTr="00245264">
        <w:tc>
          <w:tcPr>
            <w:tcW w:w="1141" w:type="dxa"/>
          </w:tcPr>
          <w:p w:rsidR="00AD4CFC" w:rsidRDefault="00AD4CFC" w:rsidP="00D1440B">
            <w:pPr>
              <w:pStyle w:val="ListParagraph"/>
              <w:ind w:left="0"/>
              <w:rPr>
                <w:i/>
                <w:sz w:val="32"/>
                <w:szCs w:val="32"/>
              </w:rPr>
            </w:pPr>
            <w:r>
              <w:rPr>
                <w:i/>
                <w:sz w:val="32"/>
                <w:szCs w:val="32"/>
              </w:rPr>
              <w:t>List A</w:t>
            </w:r>
          </w:p>
        </w:tc>
        <w:tc>
          <w:tcPr>
            <w:tcW w:w="2795" w:type="dxa"/>
          </w:tcPr>
          <w:p w:rsidR="00AD4CFC" w:rsidRDefault="00AD4CFC" w:rsidP="00D1440B">
            <w:pPr>
              <w:pStyle w:val="ListParagraph"/>
              <w:ind w:left="0"/>
              <w:rPr>
                <w:i/>
                <w:sz w:val="32"/>
                <w:szCs w:val="32"/>
              </w:rPr>
            </w:pPr>
            <w:r>
              <w:rPr>
                <w:i/>
                <w:sz w:val="32"/>
                <w:szCs w:val="32"/>
              </w:rPr>
              <w:t>Solo piece</w:t>
            </w:r>
          </w:p>
        </w:tc>
        <w:tc>
          <w:tcPr>
            <w:tcW w:w="283" w:type="dxa"/>
            <w:vMerge/>
            <w:shd w:val="clear" w:color="auto" w:fill="000000" w:themeFill="text1"/>
          </w:tcPr>
          <w:p w:rsidR="00AD4CFC" w:rsidRPr="009118AF" w:rsidRDefault="00AD4CFC" w:rsidP="00E03D01"/>
        </w:tc>
        <w:tc>
          <w:tcPr>
            <w:tcW w:w="1134" w:type="dxa"/>
          </w:tcPr>
          <w:p w:rsidR="00AD4CFC" w:rsidRPr="00AD4CFC" w:rsidRDefault="00AD4CFC" w:rsidP="00E03D01">
            <w:pPr>
              <w:rPr>
                <w:rFonts w:cstheme="minorHAnsi"/>
                <w:i/>
                <w:sz w:val="32"/>
                <w:szCs w:val="32"/>
              </w:rPr>
            </w:pPr>
            <w:r w:rsidRPr="00AD4CFC">
              <w:rPr>
                <w:rFonts w:cstheme="minorHAnsi"/>
                <w:i/>
                <w:sz w:val="32"/>
                <w:szCs w:val="32"/>
              </w:rPr>
              <w:t>List A</w:t>
            </w:r>
          </w:p>
        </w:tc>
        <w:tc>
          <w:tcPr>
            <w:tcW w:w="2977" w:type="dxa"/>
          </w:tcPr>
          <w:p w:rsidR="00AD4CFC" w:rsidRPr="00AD4CFC" w:rsidRDefault="00AD4CFC" w:rsidP="00D1440B">
            <w:pPr>
              <w:pStyle w:val="ListParagraph"/>
              <w:ind w:left="0"/>
              <w:rPr>
                <w:rFonts w:cstheme="minorHAnsi"/>
                <w:i/>
                <w:sz w:val="32"/>
                <w:szCs w:val="32"/>
              </w:rPr>
            </w:pPr>
            <w:r w:rsidRPr="00AD4CFC">
              <w:rPr>
                <w:rFonts w:cstheme="minorHAnsi"/>
                <w:i/>
                <w:sz w:val="32"/>
                <w:szCs w:val="32"/>
              </w:rPr>
              <w:t>Solo piece</w:t>
            </w:r>
          </w:p>
        </w:tc>
      </w:tr>
      <w:tr w:rsidR="00AD4CFC" w:rsidTr="00245264">
        <w:tc>
          <w:tcPr>
            <w:tcW w:w="1141" w:type="dxa"/>
          </w:tcPr>
          <w:p w:rsidR="00AD4CFC" w:rsidRDefault="00AD4CFC" w:rsidP="00D1440B">
            <w:pPr>
              <w:pStyle w:val="ListParagraph"/>
              <w:ind w:left="0"/>
              <w:rPr>
                <w:i/>
                <w:sz w:val="32"/>
                <w:szCs w:val="32"/>
              </w:rPr>
            </w:pPr>
            <w:r>
              <w:rPr>
                <w:i/>
                <w:sz w:val="32"/>
                <w:szCs w:val="32"/>
              </w:rPr>
              <w:t>List B</w:t>
            </w:r>
          </w:p>
        </w:tc>
        <w:tc>
          <w:tcPr>
            <w:tcW w:w="2795" w:type="dxa"/>
          </w:tcPr>
          <w:p w:rsidR="00AD4CFC" w:rsidRDefault="00AD4CFC" w:rsidP="00D1440B">
            <w:pPr>
              <w:pStyle w:val="ListParagraph"/>
              <w:ind w:left="0"/>
              <w:rPr>
                <w:i/>
                <w:sz w:val="32"/>
                <w:szCs w:val="32"/>
              </w:rPr>
            </w:pPr>
            <w:r>
              <w:rPr>
                <w:i/>
                <w:sz w:val="32"/>
                <w:szCs w:val="32"/>
              </w:rPr>
              <w:t>Solo piece</w:t>
            </w:r>
          </w:p>
        </w:tc>
        <w:tc>
          <w:tcPr>
            <w:tcW w:w="283" w:type="dxa"/>
            <w:vMerge/>
            <w:shd w:val="clear" w:color="auto" w:fill="000000" w:themeFill="text1"/>
          </w:tcPr>
          <w:p w:rsidR="00AD4CFC" w:rsidRPr="009118AF" w:rsidRDefault="00AD4CFC" w:rsidP="00E03D01"/>
        </w:tc>
        <w:tc>
          <w:tcPr>
            <w:tcW w:w="1134" w:type="dxa"/>
          </w:tcPr>
          <w:p w:rsidR="00AD4CFC" w:rsidRPr="00AD4CFC" w:rsidRDefault="00AD4CFC" w:rsidP="00E03D01">
            <w:pPr>
              <w:rPr>
                <w:rFonts w:cstheme="minorHAnsi"/>
                <w:i/>
                <w:sz w:val="32"/>
                <w:szCs w:val="32"/>
              </w:rPr>
            </w:pPr>
            <w:r w:rsidRPr="00AD4CFC">
              <w:rPr>
                <w:rFonts w:cstheme="minorHAnsi"/>
                <w:i/>
                <w:sz w:val="32"/>
                <w:szCs w:val="32"/>
              </w:rPr>
              <w:t>List B</w:t>
            </w:r>
          </w:p>
        </w:tc>
        <w:tc>
          <w:tcPr>
            <w:tcW w:w="2977" w:type="dxa"/>
          </w:tcPr>
          <w:p w:rsidR="00AD4CFC" w:rsidRPr="00AD4CFC" w:rsidRDefault="00AD4CFC" w:rsidP="00D1440B">
            <w:pPr>
              <w:pStyle w:val="ListParagraph"/>
              <w:ind w:left="0"/>
              <w:rPr>
                <w:rFonts w:cstheme="minorHAnsi"/>
                <w:i/>
                <w:sz w:val="32"/>
                <w:szCs w:val="32"/>
              </w:rPr>
            </w:pPr>
            <w:r w:rsidRPr="00AD4CFC">
              <w:rPr>
                <w:rFonts w:cstheme="minorHAnsi"/>
                <w:i/>
                <w:sz w:val="32"/>
                <w:szCs w:val="32"/>
              </w:rPr>
              <w:t>Solo piece</w:t>
            </w:r>
          </w:p>
        </w:tc>
      </w:tr>
      <w:tr w:rsidR="00AD4CFC" w:rsidTr="00245264">
        <w:tc>
          <w:tcPr>
            <w:tcW w:w="1141" w:type="dxa"/>
            <w:shd w:val="clear" w:color="auto" w:fill="D0CECE" w:themeFill="background2" w:themeFillShade="E6"/>
          </w:tcPr>
          <w:p w:rsidR="00AD4CFC" w:rsidRPr="000A7553" w:rsidRDefault="00AD4CFC" w:rsidP="00D1440B">
            <w:pPr>
              <w:pStyle w:val="ListParagraph"/>
              <w:ind w:left="0"/>
              <w:rPr>
                <w:b/>
                <w:i/>
                <w:sz w:val="32"/>
                <w:szCs w:val="32"/>
              </w:rPr>
            </w:pPr>
            <w:r w:rsidRPr="000A7553">
              <w:rPr>
                <w:b/>
                <w:i/>
                <w:sz w:val="32"/>
                <w:szCs w:val="32"/>
              </w:rPr>
              <w:t>List C</w:t>
            </w:r>
          </w:p>
        </w:tc>
        <w:tc>
          <w:tcPr>
            <w:tcW w:w="2795" w:type="dxa"/>
            <w:shd w:val="clear" w:color="auto" w:fill="D0CECE" w:themeFill="background2" w:themeFillShade="E6"/>
          </w:tcPr>
          <w:p w:rsidR="00AD4CFC" w:rsidRPr="000A7553" w:rsidRDefault="00AD4CFC" w:rsidP="00D1440B">
            <w:pPr>
              <w:pStyle w:val="ListParagraph"/>
              <w:ind w:left="0"/>
              <w:rPr>
                <w:b/>
                <w:i/>
                <w:sz w:val="32"/>
                <w:szCs w:val="32"/>
              </w:rPr>
            </w:pPr>
            <w:r w:rsidRPr="000A7553">
              <w:rPr>
                <w:b/>
                <w:i/>
                <w:sz w:val="32"/>
                <w:szCs w:val="32"/>
              </w:rPr>
              <w:t>Collaborative piece</w:t>
            </w:r>
          </w:p>
        </w:tc>
        <w:tc>
          <w:tcPr>
            <w:tcW w:w="283" w:type="dxa"/>
            <w:vMerge/>
            <w:shd w:val="clear" w:color="auto" w:fill="000000" w:themeFill="text1"/>
          </w:tcPr>
          <w:p w:rsidR="00AD4CFC" w:rsidRPr="009118AF" w:rsidRDefault="00AD4CFC" w:rsidP="00E03D01"/>
        </w:tc>
        <w:tc>
          <w:tcPr>
            <w:tcW w:w="1134" w:type="dxa"/>
            <w:shd w:val="clear" w:color="auto" w:fill="FFFFFF" w:themeFill="background1"/>
          </w:tcPr>
          <w:p w:rsidR="00AD4CFC" w:rsidRPr="00AD4CFC" w:rsidRDefault="00AD4CFC" w:rsidP="00E03D01">
            <w:pPr>
              <w:rPr>
                <w:rFonts w:cstheme="minorHAnsi"/>
                <w:i/>
                <w:sz w:val="32"/>
                <w:szCs w:val="32"/>
              </w:rPr>
            </w:pPr>
            <w:r w:rsidRPr="00AD4CFC">
              <w:rPr>
                <w:rFonts w:cstheme="minorHAnsi"/>
                <w:i/>
                <w:sz w:val="32"/>
                <w:szCs w:val="32"/>
              </w:rPr>
              <w:t>List C</w:t>
            </w:r>
          </w:p>
        </w:tc>
        <w:tc>
          <w:tcPr>
            <w:tcW w:w="2977" w:type="dxa"/>
            <w:shd w:val="clear" w:color="auto" w:fill="FFFFFF" w:themeFill="background1"/>
          </w:tcPr>
          <w:p w:rsidR="00AD4CFC" w:rsidRPr="00AD4CFC" w:rsidRDefault="00AD4CFC" w:rsidP="00D1440B">
            <w:pPr>
              <w:pStyle w:val="ListParagraph"/>
              <w:ind w:left="0"/>
              <w:rPr>
                <w:rFonts w:cstheme="minorHAnsi"/>
                <w:b/>
                <w:i/>
                <w:sz w:val="32"/>
                <w:szCs w:val="32"/>
              </w:rPr>
            </w:pPr>
            <w:r w:rsidRPr="00AD4CFC">
              <w:rPr>
                <w:rFonts w:cstheme="minorHAnsi"/>
                <w:i/>
                <w:sz w:val="32"/>
                <w:szCs w:val="32"/>
              </w:rPr>
              <w:t>Solo piece</w:t>
            </w:r>
          </w:p>
        </w:tc>
      </w:tr>
      <w:tr w:rsidR="00AD4CFC" w:rsidTr="00245264">
        <w:tc>
          <w:tcPr>
            <w:tcW w:w="1141" w:type="dxa"/>
          </w:tcPr>
          <w:p w:rsidR="00AD4CFC" w:rsidRDefault="00AD4CFC" w:rsidP="00D1440B">
            <w:pPr>
              <w:pStyle w:val="ListParagraph"/>
              <w:ind w:left="0"/>
              <w:rPr>
                <w:i/>
                <w:sz w:val="32"/>
                <w:szCs w:val="32"/>
              </w:rPr>
            </w:pPr>
            <w:r>
              <w:rPr>
                <w:i/>
                <w:sz w:val="32"/>
                <w:szCs w:val="32"/>
              </w:rPr>
              <w:t>List D</w:t>
            </w:r>
          </w:p>
        </w:tc>
        <w:tc>
          <w:tcPr>
            <w:tcW w:w="2795" w:type="dxa"/>
          </w:tcPr>
          <w:p w:rsidR="00AD4CFC" w:rsidRDefault="00AD4CFC" w:rsidP="00D1440B">
            <w:pPr>
              <w:pStyle w:val="ListParagraph"/>
              <w:ind w:left="0"/>
              <w:rPr>
                <w:i/>
                <w:sz w:val="32"/>
                <w:szCs w:val="32"/>
              </w:rPr>
            </w:pPr>
            <w:r>
              <w:rPr>
                <w:i/>
                <w:sz w:val="32"/>
                <w:szCs w:val="32"/>
              </w:rPr>
              <w:t>Solo piece</w:t>
            </w:r>
          </w:p>
        </w:tc>
        <w:tc>
          <w:tcPr>
            <w:tcW w:w="283" w:type="dxa"/>
            <w:vMerge/>
            <w:shd w:val="clear" w:color="auto" w:fill="000000" w:themeFill="text1"/>
          </w:tcPr>
          <w:p w:rsidR="00AD4CFC" w:rsidRPr="009118AF" w:rsidRDefault="00AD4CFC" w:rsidP="00E03D01"/>
        </w:tc>
        <w:tc>
          <w:tcPr>
            <w:tcW w:w="1134" w:type="dxa"/>
            <w:shd w:val="clear" w:color="auto" w:fill="D0CECE" w:themeFill="background2" w:themeFillShade="E6"/>
          </w:tcPr>
          <w:p w:rsidR="00AD4CFC" w:rsidRPr="00AD4CFC" w:rsidRDefault="00AD4CFC" w:rsidP="00E03D01">
            <w:pPr>
              <w:rPr>
                <w:rFonts w:cstheme="minorHAnsi"/>
                <w:b/>
                <w:i/>
                <w:sz w:val="32"/>
                <w:szCs w:val="32"/>
              </w:rPr>
            </w:pPr>
            <w:r w:rsidRPr="00AD4CFC">
              <w:rPr>
                <w:rFonts w:cstheme="minorHAnsi"/>
                <w:b/>
                <w:i/>
                <w:sz w:val="32"/>
                <w:szCs w:val="32"/>
              </w:rPr>
              <w:t>List D</w:t>
            </w:r>
          </w:p>
        </w:tc>
        <w:tc>
          <w:tcPr>
            <w:tcW w:w="2977" w:type="dxa"/>
            <w:shd w:val="clear" w:color="auto" w:fill="D0CECE" w:themeFill="background2" w:themeFillShade="E6"/>
          </w:tcPr>
          <w:p w:rsidR="00AD4CFC" w:rsidRPr="00AD4CFC" w:rsidRDefault="00AD4CFC" w:rsidP="00D1440B">
            <w:pPr>
              <w:pStyle w:val="ListParagraph"/>
              <w:ind w:left="0"/>
              <w:rPr>
                <w:rFonts w:cstheme="minorHAnsi"/>
                <w:b/>
                <w:i/>
                <w:sz w:val="32"/>
                <w:szCs w:val="32"/>
              </w:rPr>
            </w:pPr>
            <w:r w:rsidRPr="00AD4CFC">
              <w:rPr>
                <w:rFonts w:cstheme="minorHAnsi"/>
                <w:b/>
                <w:i/>
                <w:sz w:val="32"/>
                <w:szCs w:val="32"/>
              </w:rPr>
              <w:t>Collaborative piece</w:t>
            </w:r>
          </w:p>
        </w:tc>
      </w:tr>
      <w:tr w:rsidR="00245264" w:rsidTr="00245264">
        <w:tc>
          <w:tcPr>
            <w:tcW w:w="3936" w:type="dxa"/>
            <w:gridSpan w:val="2"/>
          </w:tcPr>
          <w:p w:rsidR="00245264" w:rsidRDefault="00245264" w:rsidP="00D1440B">
            <w:pPr>
              <w:pStyle w:val="ListParagraph"/>
              <w:ind w:left="0"/>
              <w:rPr>
                <w:i/>
                <w:sz w:val="32"/>
                <w:szCs w:val="32"/>
              </w:rPr>
            </w:pPr>
            <w:r>
              <w:rPr>
                <w:i/>
                <w:sz w:val="32"/>
                <w:szCs w:val="32"/>
              </w:rPr>
              <w:t xml:space="preserve">TWO EXTRA LISTS </w:t>
            </w:r>
          </w:p>
          <w:p w:rsidR="00245264" w:rsidRDefault="00245264" w:rsidP="00D1440B">
            <w:pPr>
              <w:pStyle w:val="ListParagraph"/>
              <w:ind w:left="0"/>
              <w:rPr>
                <w:i/>
                <w:sz w:val="32"/>
                <w:szCs w:val="32"/>
              </w:rPr>
            </w:pPr>
            <w:r>
              <w:rPr>
                <w:i/>
                <w:sz w:val="32"/>
                <w:szCs w:val="32"/>
              </w:rPr>
              <w:t>Required in Grades 5 and 6</w:t>
            </w:r>
          </w:p>
        </w:tc>
        <w:tc>
          <w:tcPr>
            <w:tcW w:w="283" w:type="dxa"/>
            <w:vMerge/>
            <w:shd w:val="clear" w:color="auto" w:fill="000000" w:themeFill="text1"/>
          </w:tcPr>
          <w:p w:rsidR="00245264" w:rsidRDefault="00245264" w:rsidP="00D1440B">
            <w:pPr>
              <w:pStyle w:val="ListParagraph"/>
              <w:ind w:left="0"/>
              <w:rPr>
                <w:i/>
                <w:sz w:val="32"/>
                <w:szCs w:val="32"/>
              </w:rPr>
            </w:pPr>
          </w:p>
        </w:tc>
        <w:tc>
          <w:tcPr>
            <w:tcW w:w="4111" w:type="dxa"/>
            <w:gridSpan w:val="2"/>
          </w:tcPr>
          <w:p w:rsidR="00245264" w:rsidRPr="00AD4CFC" w:rsidRDefault="00245264" w:rsidP="00AD4CFC">
            <w:pPr>
              <w:pStyle w:val="ListParagraph"/>
              <w:ind w:left="0"/>
              <w:rPr>
                <w:rFonts w:cstheme="minorHAnsi"/>
                <w:i/>
                <w:sz w:val="32"/>
                <w:szCs w:val="32"/>
              </w:rPr>
            </w:pPr>
            <w:r w:rsidRPr="00AD4CFC">
              <w:rPr>
                <w:rFonts w:cstheme="minorHAnsi"/>
                <w:i/>
                <w:sz w:val="32"/>
                <w:szCs w:val="32"/>
              </w:rPr>
              <w:t xml:space="preserve">TWO EXTRA LISTS </w:t>
            </w:r>
          </w:p>
          <w:p w:rsidR="00245264" w:rsidRPr="00AD4CFC" w:rsidRDefault="00245264" w:rsidP="00AD4CFC">
            <w:pPr>
              <w:rPr>
                <w:rFonts w:cstheme="minorHAnsi"/>
                <w:i/>
                <w:sz w:val="32"/>
                <w:szCs w:val="32"/>
              </w:rPr>
            </w:pPr>
            <w:r w:rsidRPr="00AD4CFC">
              <w:rPr>
                <w:rFonts w:cstheme="minorHAnsi"/>
                <w:i/>
                <w:sz w:val="32"/>
                <w:szCs w:val="32"/>
              </w:rPr>
              <w:t>Required in G</w:t>
            </w:r>
            <w:r>
              <w:rPr>
                <w:rFonts w:cstheme="minorHAnsi"/>
                <w:i/>
                <w:sz w:val="32"/>
                <w:szCs w:val="32"/>
              </w:rPr>
              <w:t>rades 5 and 6</w:t>
            </w:r>
          </w:p>
        </w:tc>
      </w:tr>
    </w:tbl>
    <w:p w:rsidR="00E70929" w:rsidRPr="00245264" w:rsidRDefault="00E70929" w:rsidP="00245264">
      <w:pPr>
        <w:rPr>
          <w:i/>
          <w:sz w:val="32"/>
          <w:szCs w:val="32"/>
        </w:rPr>
      </w:pPr>
    </w:p>
    <w:p w:rsidR="00AD4CFC" w:rsidRPr="00BF55A9" w:rsidRDefault="00E70929" w:rsidP="00BF55A9">
      <w:pPr>
        <w:rPr>
          <w:b/>
          <w:i/>
          <w:sz w:val="32"/>
          <w:szCs w:val="32"/>
        </w:rPr>
      </w:pPr>
      <w:r w:rsidRPr="00BF55A9">
        <w:rPr>
          <w:b/>
          <w:i/>
          <w:sz w:val="32"/>
          <w:szCs w:val="32"/>
        </w:rPr>
        <w:t>In Grades 7 and 8</w:t>
      </w:r>
      <w:r w:rsidR="00BF55A9">
        <w:rPr>
          <w:b/>
          <w:i/>
          <w:sz w:val="32"/>
          <w:szCs w:val="32"/>
        </w:rPr>
        <w:t xml:space="preserve">: Candidates </w:t>
      </w:r>
      <w:r w:rsidRPr="00BF55A9">
        <w:rPr>
          <w:b/>
          <w:i/>
          <w:sz w:val="32"/>
          <w:szCs w:val="32"/>
        </w:rPr>
        <w:t>MUST choose a Collaborative work in List B</w:t>
      </w:r>
      <w:r w:rsidR="00BF55A9">
        <w:rPr>
          <w:b/>
          <w:i/>
          <w:sz w:val="32"/>
          <w:szCs w:val="32"/>
        </w:rPr>
        <w:t xml:space="preserve"> </w:t>
      </w:r>
      <w:r w:rsidRPr="00BF55A9">
        <w:rPr>
          <w:b/>
          <w:i/>
          <w:sz w:val="32"/>
          <w:szCs w:val="32"/>
        </w:rPr>
        <w:t>AND, they choose a Collaborative piece in EITHER List C</w:t>
      </w:r>
      <w:r w:rsidR="00BF55A9">
        <w:rPr>
          <w:b/>
          <w:i/>
          <w:sz w:val="32"/>
          <w:szCs w:val="32"/>
        </w:rPr>
        <w:t xml:space="preserve"> or List</w:t>
      </w:r>
      <w:r w:rsidRPr="00BF55A9">
        <w:rPr>
          <w:b/>
          <w:i/>
          <w:sz w:val="32"/>
          <w:szCs w:val="32"/>
        </w:rPr>
        <w:t xml:space="preserve"> D. </w:t>
      </w:r>
    </w:p>
    <w:p w:rsidR="00AD4CFC" w:rsidRPr="00BF55A9" w:rsidRDefault="00AD4CFC" w:rsidP="00BF55A9">
      <w:pPr>
        <w:rPr>
          <w:b/>
          <w:i/>
          <w:sz w:val="32"/>
          <w:szCs w:val="32"/>
        </w:rPr>
      </w:pPr>
      <w:r w:rsidRPr="00BF55A9">
        <w:rPr>
          <w:b/>
          <w:i/>
          <w:sz w:val="32"/>
          <w:szCs w:val="32"/>
        </w:rPr>
        <w:lastRenderedPageBreak/>
        <w:t>Candidates who select the Collaborative option in Grades 7 and 8 will play TWO Collaborative pieces</w:t>
      </w:r>
      <w:r w:rsidR="00BF55A9">
        <w:rPr>
          <w:b/>
          <w:i/>
          <w:sz w:val="32"/>
          <w:szCs w:val="32"/>
        </w:rPr>
        <w:t xml:space="preserve"> in the examination</w:t>
      </w:r>
      <w:r w:rsidRPr="00BF55A9">
        <w:rPr>
          <w:b/>
          <w:i/>
          <w:sz w:val="32"/>
          <w:szCs w:val="32"/>
        </w:rPr>
        <w:t>.</w:t>
      </w:r>
    </w:p>
    <w:p w:rsidR="00E70929" w:rsidRPr="00245264" w:rsidRDefault="00245264" w:rsidP="00245264">
      <w:pPr>
        <w:rPr>
          <w:b/>
          <w:i/>
          <w:sz w:val="32"/>
          <w:szCs w:val="32"/>
          <w:u w:val="single"/>
        </w:rPr>
      </w:pPr>
      <w:r w:rsidRPr="00245264">
        <w:rPr>
          <w:b/>
          <w:i/>
          <w:sz w:val="32"/>
          <w:szCs w:val="32"/>
          <w:u w:val="single"/>
        </w:rPr>
        <w:t>Table 2:</w:t>
      </w:r>
    </w:p>
    <w:tbl>
      <w:tblPr>
        <w:tblStyle w:val="TableGrid"/>
        <w:tblW w:w="0" w:type="auto"/>
        <w:tblLook w:val="04A0" w:firstRow="1" w:lastRow="0" w:firstColumn="1" w:lastColumn="0" w:noHBand="0" w:noVBand="1"/>
      </w:tblPr>
      <w:tblGrid>
        <w:gridCol w:w="1141"/>
        <w:gridCol w:w="2795"/>
        <w:gridCol w:w="283"/>
        <w:gridCol w:w="1134"/>
        <w:gridCol w:w="2977"/>
      </w:tblGrid>
      <w:tr w:rsidR="00245264" w:rsidTr="00245264">
        <w:tc>
          <w:tcPr>
            <w:tcW w:w="3936" w:type="dxa"/>
            <w:gridSpan w:val="2"/>
          </w:tcPr>
          <w:p w:rsidR="00245264" w:rsidRPr="00E70929" w:rsidRDefault="00245264" w:rsidP="00D1440B">
            <w:pPr>
              <w:pStyle w:val="ListParagraph"/>
              <w:ind w:left="0"/>
              <w:rPr>
                <w:b/>
                <w:i/>
                <w:sz w:val="32"/>
                <w:szCs w:val="32"/>
              </w:rPr>
            </w:pPr>
            <w:r w:rsidRPr="00E70929">
              <w:rPr>
                <w:b/>
                <w:i/>
                <w:sz w:val="32"/>
                <w:szCs w:val="32"/>
              </w:rPr>
              <w:t>GRADES 7 and 8</w:t>
            </w:r>
          </w:p>
        </w:tc>
        <w:tc>
          <w:tcPr>
            <w:tcW w:w="283" w:type="dxa"/>
            <w:vMerge w:val="restart"/>
            <w:shd w:val="clear" w:color="auto" w:fill="000000" w:themeFill="text1"/>
          </w:tcPr>
          <w:p w:rsidR="00245264" w:rsidRPr="00E70929" w:rsidRDefault="00245264" w:rsidP="00D1440B">
            <w:pPr>
              <w:pStyle w:val="ListParagraph"/>
              <w:ind w:left="0"/>
              <w:rPr>
                <w:b/>
                <w:i/>
                <w:sz w:val="32"/>
                <w:szCs w:val="32"/>
              </w:rPr>
            </w:pPr>
          </w:p>
        </w:tc>
        <w:tc>
          <w:tcPr>
            <w:tcW w:w="4111" w:type="dxa"/>
            <w:gridSpan w:val="2"/>
          </w:tcPr>
          <w:p w:rsidR="00245264" w:rsidRPr="00E70929" w:rsidRDefault="00245264" w:rsidP="00D1440B">
            <w:pPr>
              <w:pStyle w:val="ListParagraph"/>
              <w:ind w:left="0"/>
              <w:rPr>
                <w:b/>
                <w:i/>
                <w:sz w:val="32"/>
                <w:szCs w:val="32"/>
              </w:rPr>
            </w:pPr>
            <w:r w:rsidRPr="00E70929">
              <w:rPr>
                <w:b/>
                <w:i/>
                <w:sz w:val="32"/>
                <w:szCs w:val="32"/>
              </w:rPr>
              <w:t>GRADES 7 and 8</w:t>
            </w:r>
          </w:p>
        </w:tc>
      </w:tr>
      <w:tr w:rsidR="00245264" w:rsidTr="00245264">
        <w:tc>
          <w:tcPr>
            <w:tcW w:w="3936" w:type="dxa"/>
            <w:gridSpan w:val="2"/>
          </w:tcPr>
          <w:p w:rsidR="00245264" w:rsidRPr="00E70929" w:rsidRDefault="00245264" w:rsidP="00D1440B">
            <w:pPr>
              <w:pStyle w:val="ListParagraph"/>
              <w:ind w:left="0"/>
              <w:rPr>
                <w:b/>
                <w:i/>
                <w:sz w:val="32"/>
                <w:szCs w:val="32"/>
              </w:rPr>
            </w:pPr>
            <w:r>
              <w:rPr>
                <w:b/>
                <w:i/>
                <w:sz w:val="32"/>
                <w:szCs w:val="32"/>
              </w:rPr>
              <w:t>OPTION 1</w:t>
            </w:r>
          </w:p>
        </w:tc>
        <w:tc>
          <w:tcPr>
            <w:tcW w:w="283" w:type="dxa"/>
            <w:vMerge/>
            <w:shd w:val="clear" w:color="auto" w:fill="000000" w:themeFill="text1"/>
          </w:tcPr>
          <w:p w:rsidR="00245264" w:rsidRPr="00E70929" w:rsidRDefault="00245264" w:rsidP="00D1440B">
            <w:pPr>
              <w:pStyle w:val="ListParagraph"/>
              <w:ind w:left="0"/>
              <w:rPr>
                <w:b/>
                <w:i/>
                <w:sz w:val="32"/>
                <w:szCs w:val="32"/>
              </w:rPr>
            </w:pPr>
          </w:p>
        </w:tc>
        <w:tc>
          <w:tcPr>
            <w:tcW w:w="4111" w:type="dxa"/>
            <w:gridSpan w:val="2"/>
          </w:tcPr>
          <w:p w:rsidR="00245264" w:rsidRPr="00E70929" w:rsidRDefault="00245264" w:rsidP="00D1440B">
            <w:pPr>
              <w:pStyle w:val="ListParagraph"/>
              <w:ind w:left="0"/>
              <w:rPr>
                <w:b/>
                <w:i/>
                <w:sz w:val="32"/>
                <w:szCs w:val="32"/>
              </w:rPr>
            </w:pPr>
            <w:r>
              <w:rPr>
                <w:b/>
                <w:i/>
                <w:sz w:val="32"/>
                <w:szCs w:val="32"/>
              </w:rPr>
              <w:t>OPTION 2</w:t>
            </w:r>
          </w:p>
        </w:tc>
      </w:tr>
      <w:tr w:rsidR="00245264" w:rsidTr="00245264">
        <w:tc>
          <w:tcPr>
            <w:tcW w:w="1141" w:type="dxa"/>
          </w:tcPr>
          <w:p w:rsidR="00245264" w:rsidRDefault="00245264" w:rsidP="00D1440B">
            <w:pPr>
              <w:pStyle w:val="ListParagraph"/>
              <w:ind w:left="0"/>
              <w:rPr>
                <w:i/>
                <w:sz w:val="32"/>
                <w:szCs w:val="32"/>
              </w:rPr>
            </w:pPr>
            <w:r>
              <w:rPr>
                <w:i/>
                <w:sz w:val="32"/>
                <w:szCs w:val="32"/>
              </w:rPr>
              <w:t>List A</w:t>
            </w:r>
          </w:p>
        </w:tc>
        <w:tc>
          <w:tcPr>
            <w:tcW w:w="2795" w:type="dxa"/>
          </w:tcPr>
          <w:p w:rsidR="00245264" w:rsidRDefault="00245264" w:rsidP="00D1440B">
            <w:pPr>
              <w:pStyle w:val="ListParagraph"/>
              <w:ind w:left="0"/>
              <w:rPr>
                <w:i/>
                <w:sz w:val="32"/>
                <w:szCs w:val="32"/>
              </w:rPr>
            </w:pPr>
            <w:r>
              <w:rPr>
                <w:i/>
                <w:sz w:val="32"/>
                <w:szCs w:val="32"/>
              </w:rPr>
              <w:t>Solo piece</w:t>
            </w:r>
          </w:p>
        </w:tc>
        <w:tc>
          <w:tcPr>
            <w:tcW w:w="283" w:type="dxa"/>
            <w:vMerge/>
            <w:shd w:val="clear" w:color="auto" w:fill="000000" w:themeFill="text1"/>
          </w:tcPr>
          <w:p w:rsidR="00245264" w:rsidRDefault="00245264" w:rsidP="00D1440B">
            <w:pPr>
              <w:pStyle w:val="ListParagraph"/>
              <w:ind w:left="0"/>
              <w:rPr>
                <w:i/>
                <w:sz w:val="32"/>
                <w:szCs w:val="32"/>
              </w:rPr>
            </w:pPr>
          </w:p>
        </w:tc>
        <w:tc>
          <w:tcPr>
            <w:tcW w:w="1134" w:type="dxa"/>
          </w:tcPr>
          <w:p w:rsidR="00245264" w:rsidRDefault="00245264" w:rsidP="00D1440B">
            <w:pPr>
              <w:pStyle w:val="ListParagraph"/>
              <w:ind w:left="0"/>
              <w:rPr>
                <w:i/>
                <w:sz w:val="32"/>
                <w:szCs w:val="32"/>
              </w:rPr>
            </w:pPr>
            <w:r>
              <w:rPr>
                <w:i/>
                <w:sz w:val="32"/>
                <w:szCs w:val="32"/>
              </w:rPr>
              <w:t>List A</w:t>
            </w:r>
          </w:p>
        </w:tc>
        <w:tc>
          <w:tcPr>
            <w:tcW w:w="2977" w:type="dxa"/>
          </w:tcPr>
          <w:p w:rsidR="00245264" w:rsidRDefault="00245264" w:rsidP="00D1440B">
            <w:pPr>
              <w:pStyle w:val="ListParagraph"/>
              <w:ind w:left="0"/>
              <w:rPr>
                <w:i/>
                <w:sz w:val="32"/>
                <w:szCs w:val="32"/>
              </w:rPr>
            </w:pPr>
            <w:r>
              <w:rPr>
                <w:i/>
                <w:sz w:val="32"/>
                <w:szCs w:val="32"/>
              </w:rPr>
              <w:t>Solo piece</w:t>
            </w:r>
          </w:p>
        </w:tc>
      </w:tr>
      <w:tr w:rsidR="00245264" w:rsidTr="00245264">
        <w:tc>
          <w:tcPr>
            <w:tcW w:w="1141" w:type="dxa"/>
            <w:shd w:val="clear" w:color="auto" w:fill="D0CECE" w:themeFill="background2" w:themeFillShade="E6"/>
          </w:tcPr>
          <w:p w:rsidR="00245264" w:rsidRPr="00E70929" w:rsidRDefault="00245264" w:rsidP="00D1440B">
            <w:pPr>
              <w:pStyle w:val="ListParagraph"/>
              <w:ind w:left="0"/>
              <w:rPr>
                <w:b/>
                <w:i/>
                <w:sz w:val="32"/>
                <w:szCs w:val="32"/>
              </w:rPr>
            </w:pPr>
            <w:r w:rsidRPr="00E70929">
              <w:rPr>
                <w:b/>
                <w:i/>
                <w:sz w:val="32"/>
                <w:szCs w:val="32"/>
              </w:rPr>
              <w:t>List B</w:t>
            </w:r>
          </w:p>
        </w:tc>
        <w:tc>
          <w:tcPr>
            <w:tcW w:w="2795" w:type="dxa"/>
            <w:shd w:val="clear" w:color="auto" w:fill="D0CECE" w:themeFill="background2" w:themeFillShade="E6"/>
          </w:tcPr>
          <w:p w:rsidR="00245264" w:rsidRPr="00E70929" w:rsidRDefault="00245264" w:rsidP="00D1440B">
            <w:pPr>
              <w:pStyle w:val="ListParagraph"/>
              <w:ind w:left="0"/>
              <w:rPr>
                <w:b/>
                <w:i/>
                <w:sz w:val="32"/>
                <w:szCs w:val="32"/>
              </w:rPr>
            </w:pPr>
            <w:r w:rsidRPr="00E70929">
              <w:rPr>
                <w:b/>
                <w:i/>
                <w:sz w:val="32"/>
                <w:szCs w:val="32"/>
              </w:rPr>
              <w:t>Collaborative piece</w:t>
            </w:r>
          </w:p>
        </w:tc>
        <w:tc>
          <w:tcPr>
            <w:tcW w:w="283" w:type="dxa"/>
            <w:vMerge/>
            <w:shd w:val="clear" w:color="auto" w:fill="000000" w:themeFill="text1"/>
          </w:tcPr>
          <w:p w:rsidR="00245264" w:rsidRPr="00E70929" w:rsidRDefault="00245264" w:rsidP="00D1440B">
            <w:pPr>
              <w:pStyle w:val="ListParagraph"/>
              <w:ind w:left="0"/>
              <w:rPr>
                <w:b/>
                <w:i/>
                <w:sz w:val="32"/>
                <w:szCs w:val="32"/>
              </w:rPr>
            </w:pPr>
          </w:p>
        </w:tc>
        <w:tc>
          <w:tcPr>
            <w:tcW w:w="1134" w:type="dxa"/>
            <w:shd w:val="clear" w:color="auto" w:fill="D0CECE" w:themeFill="background2" w:themeFillShade="E6"/>
          </w:tcPr>
          <w:p w:rsidR="00245264" w:rsidRPr="00E70929" w:rsidRDefault="00245264" w:rsidP="00D1440B">
            <w:pPr>
              <w:pStyle w:val="ListParagraph"/>
              <w:ind w:left="0"/>
              <w:rPr>
                <w:b/>
                <w:i/>
                <w:sz w:val="32"/>
                <w:szCs w:val="32"/>
              </w:rPr>
            </w:pPr>
            <w:r w:rsidRPr="00E70929">
              <w:rPr>
                <w:b/>
                <w:i/>
                <w:sz w:val="32"/>
                <w:szCs w:val="32"/>
              </w:rPr>
              <w:t>List B</w:t>
            </w:r>
          </w:p>
        </w:tc>
        <w:tc>
          <w:tcPr>
            <w:tcW w:w="2977" w:type="dxa"/>
            <w:shd w:val="clear" w:color="auto" w:fill="D0CECE" w:themeFill="background2" w:themeFillShade="E6"/>
          </w:tcPr>
          <w:p w:rsidR="00245264" w:rsidRDefault="00245264" w:rsidP="00D1440B">
            <w:pPr>
              <w:pStyle w:val="ListParagraph"/>
              <w:ind w:left="0"/>
              <w:rPr>
                <w:i/>
                <w:sz w:val="32"/>
                <w:szCs w:val="32"/>
              </w:rPr>
            </w:pPr>
            <w:r w:rsidRPr="00E70929">
              <w:rPr>
                <w:b/>
                <w:i/>
                <w:sz w:val="32"/>
                <w:szCs w:val="32"/>
              </w:rPr>
              <w:t>Collaborative piece</w:t>
            </w:r>
          </w:p>
        </w:tc>
      </w:tr>
      <w:tr w:rsidR="00245264" w:rsidTr="00245264">
        <w:tc>
          <w:tcPr>
            <w:tcW w:w="1141" w:type="dxa"/>
            <w:shd w:val="clear" w:color="auto" w:fill="D0CECE" w:themeFill="background2" w:themeFillShade="E6"/>
          </w:tcPr>
          <w:p w:rsidR="00245264" w:rsidRPr="000A7553" w:rsidRDefault="00245264" w:rsidP="00D1440B">
            <w:pPr>
              <w:pStyle w:val="ListParagraph"/>
              <w:ind w:left="0"/>
              <w:rPr>
                <w:b/>
                <w:i/>
                <w:sz w:val="32"/>
                <w:szCs w:val="32"/>
              </w:rPr>
            </w:pPr>
            <w:r w:rsidRPr="000A7553">
              <w:rPr>
                <w:b/>
                <w:i/>
                <w:sz w:val="32"/>
                <w:szCs w:val="32"/>
              </w:rPr>
              <w:t>List C</w:t>
            </w:r>
          </w:p>
        </w:tc>
        <w:tc>
          <w:tcPr>
            <w:tcW w:w="2795" w:type="dxa"/>
            <w:shd w:val="clear" w:color="auto" w:fill="D0CECE" w:themeFill="background2" w:themeFillShade="E6"/>
          </w:tcPr>
          <w:p w:rsidR="00245264" w:rsidRPr="000A7553" w:rsidRDefault="00245264" w:rsidP="00D1440B">
            <w:pPr>
              <w:pStyle w:val="ListParagraph"/>
              <w:ind w:left="0"/>
              <w:rPr>
                <w:b/>
                <w:i/>
                <w:sz w:val="32"/>
                <w:szCs w:val="32"/>
              </w:rPr>
            </w:pPr>
            <w:r w:rsidRPr="000A7553">
              <w:rPr>
                <w:b/>
                <w:i/>
                <w:sz w:val="32"/>
                <w:szCs w:val="32"/>
              </w:rPr>
              <w:t>Collaborative piece</w:t>
            </w:r>
          </w:p>
        </w:tc>
        <w:tc>
          <w:tcPr>
            <w:tcW w:w="283" w:type="dxa"/>
            <w:vMerge/>
            <w:shd w:val="clear" w:color="auto" w:fill="000000" w:themeFill="text1"/>
          </w:tcPr>
          <w:p w:rsidR="00245264" w:rsidRPr="000A7553" w:rsidRDefault="00245264" w:rsidP="00D1440B">
            <w:pPr>
              <w:pStyle w:val="ListParagraph"/>
              <w:ind w:left="0"/>
              <w:rPr>
                <w:b/>
                <w:i/>
                <w:sz w:val="32"/>
                <w:szCs w:val="32"/>
              </w:rPr>
            </w:pPr>
          </w:p>
        </w:tc>
        <w:tc>
          <w:tcPr>
            <w:tcW w:w="1134" w:type="dxa"/>
            <w:shd w:val="clear" w:color="auto" w:fill="FFFFFF" w:themeFill="background1"/>
          </w:tcPr>
          <w:p w:rsidR="00245264" w:rsidRDefault="00245264" w:rsidP="00D1440B">
            <w:pPr>
              <w:pStyle w:val="ListParagraph"/>
              <w:ind w:left="0"/>
              <w:rPr>
                <w:i/>
                <w:sz w:val="32"/>
                <w:szCs w:val="32"/>
              </w:rPr>
            </w:pPr>
            <w:r>
              <w:rPr>
                <w:i/>
                <w:sz w:val="32"/>
                <w:szCs w:val="32"/>
              </w:rPr>
              <w:t>List C</w:t>
            </w:r>
          </w:p>
        </w:tc>
        <w:tc>
          <w:tcPr>
            <w:tcW w:w="2977" w:type="dxa"/>
            <w:shd w:val="clear" w:color="auto" w:fill="FFFFFF" w:themeFill="background1"/>
          </w:tcPr>
          <w:p w:rsidR="00245264" w:rsidRDefault="00245264" w:rsidP="00D1440B">
            <w:pPr>
              <w:pStyle w:val="ListParagraph"/>
              <w:ind w:left="0"/>
              <w:rPr>
                <w:i/>
                <w:sz w:val="32"/>
                <w:szCs w:val="32"/>
              </w:rPr>
            </w:pPr>
            <w:r>
              <w:rPr>
                <w:i/>
                <w:sz w:val="32"/>
                <w:szCs w:val="32"/>
              </w:rPr>
              <w:t>Solo piece</w:t>
            </w:r>
          </w:p>
        </w:tc>
      </w:tr>
      <w:tr w:rsidR="00245264" w:rsidTr="00245264">
        <w:tc>
          <w:tcPr>
            <w:tcW w:w="1141" w:type="dxa"/>
          </w:tcPr>
          <w:p w:rsidR="00245264" w:rsidRDefault="00245264" w:rsidP="00D1440B">
            <w:pPr>
              <w:pStyle w:val="ListParagraph"/>
              <w:ind w:left="0"/>
              <w:rPr>
                <w:i/>
                <w:sz w:val="32"/>
                <w:szCs w:val="32"/>
              </w:rPr>
            </w:pPr>
            <w:r>
              <w:rPr>
                <w:i/>
                <w:sz w:val="32"/>
                <w:szCs w:val="32"/>
              </w:rPr>
              <w:t>List D</w:t>
            </w:r>
          </w:p>
        </w:tc>
        <w:tc>
          <w:tcPr>
            <w:tcW w:w="2795" w:type="dxa"/>
          </w:tcPr>
          <w:p w:rsidR="00245264" w:rsidRDefault="00245264" w:rsidP="00D1440B">
            <w:pPr>
              <w:pStyle w:val="ListParagraph"/>
              <w:ind w:left="0"/>
              <w:rPr>
                <w:i/>
                <w:sz w:val="32"/>
                <w:szCs w:val="32"/>
              </w:rPr>
            </w:pPr>
            <w:r>
              <w:rPr>
                <w:i/>
                <w:sz w:val="32"/>
                <w:szCs w:val="32"/>
              </w:rPr>
              <w:t>Solo piece</w:t>
            </w:r>
          </w:p>
        </w:tc>
        <w:tc>
          <w:tcPr>
            <w:tcW w:w="283" w:type="dxa"/>
            <w:vMerge/>
            <w:shd w:val="clear" w:color="auto" w:fill="000000" w:themeFill="text1"/>
          </w:tcPr>
          <w:p w:rsidR="00245264" w:rsidRDefault="00245264" w:rsidP="00D1440B">
            <w:pPr>
              <w:pStyle w:val="ListParagraph"/>
              <w:ind w:left="0"/>
              <w:rPr>
                <w:i/>
                <w:sz w:val="32"/>
                <w:szCs w:val="32"/>
              </w:rPr>
            </w:pPr>
          </w:p>
        </w:tc>
        <w:tc>
          <w:tcPr>
            <w:tcW w:w="1134" w:type="dxa"/>
            <w:shd w:val="clear" w:color="auto" w:fill="D0CECE" w:themeFill="background2" w:themeFillShade="E6"/>
          </w:tcPr>
          <w:p w:rsidR="00245264" w:rsidRPr="000A7553" w:rsidRDefault="00245264" w:rsidP="00D1440B">
            <w:pPr>
              <w:pStyle w:val="ListParagraph"/>
              <w:ind w:left="0"/>
              <w:rPr>
                <w:b/>
                <w:i/>
                <w:sz w:val="32"/>
                <w:szCs w:val="32"/>
              </w:rPr>
            </w:pPr>
            <w:r w:rsidRPr="000A7553">
              <w:rPr>
                <w:b/>
                <w:i/>
                <w:sz w:val="32"/>
                <w:szCs w:val="32"/>
              </w:rPr>
              <w:t>List D</w:t>
            </w:r>
          </w:p>
        </w:tc>
        <w:tc>
          <w:tcPr>
            <w:tcW w:w="2977" w:type="dxa"/>
            <w:shd w:val="clear" w:color="auto" w:fill="D0CECE" w:themeFill="background2" w:themeFillShade="E6"/>
          </w:tcPr>
          <w:p w:rsidR="00245264" w:rsidRPr="000A7553" w:rsidRDefault="00245264" w:rsidP="00D1440B">
            <w:pPr>
              <w:pStyle w:val="ListParagraph"/>
              <w:ind w:left="0"/>
              <w:rPr>
                <w:b/>
                <w:i/>
                <w:sz w:val="32"/>
                <w:szCs w:val="32"/>
              </w:rPr>
            </w:pPr>
            <w:r w:rsidRPr="000A7553">
              <w:rPr>
                <w:b/>
                <w:i/>
                <w:sz w:val="32"/>
                <w:szCs w:val="32"/>
              </w:rPr>
              <w:t>Collaborative piece</w:t>
            </w:r>
          </w:p>
          <w:p w:rsidR="00245264" w:rsidRPr="000A7553" w:rsidRDefault="00245264" w:rsidP="00D1440B">
            <w:pPr>
              <w:pStyle w:val="ListParagraph"/>
              <w:ind w:left="0"/>
              <w:rPr>
                <w:b/>
                <w:i/>
                <w:sz w:val="32"/>
                <w:szCs w:val="32"/>
              </w:rPr>
            </w:pPr>
          </w:p>
        </w:tc>
      </w:tr>
      <w:tr w:rsidR="00245264" w:rsidTr="00245264">
        <w:tc>
          <w:tcPr>
            <w:tcW w:w="3936" w:type="dxa"/>
            <w:gridSpan w:val="2"/>
          </w:tcPr>
          <w:p w:rsidR="00245264" w:rsidRPr="00E70929" w:rsidRDefault="00245264" w:rsidP="00D1440B">
            <w:pPr>
              <w:pStyle w:val="ListParagraph"/>
              <w:ind w:left="0"/>
              <w:rPr>
                <w:b/>
                <w:i/>
                <w:sz w:val="32"/>
                <w:szCs w:val="32"/>
              </w:rPr>
            </w:pPr>
            <w:r w:rsidRPr="00E70929">
              <w:rPr>
                <w:b/>
                <w:i/>
                <w:sz w:val="32"/>
                <w:szCs w:val="32"/>
              </w:rPr>
              <w:t xml:space="preserve">TWO EXTRA LISTS </w:t>
            </w:r>
          </w:p>
          <w:p w:rsidR="00245264" w:rsidRPr="00E70929" w:rsidRDefault="00245264" w:rsidP="00D1440B">
            <w:pPr>
              <w:pStyle w:val="ListParagraph"/>
              <w:ind w:left="0"/>
              <w:rPr>
                <w:b/>
                <w:i/>
                <w:sz w:val="32"/>
                <w:szCs w:val="32"/>
              </w:rPr>
            </w:pPr>
            <w:r w:rsidRPr="00E70929">
              <w:rPr>
                <w:b/>
                <w:i/>
                <w:sz w:val="32"/>
                <w:szCs w:val="32"/>
              </w:rPr>
              <w:t>Required in Grade 7</w:t>
            </w:r>
          </w:p>
          <w:p w:rsidR="00245264" w:rsidRDefault="00245264" w:rsidP="00D1440B">
            <w:pPr>
              <w:pStyle w:val="ListParagraph"/>
              <w:ind w:left="0"/>
              <w:rPr>
                <w:i/>
                <w:sz w:val="32"/>
                <w:szCs w:val="32"/>
              </w:rPr>
            </w:pPr>
          </w:p>
          <w:p w:rsidR="00245264" w:rsidRPr="00E70929" w:rsidRDefault="00245264" w:rsidP="00D1440B">
            <w:pPr>
              <w:pStyle w:val="ListParagraph"/>
              <w:ind w:left="0"/>
              <w:rPr>
                <w:b/>
                <w:i/>
                <w:sz w:val="32"/>
                <w:szCs w:val="32"/>
              </w:rPr>
            </w:pPr>
            <w:r w:rsidRPr="00E70929">
              <w:rPr>
                <w:b/>
                <w:i/>
                <w:sz w:val="32"/>
                <w:szCs w:val="32"/>
              </w:rPr>
              <w:t>NO EXTRA LIST IN GRADE 8</w:t>
            </w:r>
          </w:p>
        </w:tc>
        <w:tc>
          <w:tcPr>
            <w:tcW w:w="283" w:type="dxa"/>
            <w:vMerge/>
            <w:shd w:val="clear" w:color="auto" w:fill="000000" w:themeFill="text1"/>
          </w:tcPr>
          <w:p w:rsidR="00245264" w:rsidRPr="00E70929" w:rsidRDefault="00245264" w:rsidP="00D1440B">
            <w:pPr>
              <w:pStyle w:val="ListParagraph"/>
              <w:ind w:left="0"/>
              <w:rPr>
                <w:b/>
                <w:i/>
                <w:sz w:val="32"/>
                <w:szCs w:val="32"/>
              </w:rPr>
            </w:pPr>
          </w:p>
        </w:tc>
        <w:tc>
          <w:tcPr>
            <w:tcW w:w="4111" w:type="dxa"/>
            <w:gridSpan w:val="2"/>
          </w:tcPr>
          <w:p w:rsidR="00245264" w:rsidRPr="00E70929" w:rsidRDefault="00245264" w:rsidP="00AD4CFC">
            <w:pPr>
              <w:pStyle w:val="ListParagraph"/>
              <w:ind w:left="0"/>
              <w:rPr>
                <w:b/>
                <w:i/>
                <w:sz w:val="32"/>
                <w:szCs w:val="32"/>
              </w:rPr>
            </w:pPr>
            <w:r w:rsidRPr="00E70929">
              <w:rPr>
                <w:b/>
                <w:i/>
                <w:sz w:val="32"/>
                <w:szCs w:val="32"/>
              </w:rPr>
              <w:t xml:space="preserve">TWO EXTRA LISTS </w:t>
            </w:r>
          </w:p>
          <w:p w:rsidR="00245264" w:rsidRPr="00E70929" w:rsidRDefault="00245264" w:rsidP="00AD4CFC">
            <w:pPr>
              <w:pStyle w:val="ListParagraph"/>
              <w:ind w:left="0"/>
              <w:rPr>
                <w:b/>
                <w:i/>
                <w:sz w:val="32"/>
                <w:szCs w:val="32"/>
              </w:rPr>
            </w:pPr>
            <w:r w:rsidRPr="00E70929">
              <w:rPr>
                <w:b/>
                <w:i/>
                <w:sz w:val="32"/>
                <w:szCs w:val="32"/>
              </w:rPr>
              <w:t>Required in Grade 7</w:t>
            </w:r>
          </w:p>
          <w:p w:rsidR="00245264" w:rsidRDefault="00245264" w:rsidP="00AD4CFC">
            <w:pPr>
              <w:pStyle w:val="ListParagraph"/>
              <w:ind w:left="0"/>
              <w:rPr>
                <w:i/>
                <w:sz w:val="32"/>
                <w:szCs w:val="32"/>
              </w:rPr>
            </w:pPr>
          </w:p>
          <w:p w:rsidR="00245264" w:rsidRPr="00E70929" w:rsidRDefault="00245264" w:rsidP="00AD4CFC">
            <w:pPr>
              <w:pStyle w:val="ListParagraph"/>
              <w:ind w:left="0"/>
              <w:rPr>
                <w:b/>
                <w:i/>
                <w:sz w:val="32"/>
                <w:szCs w:val="32"/>
              </w:rPr>
            </w:pPr>
            <w:r w:rsidRPr="00E70929">
              <w:rPr>
                <w:b/>
                <w:i/>
                <w:sz w:val="32"/>
                <w:szCs w:val="32"/>
              </w:rPr>
              <w:t>NO EXTRA LIST IN GRADE 8</w:t>
            </w:r>
          </w:p>
        </w:tc>
      </w:tr>
    </w:tbl>
    <w:p w:rsidR="00384493" w:rsidRDefault="00384493" w:rsidP="00106ADE">
      <w:pPr>
        <w:rPr>
          <w:i/>
          <w:sz w:val="32"/>
          <w:szCs w:val="32"/>
        </w:rPr>
      </w:pPr>
    </w:p>
    <w:p w:rsidR="00245264" w:rsidRDefault="00245264" w:rsidP="00106ADE">
      <w:pPr>
        <w:rPr>
          <w:i/>
          <w:sz w:val="32"/>
          <w:szCs w:val="32"/>
        </w:rPr>
      </w:pPr>
    </w:p>
    <w:p w:rsidR="00384493" w:rsidRDefault="00384493" w:rsidP="00106ADE">
      <w:pPr>
        <w:rPr>
          <w:b/>
          <w:i/>
          <w:color w:val="BF8F00" w:themeColor="accent4" w:themeShade="BF"/>
          <w:sz w:val="32"/>
          <w:szCs w:val="32"/>
        </w:rPr>
      </w:pPr>
      <w:r w:rsidRPr="00384493">
        <w:rPr>
          <w:b/>
          <w:i/>
          <w:color w:val="BF8F00" w:themeColor="accent4" w:themeShade="BF"/>
          <w:sz w:val="32"/>
          <w:szCs w:val="32"/>
        </w:rPr>
        <w:t>Repertoire Examinations</w:t>
      </w:r>
    </w:p>
    <w:p w:rsidR="00384493" w:rsidRDefault="00A27CF8" w:rsidP="00106ADE">
      <w:pPr>
        <w:rPr>
          <w:b/>
          <w:i/>
          <w:sz w:val="32"/>
          <w:szCs w:val="32"/>
        </w:rPr>
      </w:pPr>
      <w:r>
        <w:rPr>
          <w:b/>
          <w:i/>
          <w:sz w:val="32"/>
          <w:szCs w:val="32"/>
        </w:rPr>
        <w:t xml:space="preserve">13) </w:t>
      </w:r>
      <w:r w:rsidR="00AD4CFC" w:rsidRPr="00AD4CFC">
        <w:rPr>
          <w:b/>
          <w:i/>
          <w:sz w:val="32"/>
          <w:szCs w:val="32"/>
        </w:rPr>
        <w:t>What is a Repertoire Examination?</w:t>
      </w:r>
    </w:p>
    <w:p w:rsidR="00245264" w:rsidRDefault="00A27CF8" w:rsidP="00106ADE">
      <w:pPr>
        <w:rPr>
          <w:i/>
          <w:sz w:val="32"/>
          <w:szCs w:val="32"/>
        </w:rPr>
      </w:pPr>
      <w:r>
        <w:rPr>
          <w:i/>
          <w:sz w:val="32"/>
          <w:szCs w:val="32"/>
        </w:rPr>
        <w:lastRenderedPageBreak/>
        <w:t xml:space="preserve">A Repertoire examination is a new style of examination where candidates present ONLY Repertoire in their examination. There </w:t>
      </w:r>
      <w:r w:rsidR="00245264">
        <w:rPr>
          <w:i/>
          <w:sz w:val="32"/>
          <w:szCs w:val="32"/>
        </w:rPr>
        <w:t>is NO</w:t>
      </w:r>
      <w:r>
        <w:rPr>
          <w:i/>
          <w:sz w:val="32"/>
          <w:szCs w:val="32"/>
        </w:rPr>
        <w:t xml:space="preserve"> Technical Work, Aural, Sight Reading and General Knowledge required in Repertoire examinations. Repertoire examinations are available for every AMEB Music Syllabus – except For Leisure, Band and CPM syllabuses.</w:t>
      </w:r>
    </w:p>
    <w:p w:rsidR="00A27CF8" w:rsidRDefault="00F76A05" w:rsidP="00106ADE">
      <w:pPr>
        <w:rPr>
          <w:i/>
          <w:sz w:val="32"/>
          <w:szCs w:val="32"/>
        </w:rPr>
      </w:pPr>
      <w:hyperlink r:id="rId9" w:history="1">
        <w:r w:rsidR="00A27CF8" w:rsidRPr="00DD5863">
          <w:rPr>
            <w:rStyle w:val="Hyperlink"/>
            <w:i/>
            <w:sz w:val="32"/>
            <w:szCs w:val="32"/>
          </w:rPr>
          <w:t>https://www.ameb.edu.au/news/repertoire-exams/</w:t>
        </w:r>
      </w:hyperlink>
    </w:p>
    <w:p w:rsidR="00A27CF8" w:rsidRDefault="00A27CF8" w:rsidP="00A27CF8">
      <w:pPr>
        <w:rPr>
          <w:b/>
          <w:i/>
          <w:sz w:val="32"/>
          <w:szCs w:val="32"/>
        </w:rPr>
      </w:pPr>
    </w:p>
    <w:p w:rsidR="00A27CF8" w:rsidRDefault="00A27CF8" w:rsidP="00A27CF8">
      <w:pPr>
        <w:rPr>
          <w:b/>
          <w:i/>
          <w:sz w:val="32"/>
          <w:szCs w:val="32"/>
        </w:rPr>
      </w:pPr>
      <w:r>
        <w:rPr>
          <w:b/>
          <w:i/>
          <w:sz w:val="32"/>
          <w:szCs w:val="32"/>
        </w:rPr>
        <w:t>14) How many pieces does a candidate need to present in a</w:t>
      </w:r>
      <w:r w:rsidRPr="00AD4CFC">
        <w:rPr>
          <w:b/>
          <w:i/>
          <w:sz w:val="32"/>
          <w:szCs w:val="32"/>
        </w:rPr>
        <w:t xml:space="preserve"> Repertoire Examination?</w:t>
      </w:r>
    </w:p>
    <w:p w:rsidR="00A27CF8" w:rsidRDefault="00A27CF8" w:rsidP="00106ADE">
      <w:pPr>
        <w:rPr>
          <w:sz w:val="32"/>
          <w:szCs w:val="32"/>
        </w:rPr>
      </w:pPr>
      <w:r>
        <w:rPr>
          <w:sz w:val="32"/>
          <w:szCs w:val="32"/>
        </w:rPr>
        <w:t>Level 1 (Grades Preliminary to 4): 4 pieces</w:t>
      </w:r>
    </w:p>
    <w:p w:rsidR="00A27CF8" w:rsidRDefault="00A27CF8" w:rsidP="00A27CF8">
      <w:pPr>
        <w:rPr>
          <w:sz w:val="32"/>
          <w:szCs w:val="32"/>
        </w:rPr>
      </w:pPr>
      <w:r>
        <w:rPr>
          <w:sz w:val="32"/>
          <w:szCs w:val="32"/>
        </w:rPr>
        <w:t>Level 2 (Grades 5 to 8): 5 pieces</w:t>
      </w:r>
    </w:p>
    <w:p w:rsidR="00A27CF8" w:rsidRDefault="00A27CF8" w:rsidP="00A27CF8">
      <w:pPr>
        <w:rPr>
          <w:b/>
          <w:i/>
          <w:sz w:val="32"/>
          <w:szCs w:val="32"/>
        </w:rPr>
      </w:pPr>
    </w:p>
    <w:p w:rsidR="00A27CF8" w:rsidRPr="00BF55A9" w:rsidRDefault="00A27CF8" w:rsidP="00BF55A9">
      <w:pPr>
        <w:rPr>
          <w:b/>
          <w:i/>
          <w:sz w:val="32"/>
          <w:szCs w:val="32"/>
        </w:rPr>
      </w:pPr>
      <w:r w:rsidRPr="00A27CF8">
        <w:rPr>
          <w:b/>
          <w:i/>
          <w:sz w:val="32"/>
          <w:szCs w:val="32"/>
        </w:rPr>
        <w:lastRenderedPageBreak/>
        <w:t>15) Which pieces can candidates choose for their Repertoire Examination?</w:t>
      </w:r>
    </w:p>
    <w:p w:rsidR="00A27CF8" w:rsidRDefault="00A27CF8" w:rsidP="00BF55A9">
      <w:pPr>
        <w:pStyle w:val="NormalWeb"/>
        <w:spacing w:before="0" w:beforeAutospacing="0" w:after="0" w:afterAutospacing="0"/>
        <w:rPr>
          <w:rFonts w:asciiTheme="minorHAnsi" w:hAnsiTheme="minorHAnsi" w:cstheme="minorHAnsi"/>
          <w:sz w:val="32"/>
          <w:szCs w:val="32"/>
        </w:rPr>
      </w:pPr>
      <w:r w:rsidRPr="00A27CF8">
        <w:rPr>
          <w:rFonts w:asciiTheme="minorHAnsi" w:hAnsiTheme="minorHAnsi" w:cstheme="minorHAnsi"/>
          <w:sz w:val="32"/>
          <w:szCs w:val="32"/>
        </w:rPr>
        <w:t>For Level 1 candidates are required to prepare one piece from each of Lists A, B and C, plus one Own Choice work of equivalent standard. </w:t>
      </w:r>
    </w:p>
    <w:p w:rsidR="00BF55A9" w:rsidRPr="00A27CF8" w:rsidRDefault="00BF55A9" w:rsidP="00BF55A9">
      <w:pPr>
        <w:pStyle w:val="NormalWeb"/>
        <w:spacing w:before="0" w:beforeAutospacing="0" w:after="0" w:afterAutospacing="0"/>
        <w:rPr>
          <w:rFonts w:asciiTheme="minorHAnsi" w:hAnsiTheme="minorHAnsi" w:cstheme="minorHAnsi"/>
          <w:sz w:val="32"/>
          <w:szCs w:val="32"/>
        </w:rPr>
      </w:pPr>
    </w:p>
    <w:p w:rsidR="00A27CF8" w:rsidRPr="00A27CF8" w:rsidRDefault="00A27CF8" w:rsidP="00A27CF8">
      <w:pPr>
        <w:pStyle w:val="NormalWeb"/>
        <w:spacing w:before="0" w:beforeAutospacing="0" w:after="0" w:afterAutospacing="0"/>
        <w:rPr>
          <w:rFonts w:asciiTheme="minorHAnsi" w:hAnsiTheme="minorHAnsi" w:cstheme="minorHAnsi"/>
          <w:sz w:val="32"/>
          <w:szCs w:val="32"/>
        </w:rPr>
      </w:pPr>
      <w:r w:rsidRPr="00A27CF8">
        <w:rPr>
          <w:rFonts w:asciiTheme="minorHAnsi" w:hAnsiTheme="minorHAnsi" w:cstheme="minorHAnsi"/>
          <w:sz w:val="32"/>
          <w:szCs w:val="32"/>
        </w:rPr>
        <w:t xml:space="preserve">For Level 2 candidates three of the five pieces are to be drawn from the lists. Either, one each from Lists A, B and C, one each from Lists B, C and D, one each from Lists A, C and D, or one each from Lists A, B and D. The other two works are Own Choice works of equivalent standard. </w:t>
      </w:r>
    </w:p>
    <w:p w:rsidR="00A27CF8" w:rsidRPr="00A27CF8" w:rsidRDefault="00A27CF8" w:rsidP="00A27CF8">
      <w:pPr>
        <w:pStyle w:val="NormalWeb"/>
        <w:spacing w:before="0" w:beforeAutospacing="0" w:after="150" w:afterAutospacing="0"/>
        <w:rPr>
          <w:rFonts w:asciiTheme="minorHAnsi" w:hAnsiTheme="minorHAnsi" w:cstheme="minorHAnsi"/>
          <w:sz w:val="32"/>
          <w:szCs w:val="32"/>
        </w:rPr>
      </w:pPr>
    </w:p>
    <w:p w:rsidR="00A27CF8" w:rsidRDefault="00A27CF8" w:rsidP="00A27CF8">
      <w:pPr>
        <w:pStyle w:val="NormalWeb"/>
        <w:spacing w:before="0" w:beforeAutospacing="0" w:after="150" w:afterAutospacing="0"/>
        <w:rPr>
          <w:rFonts w:asciiTheme="minorHAnsi" w:hAnsiTheme="minorHAnsi" w:cstheme="minorHAnsi"/>
          <w:sz w:val="32"/>
          <w:szCs w:val="32"/>
        </w:rPr>
      </w:pPr>
      <w:r w:rsidRPr="00A27CF8">
        <w:rPr>
          <w:rFonts w:asciiTheme="minorHAnsi" w:hAnsiTheme="minorHAnsi" w:cstheme="minorHAnsi"/>
          <w:sz w:val="32"/>
          <w:szCs w:val="32"/>
        </w:rPr>
        <w:t>Own Choice works at Level 1 or 2 can include any w</w:t>
      </w:r>
      <w:r>
        <w:rPr>
          <w:rFonts w:asciiTheme="minorHAnsi" w:hAnsiTheme="minorHAnsi" w:cstheme="minorHAnsi"/>
          <w:sz w:val="32"/>
          <w:szCs w:val="32"/>
        </w:rPr>
        <w:t>ork listed on the full syllabus</w:t>
      </w:r>
      <w:r w:rsidRPr="00A27CF8">
        <w:rPr>
          <w:rFonts w:asciiTheme="minorHAnsi" w:hAnsiTheme="minorHAnsi" w:cstheme="minorHAnsi"/>
          <w:sz w:val="32"/>
          <w:szCs w:val="32"/>
        </w:rPr>
        <w:t xml:space="preserve"> for that grade. They can also include any work not listed on the syllabus, but which is of a similar length and educational value to the </w:t>
      </w:r>
      <w:r w:rsidRPr="00A27CF8">
        <w:rPr>
          <w:rFonts w:asciiTheme="minorHAnsi" w:hAnsiTheme="minorHAnsi" w:cstheme="minorHAnsi"/>
          <w:sz w:val="32"/>
          <w:szCs w:val="32"/>
        </w:rPr>
        <w:lastRenderedPageBreak/>
        <w:t xml:space="preserve">other pieces featured on the syllabus lists. It is the responsibility of the candidate and their teacher to ensure that the Own Choice work chosen is appropriate for the grade. </w:t>
      </w:r>
    </w:p>
    <w:p w:rsidR="00A27CF8" w:rsidRPr="00A27CF8" w:rsidRDefault="00A27CF8" w:rsidP="00A27CF8">
      <w:pPr>
        <w:pStyle w:val="NormalWeb"/>
        <w:spacing w:before="0" w:beforeAutospacing="0" w:after="150" w:afterAutospacing="0"/>
        <w:rPr>
          <w:rFonts w:asciiTheme="minorHAnsi" w:hAnsiTheme="minorHAnsi" w:cstheme="minorHAnsi"/>
          <w:sz w:val="32"/>
          <w:szCs w:val="32"/>
        </w:rPr>
      </w:pPr>
      <w:r w:rsidRPr="00A27CF8">
        <w:rPr>
          <w:rFonts w:asciiTheme="minorHAnsi" w:hAnsiTheme="minorHAnsi" w:cstheme="minorHAnsi"/>
          <w:sz w:val="32"/>
          <w:szCs w:val="32"/>
        </w:rPr>
        <w:t>Please note AMEB is unable to provide prior approval for Own Choice works. </w:t>
      </w:r>
    </w:p>
    <w:p w:rsidR="00A27CF8" w:rsidRPr="00A27CF8" w:rsidRDefault="00A27CF8" w:rsidP="00106ADE">
      <w:pPr>
        <w:rPr>
          <w:rFonts w:cstheme="minorHAnsi"/>
          <w:i/>
          <w:sz w:val="32"/>
          <w:szCs w:val="32"/>
        </w:rPr>
      </w:pPr>
      <w:r w:rsidRPr="00A27CF8">
        <w:rPr>
          <w:rFonts w:cstheme="minorHAnsi"/>
          <w:sz w:val="32"/>
          <w:szCs w:val="32"/>
        </w:rPr>
        <w:t>Please check the </w:t>
      </w:r>
      <w:hyperlink r:id="rId10" w:history="1">
        <w:r w:rsidRPr="00A27CF8">
          <w:rPr>
            <w:rStyle w:val="Hyperlink"/>
            <w:rFonts w:cstheme="minorHAnsi"/>
            <w:i/>
            <w:iCs/>
            <w:color w:val="auto"/>
            <w:sz w:val="32"/>
            <w:szCs w:val="32"/>
          </w:rPr>
          <w:t>2019 Manual of Syllabuses</w:t>
        </w:r>
      </w:hyperlink>
      <w:r w:rsidRPr="00A27CF8">
        <w:rPr>
          <w:rStyle w:val="Emphasis"/>
          <w:rFonts w:cstheme="minorHAnsi"/>
          <w:sz w:val="32"/>
          <w:szCs w:val="32"/>
        </w:rPr>
        <w:t> </w:t>
      </w:r>
      <w:r w:rsidRPr="00A27CF8">
        <w:rPr>
          <w:rFonts w:cstheme="minorHAnsi"/>
          <w:sz w:val="32"/>
          <w:szCs w:val="32"/>
        </w:rPr>
        <w:t>for exact requirements for Level 1 Repertoire examinations for your particular instrument as some requirements do vary.</w:t>
      </w:r>
    </w:p>
    <w:p w:rsidR="00245264" w:rsidRDefault="00245264" w:rsidP="00106ADE">
      <w:pPr>
        <w:rPr>
          <w:b/>
          <w:i/>
          <w:color w:val="BF8F00" w:themeColor="accent4" w:themeShade="BF"/>
          <w:sz w:val="32"/>
          <w:szCs w:val="32"/>
        </w:rPr>
      </w:pPr>
    </w:p>
    <w:p w:rsidR="00384493" w:rsidRDefault="00384493" w:rsidP="00106ADE">
      <w:pPr>
        <w:rPr>
          <w:b/>
          <w:i/>
          <w:color w:val="BF8F00" w:themeColor="accent4" w:themeShade="BF"/>
          <w:sz w:val="32"/>
          <w:szCs w:val="32"/>
        </w:rPr>
      </w:pPr>
      <w:r>
        <w:rPr>
          <w:b/>
          <w:i/>
          <w:color w:val="BF8F00" w:themeColor="accent4" w:themeShade="BF"/>
          <w:sz w:val="32"/>
          <w:szCs w:val="32"/>
        </w:rPr>
        <w:t>Digital Recordings</w:t>
      </w:r>
    </w:p>
    <w:p w:rsidR="00BF55A9" w:rsidRDefault="00BF55A9" w:rsidP="00106ADE">
      <w:pPr>
        <w:rPr>
          <w:b/>
          <w:i/>
          <w:sz w:val="32"/>
          <w:szCs w:val="32"/>
        </w:rPr>
      </w:pPr>
      <w:r>
        <w:rPr>
          <w:b/>
          <w:i/>
          <w:sz w:val="32"/>
          <w:szCs w:val="32"/>
        </w:rPr>
        <w:t>16) There are no CDs included with the new Handbooks for the Series 18 books? Are recordings of the pieces available?</w:t>
      </w:r>
    </w:p>
    <w:p w:rsidR="00BF55A9" w:rsidRDefault="00BF55A9" w:rsidP="00106ADE">
      <w:pPr>
        <w:rPr>
          <w:i/>
          <w:sz w:val="32"/>
          <w:szCs w:val="32"/>
        </w:rPr>
      </w:pPr>
      <w:r>
        <w:rPr>
          <w:i/>
          <w:sz w:val="32"/>
          <w:szCs w:val="32"/>
        </w:rPr>
        <w:lastRenderedPageBreak/>
        <w:t>Yes – Digital Downloads are available from the AMEB Online Shop.</w:t>
      </w:r>
    </w:p>
    <w:p w:rsidR="00BF55A9" w:rsidRDefault="00F76A05" w:rsidP="00106ADE">
      <w:pPr>
        <w:rPr>
          <w:i/>
          <w:sz w:val="32"/>
          <w:szCs w:val="32"/>
        </w:rPr>
      </w:pPr>
      <w:hyperlink r:id="rId11" w:history="1">
        <w:r w:rsidR="00BF55A9" w:rsidRPr="00DD5863">
          <w:rPr>
            <w:rStyle w:val="Hyperlink"/>
            <w:i/>
            <w:sz w:val="32"/>
            <w:szCs w:val="32"/>
          </w:rPr>
          <w:t>https://www.ameb.edu.au/shop/keyboard-and-piano/piano/digital-recordings-series-18.html</w:t>
        </w:r>
      </w:hyperlink>
    </w:p>
    <w:p w:rsidR="00BF55A9" w:rsidRPr="00BF55A9" w:rsidRDefault="00BF55A9" w:rsidP="00106ADE">
      <w:pPr>
        <w:rPr>
          <w:i/>
          <w:sz w:val="32"/>
          <w:szCs w:val="32"/>
        </w:rPr>
      </w:pPr>
    </w:p>
    <w:sectPr w:rsidR="00BF55A9" w:rsidRPr="00BF55A9" w:rsidSect="00BF55A9">
      <w:footerReference w:type="default" r:id="rId12"/>
      <w:pgSz w:w="11906" w:h="16838"/>
      <w:pgMar w:top="1440" w:right="1440" w:bottom="1440" w:left="1440" w:header="708" w:footer="708" w:gutter="0"/>
      <w:pgBorders w:offsetFrom="page">
        <w:top w:val="single" w:sz="24" w:space="24" w:color="BF8F00" w:themeColor="accent4" w:themeShade="BF"/>
        <w:left w:val="single" w:sz="24" w:space="24" w:color="BF8F00" w:themeColor="accent4" w:themeShade="BF"/>
        <w:bottom w:val="single" w:sz="24" w:space="24" w:color="BF8F00" w:themeColor="accent4" w:themeShade="BF"/>
        <w:right w:val="single" w:sz="24" w:space="24" w:color="BF8F00" w:themeColor="accent4"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264" w:rsidRDefault="00245264" w:rsidP="00245264">
      <w:pPr>
        <w:spacing w:after="0" w:line="240" w:lineRule="auto"/>
      </w:pPr>
      <w:r>
        <w:separator/>
      </w:r>
    </w:p>
  </w:endnote>
  <w:endnote w:type="continuationSeparator" w:id="0">
    <w:p w:rsidR="00245264" w:rsidRDefault="00245264" w:rsidP="00245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82573"/>
      <w:docPartObj>
        <w:docPartGallery w:val="Page Numbers (Bottom of Page)"/>
        <w:docPartUnique/>
      </w:docPartObj>
    </w:sdtPr>
    <w:sdtEndPr>
      <w:rPr>
        <w:noProof/>
      </w:rPr>
    </w:sdtEndPr>
    <w:sdtContent>
      <w:p w:rsidR="00245264" w:rsidRDefault="00245264">
        <w:pPr>
          <w:pStyle w:val="Footer"/>
          <w:jc w:val="center"/>
        </w:pPr>
        <w:r>
          <w:fldChar w:fldCharType="begin"/>
        </w:r>
        <w:r>
          <w:instrText xml:space="preserve"> PAGE   \* MERGEFORMAT </w:instrText>
        </w:r>
        <w:r>
          <w:fldChar w:fldCharType="separate"/>
        </w:r>
        <w:r w:rsidR="00F76A05">
          <w:rPr>
            <w:noProof/>
          </w:rPr>
          <w:t>2</w:t>
        </w:r>
        <w:r>
          <w:rPr>
            <w:noProof/>
          </w:rPr>
          <w:fldChar w:fldCharType="end"/>
        </w:r>
      </w:p>
    </w:sdtContent>
  </w:sdt>
  <w:p w:rsidR="00245264" w:rsidRDefault="00245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264" w:rsidRDefault="00245264" w:rsidP="00245264">
      <w:pPr>
        <w:spacing w:after="0" w:line="240" w:lineRule="auto"/>
      </w:pPr>
      <w:r>
        <w:separator/>
      </w:r>
    </w:p>
  </w:footnote>
  <w:footnote w:type="continuationSeparator" w:id="0">
    <w:p w:rsidR="00245264" w:rsidRDefault="00245264" w:rsidP="00245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730"/>
    <w:multiLevelType w:val="hybridMultilevel"/>
    <w:tmpl w:val="9A0893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51E53"/>
    <w:multiLevelType w:val="hybridMultilevel"/>
    <w:tmpl w:val="FE56D8E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A31C48"/>
    <w:multiLevelType w:val="hybridMultilevel"/>
    <w:tmpl w:val="D376F0E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B4B16"/>
    <w:multiLevelType w:val="hybridMultilevel"/>
    <w:tmpl w:val="4C42D1B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54967"/>
    <w:multiLevelType w:val="multilevel"/>
    <w:tmpl w:val="82A8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B3EFB"/>
    <w:multiLevelType w:val="hybridMultilevel"/>
    <w:tmpl w:val="B3707A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132C12"/>
    <w:multiLevelType w:val="hybridMultilevel"/>
    <w:tmpl w:val="D0EA4C3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9760724"/>
    <w:multiLevelType w:val="hybridMultilevel"/>
    <w:tmpl w:val="3B04528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39268B"/>
    <w:multiLevelType w:val="multilevel"/>
    <w:tmpl w:val="A054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A2DE7"/>
    <w:multiLevelType w:val="hybridMultilevel"/>
    <w:tmpl w:val="6ADCDFD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CA7670"/>
    <w:multiLevelType w:val="hybridMultilevel"/>
    <w:tmpl w:val="54DE190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91A0AE7"/>
    <w:multiLevelType w:val="multilevel"/>
    <w:tmpl w:val="F5D0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73860"/>
    <w:multiLevelType w:val="hybridMultilevel"/>
    <w:tmpl w:val="E87EE30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3B903B93"/>
    <w:multiLevelType w:val="hybridMultilevel"/>
    <w:tmpl w:val="7068ABF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21F2632"/>
    <w:multiLevelType w:val="hybridMultilevel"/>
    <w:tmpl w:val="E94E19A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54591D43"/>
    <w:multiLevelType w:val="hybridMultilevel"/>
    <w:tmpl w:val="9852106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58602B"/>
    <w:multiLevelType w:val="hybridMultilevel"/>
    <w:tmpl w:val="7C82E4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AE7C8E"/>
    <w:multiLevelType w:val="hybridMultilevel"/>
    <w:tmpl w:val="15D2815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BD212C"/>
    <w:multiLevelType w:val="hybridMultilevel"/>
    <w:tmpl w:val="33EA042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230555"/>
    <w:multiLevelType w:val="hybridMultilevel"/>
    <w:tmpl w:val="7B7A764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183428"/>
    <w:multiLevelType w:val="hybridMultilevel"/>
    <w:tmpl w:val="24227124"/>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72271408"/>
    <w:multiLevelType w:val="hybridMultilevel"/>
    <w:tmpl w:val="45FE6EC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778D1C38"/>
    <w:multiLevelType w:val="hybridMultilevel"/>
    <w:tmpl w:val="DC44D57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
  </w:num>
  <w:num w:numId="4">
    <w:abstractNumId w:val="7"/>
  </w:num>
  <w:num w:numId="5">
    <w:abstractNumId w:val="16"/>
  </w:num>
  <w:num w:numId="6">
    <w:abstractNumId w:val="5"/>
  </w:num>
  <w:num w:numId="7">
    <w:abstractNumId w:val="3"/>
  </w:num>
  <w:num w:numId="8">
    <w:abstractNumId w:val="1"/>
  </w:num>
  <w:num w:numId="9">
    <w:abstractNumId w:val="17"/>
  </w:num>
  <w:num w:numId="10">
    <w:abstractNumId w:val="6"/>
  </w:num>
  <w:num w:numId="11">
    <w:abstractNumId w:val="0"/>
  </w:num>
  <w:num w:numId="12">
    <w:abstractNumId w:val="20"/>
  </w:num>
  <w:num w:numId="13">
    <w:abstractNumId w:val="19"/>
  </w:num>
  <w:num w:numId="14">
    <w:abstractNumId w:val="13"/>
  </w:num>
  <w:num w:numId="15">
    <w:abstractNumId w:val="21"/>
  </w:num>
  <w:num w:numId="16">
    <w:abstractNumId w:val="10"/>
  </w:num>
  <w:num w:numId="17">
    <w:abstractNumId w:val="12"/>
  </w:num>
  <w:num w:numId="18">
    <w:abstractNumId w:val="14"/>
  </w:num>
  <w:num w:numId="19">
    <w:abstractNumId w:val="22"/>
  </w:num>
  <w:num w:numId="20">
    <w:abstractNumId w:val="18"/>
  </w:num>
  <w:num w:numId="21">
    <w:abstractNumId w:val="8"/>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50"/>
    <w:rsid w:val="000A7553"/>
    <w:rsid w:val="00106ADE"/>
    <w:rsid w:val="00245264"/>
    <w:rsid w:val="002A3206"/>
    <w:rsid w:val="00324039"/>
    <w:rsid w:val="003600C1"/>
    <w:rsid w:val="00384493"/>
    <w:rsid w:val="0049094F"/>
    <w:rsid w:val="00553FC2"/>
    <w:rsid w:val="00707D13"/>
    <w:rsid w:val="0071583F"/>
    <w:rsid w:val="007A153D"/>
    <w:rsid w:val="008770FB"/>
    <w:rsid w:val="00904ED0"/>
    <w:rsid w:val="009F1C50"/>
    <w:rsid w:val="00A27CF8"/>
    <w:rsid w:val="00A41578"/>
    <w:rsid w:val="00AD0675"/>
    <w:rsid w:val="00AD4CFC"/>
    <w:rsid w:val="00BF55A9"/>
    <w:rsid w:val="00CB65D8"/>
    <w:rsid w:val="00D97ED5"/>
    <w:rsid w:val="00E0345C"/>
    <w:rsid w:val="00E70929"/>
    <w:rsid w:val="00F07FC8"/>
    <w:rsid w:val="00F76A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7F825-85B6-45D0-80D3-65C90467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27CF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A27CF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C50"/>
    <w:rPr>
      <w:rFonts w:ascii="Tahoma" w:hAnsi="Tahoma" w:cs="Tahoma"/>
      <w:sz w:val="16"/>
      <w:szCs w:val="16"/>
    </w:rPr>
  </w:style>
  <w:style w:type="paragraph" w:styleId="ListParagraph">
    <w:name w:val="List Paragraph"/>
    <w:basedOn w:val="Normal"/>
    <w:uiPriority w:val="34"/>
    <w:qFormat/>
    <w:rsid w:val="009F1C50"/>
    <w:pPr>
      <w:ind w:left="720"/>
      <w:contextualSpacing/>
    </w:pPr>
  </w:style>
  <w:style w:type="character" w:styleId="Hyperlink">
    <w:name w:val="Hyperlink"/>
    <w:basedOn w:val="DefaultParagraphFont"/>
    <w:uiPriority w:val="99"/>
    <w:unhideWhenUsed/>
    <w:rsid w:val="007A153D"/>
    <w:rPr>
      <w:color w:val="0563C1" w:themeColor="hyperlink"/>
      <w:u w:val="single"/>
    </w:rPr>
  </w:style>
  <w:style w:type="character" w:styleId="Emphasis">
    <w:name w:val="Emphasis"/>
    <w:basedOn w:val="DefaultParagraphFont"/>
    <w:uiPriority w:val="20"/>
    <w:qFormat/>
    <w:rsid w:val="003600C1"/>
    <w:rPr>
      <w:i/>
      <w:iCs/>
    </w:rPr>
  </w:style>
  <w:style w:type="table" w:styleId="TableGrid">
    <w:name w:val="Table Grid"/>
    <w:basedOn w:val="TableNormal"/>
    <w:uiPriority w:val="39"/>
    <w:rsid w:val="000A7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27CF8"/>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A27CF8"/>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A27CF8"/>
    <w:rPr>
      <w:b/>
      <w:bCs/>
    </w:rPr>
  </w:style>
  <w:style w:type="paragraph" w:styleId="NormalWeb">
    <w:name w:val="Normal (Web)"/>
    <w:basedOn w:val="Normal"/>
    <w:uiPriority w:val="99"/>
    <w:semiHidden/>
    <w:unhideWhenUsed/>
    <w:rsid w:val="00A27CF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245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264"/>
  </w:style>
  <w:style w:type="paragraph" w:styleId="Footer">
    <w:name w:val="footer"/>
    <w:basedOn w:val="Normal"/>
    <w:link w:val="FooterChar"/>
    <w:uiPriority w:val="99"/>
    <w:unhideWhenUsed/>
    <w:rsid w:val="00245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910899">
      <w:bodyDiv w:val="1"/>
      <w:marLeft w:val="0"/>
      <w:marRight w:val="0"/>
      <w:marTop w:val="0"/>
      <w:marBottom w:val="0"/>
      <w:divBdr>
        <w:top w:val="none" w:sz="0" w:space="0" w:color="auto"/>
        <w:left w:val="none" w:sz="0" w:space="0" w:color="auto"/>
        <w:bottom w:val="none" w:sz="0" w:space="0" w:color="auto"/>
        <w:right w:val="none" w:sz="0" w:space="0" w:color="auto"/>
      </w:divBdr>
    </w:div>
    <w:div w:id="690375311">
      <w:bodyDiv w:val="1"/>
      <w:marLeft w:val="0"/>
      <w:marRight w:val="0"/>
      <w:marTop w:val="0"/>
      <w:marBottom w:val="0"/>
      <w:divBdr>
        <w:top w:val="none" w:sz="0" w:space="0" w:color="auto"/>
        <w:left w:val="none" w:sz="0" w:space="0" w:color="auto"/>
        <w:bottom w:val="none" w:sz="0" w:space="0" w:color="auto"/>
        <w:right w:val="none" w:sz="0" w:space="0" w:color="auto"/>
      </w:divBdr>
      <w:divsChild>
        <w:div w:id="1644500803">
          <w:marLeft w:val="0"/>
          <w:marRight w:val="0"/>
          <w:marTop w:val="225"/>
          <w:marBottom w:val="225"/>
          <w:divBdr>
            <w:top w:val="none" w:sz="0" w:space="0" w:color="auto"/>
            <w:left w:val="none" w:sz="0" w:space="0" w:color="auto"/>
            <w:bottom w:val="none" w:sz="0" w:space="0" w:color="auto"/>
            <w:right w:val="none" w:sz="0" w:space="0" w:color="auto"/>
          </w:divBdr>
          <w:divsChild>
            <w:div w:id="691151163">
              <w:marLeft w:val="0"/>
              <w:marRight w:val="0"/>
              <w:marTop w:val="0"/>
              <w:marBottom w:val="0"/>
              <w:divBdr>
                <w:top w:val="none" w:sz="0" w:space="0" w:color="auto"/>
                <w:left w:val="none" w:sz="0" w:space="0" w:color="auto"/>
                <w:bottom w:val="none" w:sz="0" w:space="0" w:color="auto"/>
                <w:right w:val="none" w:sz="0" w:space="0" w:color="auto"/>
              </w:divBdr>
            </w:div>
          </w:divsChild>
        </w:div>
        <w:div w:id="1118450169">
          <w:marLeft w:val="0"/>
          <w:marRight w:val="0"/>
          <w:marTop w:val="0"/>
          <w:marBottom w:val="0"/>
          <w:divBdr>
            <w:top w:val="none" w:sz="0" w:space="0" w:color="auto"/>
            <w:left w:val="none" w:sz="0" w:space="0" w:color="auto"/>
            <w:bottom w:val="none" w:sz="0" w:space="0" w:color="auto"/>
            <w:right w:val="none" w:sz="0" w:space="0" w:color="auto"/>
          </w:divBdr>
          <w:divsChild>
            <w:div w:id="1958557697">
              <w:marLeft w:val="0"/>
              <w:marRight w:val="0"/>
              <w:marTop w:val="0"/>
              <w:marBottom w:val="300"/>
              <w:divBdr>
                <w:top w:val="none" w:sz="0" w:space="0" w:color="auto"/>
                <w:left w:val="none" w:sz="0" w:space="0" w:color="auto"/>
                <w:bottom w:val="single" w:sz="6" w:space="8" w:color="E4E4E4"/>
                <w:right w:val="none" w:sz="0" w:space="0" w:color="auto"/>
              </w:divBdr>
            </w:div>
            <w:div w:id="108195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b.edu.au/shop/keyboard-and-piano/piano/digital-recordings-series-18.html" TargetMode="External"/><Relationship Id="rId5" Type="http://schemas.openxmlformats.org/officeDocument/2006/relationships/webSettings" Target="webSettings.xml"/><Relationship Id="rId10" Type="http://schemas.openxmlformats.org/officeDocument/2006/relationships/hyperlink" Target="https://www.ameb.edu.au/shop/syllabuses-study-resources/manual-of-syllabuses-2074.html" TargetMode="External"/><Relationship Id="rId4" Type="http://schemas.openxmlformats.org/officeDocument/2006/relationships/settings" Target="settings.xml"/><Relationship Id="rId9" Type="http://schemas.openxmlformats.org/officeDocument/2006/relationships/hyperlink" Target="https://www.ameb.edu.au/news/repertoire-exa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59D20-C145-42B6-A11F-2F4FC43A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1442</Words>
  <Characters>8224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UWA Business School</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Lang</dc:creator>
  <cp:lastModifiedBy>Anne Winterton</cp:lastModifiedBy>
  <cp:revision>2</cp:revision>
  <cp:lastPrinted>2019-03-07T02:31:00Z</cp:lastPrinted>
  <dcterms:created xsi:type="dcterms:W3CDTF">2019-03-07T02:32:00Z</dcterms:created>
  <dcterms:modified xsi:type="dcterms:W3CDTF">2019-03-07T02:32:00Z</dcterms:modified>
</cp:coreProperties>
</file>