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C9BC" w14:textId="77777777" w:rsidR="005159CE" w:rsidRPr="005159CE" w:rsidRDefault="005159CE" w:rsidP="005159CE">
      <w:pPr>
        <w:rPr>
          <w:b/>
          <w:sz w:val="20"/>
          <w:szCs w:val="20"/>
        </w:rPr>
      </w:pPr>
      <w:r w:rsidRPr="005159CE">
        <w:rPr>
          <w:b/>
          <w:sz w:val="20"/>
          <w:szCs w:val="20"/>
        </w:rPr>
        <w:t xml:space="preserve">SCHEDULE A: </w:t>
      </w:r>
      <w:r w:rsidR="00574ACC">
        <w:rPr>
          <w:b/>
          <w:sz w:val="20"/>
          <w:szCs w:val="20"/>
        </w:rPr>
        <w:t xml:space="preserve">Unit </w:t>
      </w:r>
      <w:r w:rsidRPr="005159CE">
        <w:rPr>
          <w:b/>
          <w:sz w:val="20"/>
          <w:szCs w:val="20"/>
        </w:rPr>
        <w:t>Withdrawal Codes</w:t>
      </w:r>
    </w:p>
    <w:p w14:paraId="38D503CB" w14:textId="77777777" w:rsidR="005159CE" w:rsidRPr="005159CE" w:rsidRDefault="005159CE" w:rsidP="005159CE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10064"/>
      </w:tblGrid>
      <w:tr w:rsidR="005159CE" w:rsidRPr="005159CE" w14:paraId="2C695BA7" w14:textId="77777777" w:rsidTr="005159CE">
        <w:tc>
          <w:tcPr>
            <w:tcW w:w="959" w:type="dxa"/>
            <w:shd w:val="clear" w:color="auto" w:fill="D9D9D9" w:themeFill="background1" w:themeFillShade="D9"/>
          </w:tcPr>
          <w:p w14:paraId="5EFF5C0F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Code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57B9913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Definition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71AC1769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Application and additional comments</w:t>
            </w:r>
          </w:p>
          <w:p w14:paraId="720B091C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</w:p>
        </w:tc>
      </w:tr>
      <w:tr w:rsidR="005159CE" w:rsidRPr="005159CE" w14:paraId="2CDA896B" w14:textId="77777777" w:rsidTr="005159CE">
        <w:tc>
          <w:tcPr>
            <w:tcW w:w="959" w:type="dxa"/>
          </w:tcPr>
          <w:p w14:paraId="60EDDF78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WP</w:t>
            </w:r>
          </w:p>
        </w:tc>
        <w:tc>
          <w:tcPr>
            <w:tcW w:w="2977" w:type="dxa"/>
          </w:tcPr>
          <w:p w14:paraId="20A2FB94" w14:textId="77777777" w:rsidR="005159CE" w:rsidRPr="005159CE" w:rsidRDefault="005159CE" w:rsidP="00BE7779">
            <w:pPr>
              <w:rPr>
                <w:szCs w:val="20"/>
              </w:rPr>
            </w:pPr>
            <w:r w:rsidRPr="005159CE">
              <w:rPr>
                <w:rFonts w:cs="Arial"/>
                <w:szCs w:val="20"/>
                <w:lang w:eastAsia="en-AU"/>
              </w:rPr>
              <w:t>Withdrawn pre-semester</w:t>
            </w:r>
          </w:p>
        </w:tc>
        <w:tc>
          <w:tcPr>
            <w:tcW w:w="10064" w:type="dxa"/>
          </w:tcPr>
          <w:p w14:paraId="279A0F58" w14:textId="77777777" w:rsidR="005159CE" w:rsidRPr="005159CE" w:rsidRDefault="005159CE" w:rsidP="00BE7779">
            <w:pPr>
              <w:rPr>
                <w:rFonts w:cs="Arial"/>
                <w:szCs w:val="20"/>
                <w:lang w:eastAsia="en-AU"/>
              </w:rPr>
            </w:pPr>
            <w:r w:rsidRPr="005159CE">
              <w:rPr>
                <w:rFonts w:cs="Arial"/>
                <w:szCs w:val="20"/>
                <w:lang w:eastAsia="en-AU"/>
              </w:rPr>
              <w:t>This code is not recorded on the formal academic record.</w:t>
            </w:r>
          </w:p>
          <w:p w14:paraId="7FEB2BCA" w14:textId="77777777" w:rsidR="00070123" w:rsidRDefault="00070123" w:rsidP="00BE7779">
            <w:pPr>
              <w:rPr>
                <w:rFonts w:cs="Arial"/>
                <w:szCs w:val="20"/>
                <w:lang w:eastAsia="en-AU"/>
              </w:rPr>
            </w:pPr>
          </w:p>
          <w:p w14:paraId="5C4B6DBF" w14:textId="3C0AA866" w:rsidR="005159CE" w:rsidRPr="005159CE" w:rsidRDefault="005159CE" w:rsidP="00BE7779">
            <w:pPr>
              <w:rPr>
                <w:rFonts w:cs="Arial"/>
                <w:szCs w:val="20"/>
                <w:lang w:eastAsia="en-AU"/>
              </w:rPr>
            </w:pPr>
            <w:r w:rsidRPr="005159CE">
              <w:rPr>
                <w:rFonts w:cs="Arial"/>
                <w:szCs w:val="20"/>
                <w:lang w:eastAsia="en-AU"/>
              </w:rPr>
              <w:t>For withdrawal on or before:</w:t>
            </w:r>
          </w:p>
          <w:p w14:paraId="511AAB7F" w14:textId="77777777" w:rsidR="00070123" w:rsidRDefault="00070123" w:rsidP="00070123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32"/>
              <w:ind w:right="749"/>
            </w:pPr>
            <w:r>
              <w:t xml:space="preserve">21 days from the start </w:t>
            </w:r>
            <w:r>
              <w:rPr>
                <w:spacing w:val="-4"/>
              </w:rPr>
              <w:t xml:space="preserve">of </w:t>
            </w:r>
            <w:r>
              <w:t xml:space="preserve">the teaching period, including the teaching period start date, </w:t>
            </w:r>
            <w:r>
              <w:rPr>
                <w:spacing w:val="-4"/>
              </w:rPr>
              <w:t xml:space="preserve">of </w:t>
            </w:r>
            <w:r>
              <w:t>the relevant semester  (for semester</w:t>
            </w:r>
            <w:r>
              <w:rPr>
                <w:spacing w:val="-9"/>
              </w:rPr>
              <w:t xml:space="preserve"> </w:t>
            </w:r>
            <w:r>
              <w:t>units);</w:t>
            </w:r>
          </w:p>
          <w:p w14:paraId="0E436387" w14:textId="752615AE" w:rsidR="005159CE" w:rsidRPr="00070123" w:rsidRDefault="00070123" w:rsidP="00070123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before="32"/>
              <w:ind w:right="749"/>
            </w:pPr>
            <w:r w:rsidRPr="00070123">
              <w:t xml:space="preserve">21 days from the start </w:t>
            </w:r>
            <w:r w:rsidRPr="00070123">
              <w:rPr>
                <w:spacing w:val="-4"/>
              </w:rPr>
              <w:t xml:space="preserve">of </w:t>
            </w:r>
            <w:r w:rsidRPr="00070123">
              <w:t xml:space="preserve">the teaching period, including the teaching period start date, </w:t>
            </w:r>
            <w:r w:rsidRPr="00070123">
              <w:rPr>
                <w:b/>
              </w:rPr>
              <w:t xml:space="preserve">or </w:t>
            </w:r>
            <w:r w:rsidRPr="00070123">
              <w:t>the teaching period census date, whichever date is first (for units in non-standard teaching</w:t>
            </w:r>
            <w:r w:rsidRPr="00070123">
              <w:rPr>
                <w:spacing w:val="-28"/>
              </w:rPr>
              <w:t xml:space="preserve"> </w:t>
            </w:r>
            <w:r w:rsidRPr="00070123">
              <w:t>periods)</w:t>
            </w:r>
          </w:p>
          <w:p w14:paraId="4A4DFC72" w14:textId="77777777" w:rsidR="005159CE" w:rsidRPr="005159CE" w:rsidRDefault="005159CE" w:rsidP="00BE7779">
            <w:pPr>
              <w:pStyle w:val="ListParagraph"/>
              <w:ind w:left="360"/>
              <w:rPr>
                <w:szCs w:val="20"/>
              </w:rPr>
            </w:pPr>
          </w:p>
        </w:tc>
      </w:tr>
      <w:tr w:rsidR="005159CE" w:rsidRPr="005159CE" w14:paraId="7F3A44B7" w14:textId="77777777" w:rsidTr="005159CE">
        <w:tc>
          <w:tcPr>
            <w:tcW w:w="959" w:type="dxa"/>
          </w:tcPr>
          <w:p w14:paraId="56D685D7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WD</w:t>
            </w:r>
          </w:p>
        </w:tc>
        <w:tc>
          <w:tcPr>
            <w:tcW w:w="2977" w:type="dxa"/>
          </w:tcPr>
          <w:p w14:paraId="7ED97D3E" w14:textId="77777777" w:rsidR="005159CE" w:rsidRPr="005159CE" w:rsidRDefault="005159CE" w:rsidP="00BE7779">
            <w:pPr>
              <w:rPr>
                <w:szCs w:val="20"/>
              </w:rPr>
            </w:pPr>
            <w:r w:rsidRPr="005159CE">
              <w:rPr>
                <w:rFonts w:cs="Arial"/>
                <w:szCs w:val="20"/>
                <w:lang w:eastAsia="en-AU"/>
              </w:rPr>
              <w:t>Withdrawn without academic penalty</w:t>
            </w:r>
          </w:p>
        </w:tc>
        <w:tc>
          <w:tcPr>
            <w:tcW w:w="10064" w:type="dxa"/>
          </w:tcPr>
          <w:p w14:paraId="7ECE0F08" w14:textId="77777777" w:rsidR="00070123" w:rsidRDefault="00070123" w:rsidP="00070123">
            <w:pPr>
              <w:pStyle w:val="TableParagraph"/>
              <w:spacing w:line="225" w:lineRule="exact"/>
            </w:pPr>
            <w:r>
              <w:t>This code is recorded on the formal academic record.</w:t>
            </w:r>
          </w:p>
          <w:p w14:paraId="42239DDE" w14:textId="77777777" w:rsidR="00070123" w:rsidRDefault="00070123" w:rsidP="00070123">
            <w:pPr>
              <w:pStyle w:val="TableParagraph"/>
              <w:ind w:left="0"/>
              <w:rPr>
                <w:b/>
              </w:rPr>
            </w:pPr>
          </w:p>
          <w:p w14:paraId="6B6C2024" w14:textId="77777777" w:rsidR="00070123" w:rsidRDefault="00070123" w:rsidP="00070123">
            <w:pPr>
              <w:pStyle w:val="TableParagraph"/>
              <w:spacing w:before="1"/>
            </w:pPr>
            <w:r>
              <w:t>For withdrawal on or before the academic withdrawal date but after:</w:t>
            </w:r>
          </w:p>
          <w:p w14:paraId="5F72A453" w14:textId="77777777" w:rsidR="00070123" w:rsidRDefault="00070123" w:rsidP="0007012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384"/>
            </w:pPr>
            <w:r>
              <w:t xml:space="preserve">21 days from the start </w:t>
            </w:r>
            <w:r>
              <w:rPr>
                <w:spacing w:val="-4"/>
              </w:rPr>
              <w:t xml:space="preserve">of </w:t>
            </w:r>
            <w:r>
              <w:t xml:space="preserve">the teaching period, including the teaching period start date, </w:t>
            </w:r>
            <w:r>
              <w:rPr>
                <w:spacing w:val="-4"/>
              </w:rPr>
              <w:t xml:space="preserve">of </w:t>
            </w:r>
            <w:r>
              <w:t>the relevant semester (for semester units),</w:t>
            </w:r>
            <w:r>
              <w:rPr>
                <w:spacing w:val="-47"/>
              </w:rPr>
              <w:t xml:space="preserve"> </w:t>
            </w:r>
            <w:r>
              <w:t>or</w:t>
            </w:r>
          </w:p>
          <w:p w14:paraId="3A8CEFAA" w14:textId="09C82CFD" w:rsidR="005159CE" w:rsidRPr="00070123" w:rsidRDefault="00070123" w:rsidP="0007012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384"/>
            </w:pPr>
            <w:r w:rsidRPr="00070123">
              <w:t xml:space="preserve">21 days from the start </w:t>
            </w:r>
            <w:r w:rsidRPr="00070123">
              <w:rPr>
                <w:spacing w:val="-4"/>
              </w:rPr>
              <w:t xml:space="preserve">of </w:t>
            </w:r>
            <w:r w:rsidRPr="00070123">
              <w:t>the teaching period, including the teaching period start date, or the teaching period</w:t>
            </w:r>
            <w:r w:rsidRPr="00070123">
              <w:rPr>
                <w:spacing w:val="-1"/>
              </w:rPr>
              <w:t xml:space="preserve"> </w:t>
            </w:r>
            <w:r w:rsidRPr="00070123">
              <w:t>census</w:t>
            </w:r>
            <w:r w:rsidRPr="00070123">
              <w:rPr>
                <w:spacing w:val="-4"/>
              </w:rPr>
              <w:t xml:space="preserve"> </w:t>
            </w:r>
            <w:r w:rsidRPr="00070123">
              <w:t>date,</w:t>
            </w:r>
            <w:r w:rsidRPr="00070123">
              <w:rPr>
                <w:spacing w:val="2"/>
              </w:rPr>
              <w:t xml:space="preserve"> </w:t>
            </w:r>
            <w:r w:rsidRPr="00070123">
              <w:t>whichever</w:t>
            </w:r>
            <w:r w:rsidRPr="00070123">
              <w:rPr>
                <w:spacing w:val="-4"/>
              </w:rPr>
              <w:t xml:space="preserve"> </w:t>
            </w:r>
            <w:r w:rsidRPr="00070123">
              <w:t>date</w:t>
            </w:r>
            <w:r w:rsidRPr="00070123">
              <w:rPr>
                <w:spacing w:val="-6"/>
              </w:rPr>
              <w:t xml:space="preserve"> </w:t>
            </w:r>
            <w:r w:rsidRPr="00070123">
              <w:t>is</w:t>
            </w:r>
            <w:r w:rsidRPr="00070123">
              <w:rPr>
                <w:spacing w:val="-9"/>
              </w:rPr>
              <w:t xml:space="preserve"> </w:t>
            </w:r>
            <w:r w:rsidRPr="00070123">
              <w:t>first</w:t>
            </w:r>
            <w:r w:rsidRPr="00070123">
              <w:rPr>
                <w:spacing w:val="2"/>
              </w:rPr>
              <w:t xml:space="preserve"> </w:t>
            </w:r>
            <w:r w:rsidRPr="00070123">
              <w:t>(for</w:t>
            </w:r>
            <w:r w:rsidRPr="00070123">
              <w:rPr>
                <w:spacing w:val="-4"/>
              </w:rPr>
              <w:t xml:space="preserve"> </w:t>
            </w:r>
            <w:r w:rsidRPr="00070123">
              <w:t>non-standard</w:t>
            </w:r>
            <w:r w:rsidRPr="00070123">
              <w:rPr>
                <w:spacing w:val="-1"/>
              </w:rPr>
              <w:t xml:space="preserve"> </w:t>
            </w:r>
            <w:r w:rsidRPr="00070123">
              <w:t>teaching</w:t>
            </w:r>
            <w:r w:rsidRPr="00070123">
              <w:rPr>
                <w:spacing w:val="-1"/>
              </w:rPr>
              <w:t xml:space="preserve"> </w:t>
            </w:r>
            <w:r w:rsidRPr="00070123">
              <w:t>period</w:t>
            </w:r>
            <w:r w:rsidRPr="00070123">
              <w:rPr>
                <w:spacing w:val="-38"/>
              </w:rPr>
              <w:t xml:space="preserve"> </w:t>
            </w:r>
            <w:r w:rsidRPr="00070123">
              <w:t>units).</w:t>
            </w:r>
          </w:p>
          <w:p w14:paraId="4BD32B8B" w14:textId="77777777" w:rsidR="005159CE" w:rsidRPr="005159CE" w:rsidRDefault="005159CE" w:rsidP="00BE7779">
            <w:pPr>
              <w:rPr>
                <w:szCs w:val="20"/>
              </w:rPr>
            </w:pPr>
          </w:p>
        </w:tc>
      </w:tr>
      <w:tr w:rsidR="005159CE" w:rsidRPr="005159CE" w14:paraId="49376179" w14:textId="77777777" w:rsidTr="005159CE">
        <w:tc>
          <w:tcPr>
            <w:tcW w:w="959" w:type="dxa"/>
          </w:tcPr>
          <w:p w14:paraId="796B1CC9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WA</w:t>
            </w:r>
          </w:p>
        </w:tc>
        <w:tc>
          <w:tcPr>
            <w:tcW w:w="2977" w:type="dxa"/>
          </w:tcPr>
          <w:p w14:paraId="1D3C320C" w14:textId="77777777" w:rsidR="005159CE" w:rsidRPr="005159CE" w:rsidRDefault="005159CE" w:rsidP="00BE7779">
            <w:pPr>
              <w:rPr>
                <w:rFonts w:cs="Arial"/>
                <w:szCs w:val="20"/>
                <w:lang w:eastAsia="en-AU"/>
              </w:rPr>
            </w:pPr>
            <w:r w:rsidRPr="005159CE">
              <w:rPr>
                <w:rFonts w:cs="Arial"/>
                <w:szCs w:val="20"/>
                <w:lang w:eastAsia="en-AU"/>
              </w:rPr>
              <w:t>Withdrawn due to administrative error</w:t>
            </w:r>
          </w:p>
          <w:p w14:paraId="2958C6E9" w14:textId="77777777" w:rsidR="005159CE" w:rsidRPr="005159CE" w:rsidRDefault="005159CE" w:rsidP="00BE7779">
            <w:pPr>
              <w:rPr>
                <w:szCs w:val="20"/>
              </w:rPr>
            </w:pPr>
          </w:p>
        </w:tc>
        <w:tc>
          <w:tcPr>
            <w:tcW w:w="10064" w:type="dxa"/>
          </w:tcPr>
          <w:p w14:paraId="4DD3963C" w14:textId="77777777" w:rsidR="005159CE" w:rsidRPr="005159CE" w:rsidRDefault="005159CE" w:rsidP="00BE7779">
            <w:pPr>
              <w:rPr>
                <w:szCs w:val="20"/>
              </w:rPr>
            </w:pPr>
            <w:r w:rsidRPr="005159CE">
              <w:rPr>
                <w:rFonts w:cs="Arial"/>
                <w:szCs w:val="20"/>
                <w:lang w:eastAsia="en-AU"/>
              </w:rPr>
              <w:t>This code is not recorded on the formal academic record.</w:t>
            </w:r>
          </w:p>
        </w:tc>
      </w:tr>
      <w:tr w:rsidR="005159CE" w:rsidRPr="005159CE" w14:paraId="7DA7A603" w14:textId="77777777" w:rsidTr="005159CE">
        <w:tc>
          <w:tcPr>
            <w:tcW w:w="959" w:type="dxa"/>
          </w:tcPr>
          <w:p w14:paraId="6CA34B73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b/>
                <w:szCs w:val="20"/>
              </w:rPr>
              <w:t>WC</w:t>
            </w:r>
          </w:p>
        </w:tc>
        <w:tc>
          <w:tcPr>
            <w:tcW w:w="2977" w:type="dxa"/>
          </w:tcPr>
          <w:p w14:paraId="4F927B94" w14:textId="77777777" w:rsidR="005159CE" w:rsidRPr="005159CE" w:rsidRDefault="005159CE" w:rsidP="00BE7779">
            <w:pPr>
              <w:rPr>
                <w:rFonts w:cs="Arial"/>
                <w:szCs w:val="20"/>
                <w:lang w:eastAsia="en-AU"/>
              </w:rPr>
            </w:pPr>
            <w:r w:rsidRPr="005159CE">
              <w:rPr>
                <w:rFonts w:cs="Arial"/>
                <w:szCs w:val="20"/>
                <w:lang w:eastAsia="en-AU"/>
              </w:rPr>
              <w:t>Withdrawn due to unit cancellation</w:t>
            </w:r>
          </w:p>
          <w:p w14:paraId="419BBFE5" w14:textId="77777777" w:rsidR="005159CE" w:rsidRPr="005159CE" w:rsidRDefault="005159CE" w:rsidP="00BE7779">
            <w:pPr>
              <w:rPr>
                <w:szCs w:val="20"/>
              </w:rPr>
            </w:pPr>
          </w:p>
        </w:tc>
        <w:tc>
          <w:tcPr>
            <w:tcW w:w="10064" w:type="dxa"/>
          </w:tcPr>
          <w:p w14:paraId="0F1D99F3" w14:textId="77777777" w:rsidR="005159CE" w:rsidRPr="005159CE" w:rsidRDefault="005159CE" w:rsidP="00BE7779">
            <w:pPr>
              <w:rPr>
                <w:szCs w:val="20"/>
              </w:rPr>
            </w:pPr>
            <w:r w:rsidRPr="005159CE">
              <w:rPr>
                <w:rFonts w:cs="Arial"/>
                <w:szCs w:val="20"/>
                <w:lang w:eastAsia="en-AU"/>
              </w:rPr>
              <w:t>This code is not recorded on the formal academic record.</w:t>
            </w:r>
          </w:p>
        </w:tc>
      </w:tr>
      <w:tr w:rsidR="005159CE" w:rsidRPr="005159CE" w14:paraId="4D09BE60" w14:textId="77777777" w:rsidTr="005159CE">
        <w:tc>
          <w:tcPr>
            <w:tcW w:w="959" w:type="dxa"/>
          </w:tcPr>
          <w:p w14:paraId="2398BDC6" w14:textId="77777777" w:rsidR="005159CE" w:rsidRPr="005159CE" w:rsidRDefault="005159CE" w:rsidP="00BE7779">
            <w:pPr>
              <w:jc w:val="center"/>
              <w:rPr>
                <w:b/>
                <w:szCs w:val="20"/>
              </w:rPr>
            </w:pPr>
            <w:r w:rsidRPr="005159CE">
              <w:rPr>
                <w:rFonts w:cs="Arial"/>
                <w:b/>
                <w:bCs/>
                <w:szCs w:val="20"/>
                <w:bdr w:val="none" w:sz="0" w:space="0" w:color="auto" w:frame="1"/>
                <w:lang w:eastAsia="en-AU"/>
              </w:rPr>
              <w:t>FN</w:t>
            </w:r>
          </w:p>
        </w:tc>
        <w:tc>
          <w:tcPr>
            <w:tcW w:w="2977" w:type="dxa"/>
          </w:tcPr>
          <w:p w14:paraId="35B511FF" w14:textId="77777777" w:rsidR="005159CE" w:rsidRPr="005159CE" w:rsidRDefault="005159CE" w:rsidP="00BE7779">
            <w:pPr>
              <w:rPr>
                <w:szCs w:val="20"/>
              </w:rPr>
            </w:pPr>
            <w:r w:rsidRPr="005159CE">
              <w:rPr>
                <w:rFonts w:cs="Arial"/>
                <w:szCs w:val="20"/>
                <w:lang w:eastAsia="en-AU"/>
              </w:rPr>
              <w:t>Fail due to non-completion</w:t>
            </w:r>
          </w:p>
        </w:tc>
        <w:tc>
          <w:tcPr>
            <w:tcW w:w="10064" w:type="dxa"/>
          </w:tcPr>
          <w:p w14:paraId="7E803EE5" w14:textId="77777777" w:rsidR="005159CE" w:rsidRPr="005159CE" w:rsidRDefault="005159CE" w:rsidP="00BE7779">
            <w:pPr>
              <w:rPr>
                <w:szCs w:val="20"/>
              </w:rPr>
            </w:pPr>
            <w:r w:rsidRPr="005159CE">
              <w:rPr>
                <w:szCs w:val="20"/>
              </w:rPr>
              <w:t>For withdrawal after the academic withdrawal date</w:t>
            </w:r>
            <w:r w:rsidR="00886047">
              <w:rPr>
                <w:szCs w:val="20"/>
              </w:rPr>
              <w:t xml:space="preserve"> and up to the last day of teaching</w:t>
            </w:r>
            <w:r w:rsidRPr="005159CE">
              <w:rPr>
                <w:szCs w:val="20"/>
              </w:rPr>
              <w:t>:</w:t>
            </w:r>
          </w:p>
          <w:p w14:paraId="18F9E08A" w14:textId="77777777" w:rsidR="005159CE" w:rsidRPr="005159CE" w:rsidRDefault="005159CE" w:rsidP="005159CE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  <w:lang w:eastAsia="en-AU"/>
              </w:rPr>
            </w:pPr>
            <w:r w:rsidRPr="005159CE">
              <w:rPr>
                <w:rFonts w:cs="Arial"/>
                <w:szCs w:val="20"/>
                <w:lang w:eastAsia="en-AU"/>
              </w:rPr>
              <w:t>The code is recorded on the formal academic record.</w:t>
            </w:r>
          </w:p>
          <w:p w14:paraId="4527BFA9" w14:textId="4A5CCB22" w:rsidR="005159CE" w:rsidRPr="005159CE" w:rsidRDefault="005159CE" w:rsidP="005159CE">
            <w:pPr>
              <w:pStyle w:val="ListParagraph"/>
              <w:numPr>
                <w:ilvl w:val="0"/>
                <w:numId w:val="4"/>
              </w:numPr>
              <w:rPr>
                <w:rFonts w:cs="Arial"/>
                <w:szCs w:val="20"/>
                <w:lang w:eastAsia="en-AU"/>
              </w:rPr>
            </w:pPr>
            <w:r w:rsidRPr="005159CE">
              <w:rPr>
                <w:rFonts w:cs="Arial"/>
                <w:szCs w:val="20"/>
                <w:lang w:eastAsia="en-AU"/>
              </w:rPr>
              <w:t>The percentage mark relating to FN, which is used for the purpose of calculating a WAM</w:t>
            </w:r>
            <w:r w:rsidR="00070123">
              <w:rPr>
                <w:rFonts w:cs="Arial"/>
                <w:szCs w:val="20"/>
                <w:lang w:eastAsia="en-AU"/>
              </w:rPr>
              <w:t>,</w:t>
            </w:r>
            <w:r w:rsidRPr="005159CE">
              <w:rPr>
                <w:rFonts w:cs="Arial"/>
                <w:szCs w:val="20"/>
                <w:lang w:eastAsia="en-AU"/>
              </w:rPr>
              <w:t xml:space="preserve"> is 0%.</w:t>
            </w:r>
          </w:p>
          <w:p w14:paraId="20F092B5" w14:textId="77777777" w:rsidR="005159CE" w:rsidRPr="005159CE" w:rsidRDefault="005159CE" w:rsidP="005159CE">
            <w:pPr>
              <w:pStyle w:val="ListParagraph"/>
              <w:numPr>
                <w:ilvl w:val="0"/>
                <w:numId w:val="4"/>
              </w:numPr>
              <w:rPr>
                <w:szCs w:val="20"/>
              </w:rPr>
            </w:pPr>
            <w:r w:rsidRPr="005159CE">
              <w:rPr>
                <w:rFonts w:cs="Arial"/>
                <w:szCs w:val="20"/>
                <w:lang w:eastAsia="en-AU"/>
              </w:rPr>
              <w:t>In a GPA calculation the grade of FN is given a value of 0</w:t>
            </w:r>
          </w:p>
          <w:p w14:paraId="4838FB33" w14:textId="77777777" w:rsidR="005159CE" w:rsidRPr="005159CE" w:rsidRDefault="005159CE" w:rsidP="00BE7779">
            <w:pPr>
              <w:rPr>
                <w:szCs w:val="20"/>
              </w:rPr>
            </w:pPr>
          </w:p>
        </w:tc>
      </w:tr>
    </w:tbl>
    <w:p w14:paraId="09D94378" w14:textId="77777777" w:rsidR="005159CE" w:rsidRDefault="005159CE" w:rsidP="005159CE">
      <w:pPr>
        <w:jc w:val="center"/>
        <w:rPr>
          <w:rFonts w:cs="Arial"/>
          <w:sz w:val="18"/>
          <w:szCs w:val="18"/>
          <w:lang w:eastAsia="en-AU"/>
        </w:rPr>
      </w:pPr>
    </w:p>
    <w:sectPr w:rsidR="005159CE" w:rsidSect="005159CE">
      <w:footerReference w:type="default" r:id="rId7"/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CD9A" w14:textId="77777777" w:rsidR="00E11E12" w:rsidRDefault="00574ACC">
      <w:r>
        <w:separator/>
      </w:r>
    </w:p>
  </w:endnote>
  <w:endnote w:type="continuationSeparator" w:id="0">
    <w:p w14:paraId="0D36FEE2" w14:textId="77777777" w:rsidR="00E11E12" w:rsidRDefault="0057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732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F7395" w14:textId="77777777" w:rsidR="0040409D" w:rsidRDefault="005159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9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0047" w14:textId="77777777" w:rsidR="0040409D" w:rsidRDefault="00070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2C77" w14:textId="77777777" w:rsidR="00E11E12" w:rsidRDefault="00574ACC">
      <w:r>
        <w:separator/>
      </w:r>
    </w:p>
  </w:footnote>
  <w:footnote w:type="continuationSeparator" w:id="0">
    <w:p w14:paraId="3136B0A9" w14:textId="77777777" w:rsidR="00E11E12" w:rsidRDefault="0057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002"/>
    <w:multiLevelType w:val="hybridMultilevel"/>
    <w:tmpl w:val="D244002C"/>
    <w:lvl w:ilvl="0" w:tplc="ED4E821A">
      <w:start w:val="1"/>
      <w:numFmt w:val="lowerLetter"/>
      <w:lvlText w:val="%1)"/>
      <w:lvlJc w:val="left"/>
      <w:pPr>
        <w:ind w:left="826" w:hanging="361"/>
        <w:jc w:val="left"/>
      </w:pPr>
      <w:rPr>
        <w:rFonts w:ascii="Arial" w:eastAsia="Arial" w:hAnsi="Arial" w:cs="Arial" w:hint="default"/>
        <w:spacing w:val="0"/>
        <w:w w:val="95"/>
        <w:sz w:val="20"/>
        <w:szCs w:val="20"/>
      </w:rPr>
    </w:lvl>
    <w:lvl w:ilvl="1" w:tplc="8CDEC22A">
      <w:numFmt w:val="bullet"/>
      <w:lvlText w:val="•"/>
      <w:lvlJc w:val="left"/>
      <w:pPr>
        <w:ind w:left="1743" w:hanging="361"/>
      </w:pPr>
      <w:rPr>
        <w:rFonts w:hint="default"/>
      </w:rPr>
    </w:lvl>
    <w:lvl w:ilvl="2" w:tplc="68923156">
      <w:numFmt w:val="bullet"/>
      <w:lvlText w:val="•"/>
      <w:lvlJc w:val="left"/>
      <w:pPr>
        <w:ind w:left="2666" w:hanging="361"/>
      </w:pPr>
      <w:rPr>
        <w:rFonts w:hint="default"/>
      </w:rPr>
    </w:lvl>
    <w:lvl w:ilvl="3" w:tplc="25A8F046">
      <w:numFmt w:val="bullet"/>
      <w:lvlText w:val="•"/>
      <w:lvlJc w:val="left"/>
      <w:pPr>
        <w:ind w:left="3590" w:hanging="361"/>
      </w:pPr>
      <w:rPr>
        <w:rFonts w:hint="default"/>
      </w:rPr>
    </w:lvl>
    <w:lvl w:ilvl="4" w:tplc="314CAFD6">
      <w:numFmt w:val="bullet"/>
      <w:lvlText w:val="•"/>
      <w:lvlJc w:val="left"/>
      <w:pPr>
        <w:ind w:left="4513" w:hanging="361"/>
      </w:pPr>
      <w:rPr>
        <w:rFonts w:hint="default"/>
      </w:rPr>
    </w:lvl>
    <w:lvl w:ilvl="5" w:tplc="5A3E8D34">
      <w:numFmt w:val="bullet"/>
      <w:lvlText w:val="•"/>
      <w:lvlJc w:val="left"/>
      <w:pPr>
        <w:ind w:left="5437" w:hanging="361"/>
      </w:pPr>
      <w:rPr>
        <w:rFonts w:hint="default"/>
      </w:rPr>
    </w:lvl>
    <w:lvl w:ilvl="6" w:tplc="91CCBDEC">
      <w:numFmt w:val="bullet"/>
      <w:lvlText w:val="•"/>
      <w:lvlJc w:val="left"/>
      <w:pPr>
        <w:ind w:left="6360" w:hanging="361"/>
      </w:pPr>
      <w:rPr>
        <w:rFonts w:hint="default"/>
      </w:rPr>
    </w:lvl>
    <w:lvl w:ilvl="7" w:tplc="BAB41D02">
      <w:numFmt w:val="bullet"/>
      <w:lvlText w:val="•"/>
      <w:lvlJc w:val="left"/>
      <w:pPr>
        <w:ind w:left="7283" w:hanging="361"/>
      </w:pPr>
      <w:rPr>
        <w:rFonts w:hint="default"/>
      </w:rPr>
    </w:lvl>
    <w:lvl w:ilvl="8" w:tplc="524C9AD2">
      <w:numFmt w:val="bullet"/>
      <w:lvlText w:val="•"/>
      <w:lvlJc w:val="left"/>
      <w:pPr>
        <w:ind w:left="8207" w:hanging="361"/>
      </w:pPr>
      <w:rPr>
        <w:rFonts w:hint="default"/>
      </w:rPr>
    </w:lvl>
  </w:abstractNum>
  <w:abstractNum w:abstractNumId="1" w15:restartNumberingAfterBreak="0">
    <w:nsid w:val="225C6560"/>
    <w:multiLevelType w:val="multilevel"/>
    <w:tmpl w:val="EC8A0F3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4027468"/>
    <w:multiLevelType w:val="hybridMultilevel"/>
    <w:tmpl w:val="398286E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A108DF"/>
    <w:multiLevelType w:val="hybridMultilevel"/>
    <w:tmpl w:val="EBA82A9A"/>
    <w:lvl w:ilvl="0" w:tplc="DB9C8E6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B82B32"/>
    <w:multiLevelType w:val="hybridMultilevel"/>
    <w:tmpl w:val="80C8DED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7756A"/>
    <w:multiLevelType w:val="hybridMultilevel"/>
    <w:tmpl w:val="6A48B04A"/>
    <w:lvl w:ilvl="0" w:tplc="7624B3AE">
      <w:start w:val="1"/>
      <w:numFmt w:val="lowerLetter"/>
      <w:lvlText w:val="%1)"/>
      <w:lvlJc w:val="left"/>
      <w:pPr>
        <w:ind w:left="465" w:hanging="360"/>
        <w:jc w:val="left"/>
      </w:pPr>
      <w:rPr>
        <w:rFonts w:ascii="Arial" w:eastAsia="Arial" w:hAnsi="Arial" w:cs="Arial" w:hint="default"/>
        <w:w w:val="95"/>
        <w:sz w:val="18"/>
        <w:szCs w:val="18"/>
      </w:rPr>
    </w:lvl>
    <w:lvl w:ilvl="1" w:tplc="C674F5A6">
      <w:numFmt w:val="bullet"/>
      <w:lvlText w:val="•"/>
      <w:lvlJc w:val="left"/>
      <w:pPr>
        <w:ind w:left="1419" w:hanging="360"/>
      </w:pPr>
      <w:rPr>
        <w:rFonts w:hint="default"/>
      </w:rPr>
    </w:lvl>
    <w:lvl w:ilvl="2" w:tplc="62A0020A">
      <w:numFmt w:val="bullet"/>
      <w:lvlText w:val="•"/>
      <w:lvlJc w:val="left"/>
      <w:pPr>
        <w:ind w:left="2378" w:hanging="360"/>
      </w:pPr>
      <w:rPr>
        <w:rFonts w:hint="default"/>
      </w:rPr>
    </w:lvl>
    <w:lvl w:ilvl="3" w:tplc="9DC2A36C"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13E209E4">
      <w:numFmt w:val="bullet"/>
      <w:lvlText w:val="•"/>
      <w:lvlJc w:val="left"/>
      <w:pPr>
        <w:ind w:left="4297" w:hanging="360"/>
      </w:pPr>
      <w:rPr>
        <w:rFonts w:hint="default"/>
      </w:rPr>
    </w:lvl>
    <w:lvl w:ilvl="5" w:tplc="C0F03AB2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49968F34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51440B4C"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A88A69D0"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6" w15:restartNumberingAfterBreak="0">
    <w:nsid w:val="7C3E27BC"/>
    <w:multiLevelType w:val="hybridMultilevel"/>
    <w:tmpl w:val="EBA82A9A"/>
    <w:lvl w:ilvl="0" w:tplc="DB9C8E6A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860919">
    <w:abstractNumId w:val="3"/>
  </w:num>
  <w:num w:numId="2" w16cid:durableId="1411465212">
    <w:abstractNumId w:val="6"/>
  </w:num>
  <w:num w:numId="3" w16cid:durableId="1302223597">
    <w:abstractNumId w:val="1"/>
  </w:num>
  <w:num w:numId="4" w16cid:durableId="2013675887">
    <w:abstractNumId w:val="2"/>
  </w:num>
  <w:num w:numId="5" w16cid:durableId="1764569772">
    <w:abstractNumId w:val="4"/>
  </w:num>
  <w:num w:numId="6" w16cid:durableId="1281961208">
    <w:abstractNumId w:val="5"/>
  </w:num>
  <w:num w:numId="7" w16cid:durableId="139416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9CE"/>
    <w:rsid w:val="00070123"/>
    <w:rsid w:val="00202ED5"/>
    <w:rsid w:val="005159CE"/>
    <w:rsid w:val="00574ACC"/>
    <w:rsid w:val="00886047"/>
    <w:rsid w:val="009939EB"/>
    <w:rsid w:val="00C33D85"/>
    <w:rsid w:val="00E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87C7"/>
  <w15:docId w15:val="{9B08B373-8C4D-4828-B5B8-309F07AF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olicy"/>
    <w:qFormat/>
    <w:rsid w:val="005159CE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9CE"/>
    <w:pPr>
      <w:ind w:left="720"/>
      <w:contextualSpacing/>
    </w:pPr>
  </w:style>
  <w:style w:type="table" w:styleId="TableGrid">
    <w:name w:val="Table Grid"/>
    <w:basedOn w:val="TableNormal"/>
    <w:rsid w:val="00515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9C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15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9CE"/>
    <w:rPr>
      <w:rFonts w:ascii="Arial" w:eastAsia="Times New Roman" w:hAnsi="Arial" w:cs="Times New Roman"/>
      <w:szCs w:val="24"/>
    </w:rPr>
  </w:style>
  <w:style w:type="paragraph" w:styleId="Revision">
    <w:name w:val="Revision"/>
    <w:hidden/>
    <w:uiPriority w:val="99"/>
    <w:semiHidden/>
    <w:rsid w:val="00070123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070123"/>
    <w:pPr>
      <w:widowControl w:val="0"/>
      <w:autoSpaceDE w:val="0"/>
      <w:autoSpaceDN w:val="0"/>
    </w:pPr>
    <w:rPr>
      <w:rFonts w:eastAsia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0123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70123"/>
    <w:pPr>
      <w:widowControl w:val="0"/>
      <w:autoSpaceDE w:val="0"/>
      <w:autoSpaceDN w:val="0"/>
      <w:ind w:left="105"/>
    </w:pPr>
    <w:rPr>
      <w:rFonts w:eastAsia="Arial" w:cs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Kabilan Krishnasamy</dc:creator>
  <cp:lastModifiedBy>Dr Kabilan Krishnasamy</cp:lastModifiedBy>
  <cp:revision>5</cp:revision>
  <dcterms:created xsi:type="dcterms:W3CDTF">2018-05-10T03:05:00Z</dcterms:created>
  <dcterms:modified xsi:type="dcterms:W3CDTF">2023-02-21T00:57:00Z</dcterms:modified>
</cp:coreProperties>
</file>