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E5BB0" w14:textId="4869AF65" w:rsidR="001170AA" w:rsidRDefault="009131B8" w:rsidP="000F383C">
      <w:pPr>
        <w:pStyle w:val="Title"/>
        <w:pBdr>
          <w:bottom w:val="single" w:sz="4" w:space="1" w:color="auto"/>
        </w:pBdr>
      </w:pPr>
      <w:r>
        <w:t xml:space="preserve">Foreign interference </w:t>
      </w:r>
      <w:r w:rsidR="0097322E">
        <w:t>notification</w:t>
      </w:r>
      <w:r>
        <w:t xml:space="preserve"> procedure</w:t>
      </w:r>
    </w:p>
    <w:p w14:paraId="672A6659" w14:textId="32A05E0F" w:rsidR="009131B8" w:rsidRDefault="009131B8"/>
    <w:p w14:paraId="5F5409CB" w14:textId="5CBD03AB" w:rsidR="00CC161A" w:rsidRPr="00CC161A" w:rsidRDefault="00CC161A" w:rsidP="00CC161A">
      <w:r>
        <w:t xml:space="preserve">Section 6 of UWA’s Foreign Interference Policy encourages </w:t>
      </w:r>
      <w:r w:rsidRPr="00CC161A">
        <w:t>University Officers and students to report to foreigninterference@uwa.edu.au, or in person to the Senior Officer (Compliance and Defence) any reasonably based concerns in relation to:</w:t>
      </w:r>
    </w:p>
    <w:p w14:paraId="3608A868" w14:textId="77777777" w:rsidR="00CC161A" w:rsidRPr="00CC161A" w:rsidRDefault="00CC161A" w:rsidP="00CC161A">
      <w:pPr>
        <w:pStyle w:val="Heading5"/>
        <w:spacing w:line="240" w:lineRule="auto"/>
        <w:ind w:left="1276" w:hanging="709"/>
        <w:rPr>
          <w:rFonts w:asciiTheme="minorHAnsi" w:hAnsiTheme="minorHAnsi" w:cstheme="minorHAnsi"/>
          <w:color w:val="auto"/>
        </w:rPr>
      </w:pPr>
      <w:r w:rsidRPr="00CC161A">
        <w:rPr>
          <w:rFonts w:asciiTheme="minorHAnsi" w:hAnsiTheme="minorHAnsi" w:cstheme="minorHAnsi"/>
          <w:color w:val="auto"/>
        </w:rPr>
        <w:t xml:space="preserve">any monitoring of members of the University community by any persons which appear to have the purpose of gauging their opinions on topics of interest to foreign governments or organisations; </w:t>
      </w:r>
    </w:p>
    <w:p w14:paraId="05317AB2" w14:textId="77777777" w:rsidR="00CC161A" w:rsidRPr="00CC161A" w:rsidRDefault="00CC161A" w:rsidP="00CC161A">
      <w:pPr>
        <w:pStyle w:val="Heading5"/>
        <w:spacing w:line="240" w:lineRule="auto"/>
        <w:ind w:left="1276" w:hanging="709"/>
        <w:rPr>
          <w:rFonts w:asciiTheme="minorHAnsi" w:hAnsiTheme="minorHAnsi" w:cstheme="minorHAnsi"/>
          <w:color w:val="auto"/>
        </w:rPr>
      </w:pPr>
      <w:r w:rsidRPr="00CC161A">
        <w:rPr>
          <w:rFonts w:asciiTheme="minorHAnsi" w:hAnsiTheme="minorHAnsi" w:cstheme="minorHAnsi"/>
          <w:color w:val="auto"/>
        </w:rPr>
        <w:t xml:space="preserve">harassment, hostility, or intimidation toward members of the University community in relation to opinions they express in relation to foreign governments or organisations; </w:t>
      </w:r>
    </w:p>
    <w:p w14:paraId="563CBB21" w14:textId="77777777" w:rsidR="00CC161A" w:rsidRPr="00CC161A" w:rsidRDefault="00CC161A" w:rsidP="00CC161A">
      <w:pPr>
        <w:pStyle w:val="Heading5"/>
        <w:spacing w:line="240" w:lineRule="auto"/>
        <w:ind w:left="1276" w:hanging="709"/>
        <w:rPr>
          <w:rFonts w:asciiTheme="minorHAnsi" w:hAnsiTheme="minorHAnsi" w:cstheme="minorHAnsi"/>
          <w:color w:val="auto"/>
        </w:rPr>
      </w:pPr>
      <w:r w:rsidRPr="00CC161A">
        <w:rPr>
          <w:rFonts w:asciiTheme="minorHAnsi" w:hAnsiTheme="minorHAnsi" w:cstheme="minorHAnsi"/>
          <w:color w:val="auto"/>
        </w:rPr>
        <w:t>activities intended to suppress criticism or dissent in relation to a foreign government or organisation;</w:t>
      </w:r>
    </w:p>
    <w:p w14:paraId="72E3D13A" w14:textId="77777777" w:rsidR="00CC161A" w:rsidRPr="00CC161A" w:rsidRDefault="00CC161A" w:rsidP="00CC161A">
      <w:pPr>
        <w:pStyle w:val="Heading5"/>
        <w:spacing w:line="240" w:lineRule="auto"/>
        <w:ind w:left="1276" w:hanging="709"/>
        <w:rPr>
          <w:rFonts w:asciiTheme="minorHAnsi" w:hAnsiTheme="minorHAnsi" w:cstheme="minorHAnsi"/>
          <w:color w:val="auto"/>
        </w:rPr>
      </w:pPr>
      <w:r w:rsidRPr="00CC161A">
        <w:rPr>
          <w:rFonts w:asciiTheme="minorHAnsi" w:hAnsiTheme="minorHAnsi" w:cstheme="minorHAnsi"/>
          <w:color w:val="auto"/>
        </w:rPr>
        <w:t xml:space="preserve">the presence of unfamiliar individuals at lectures or other events dealing with topics likely to be considered sensitive by a foreign government or organisation; </w:t>
      </w:r>
    </w:p>
    <w:p w14:paraId="28DEA205" w14:textId="77777777" w:rsidR="00CC161A" w:rsidRPr="00CC161A" w:rsidRDefault="00CC161A" w:rsidP="00CC161A">
      <w:pPr>
        <w:pStyle w:val="Heading5"/>
        <w:spacing w:line="240" w:lineRule="auto"/>
        <w:ind w:left="1276" w:hanging="709"/>
        <w:rPr>
          <w:rFonts w:asciiTheme="minorHAnsi" w:hAnsiTheme="minorHAnsi" w:cstheme="minorHAnsi"/>
          <w:color w:val="auto"/>
        </w:rPr>
      </w:pPr>
      <w:r w:rsidRPr="00CC161A">
        <w:rPr>
          <w:rFonts w:asciiTheme="minorHAnsi" w:hAnsiTheme="minorHAnsi" w:cstheme="minorHAnsi"/>
          <w:color w:val="auto"/>
        </w:rPr>
        <w:t xml:space="preserve">demands or inducements to – </w:t>
      </w:r>
    </w:p>
    <w:p w14:paraId="7FFA6EB5" w14:textId="77777777" w:rsidR="00CC161A" w:rsidRPr="00CC161A" w:rsidRDefault="00CC161A" w:rsidP="00CC161A">
      <w:pPr>
        <w:pStyle w:val="Heading6"/>
        <w:tabs>
          <w:tab w:val="left" w:pos="1985"/>
        </w:tabs>
        <w:spacing w:line="240" w:lineRule="auto"/>
        <w:ind w:left="1985" w:hanging="709"/>
        <w:rPr>
          <w:rFonts w:asciiTheme="minorHAnsi" w:hAnsiTheme="minorHAnsi" w:cstheme="minorHAnsi"/>
          <w:color w:val="auto"/>
        </w:rPr>
      </w:pPr>
      <w:r w:rsidRPr="00CC161A">
        <w:rPr>
          <w:rFonts w:asciiTheme="minorHAnsi" w:hAnsiTheme="minorHAnsi" w:cstheme="minorHAnsi"/>
          <w:color w:val="auto"/>
        </w:rPr>
        <w:t xml:space="preserve">change content in subjects which relate to a foreign government or organisation; </w:t>
      </w:r>
    </w:p>
    <w:p w14:paraId="45760E3D" w14:textId="77777777" w:rsidR="00CC161A" w:rsidRPr="00CC161A" w:rsidRDefault="00CC161A" w:rsidP="00CC161A">
      <w:pPr>
        <w:pStyle w:val="Heading6"/>
        <w:tabs>
          <w:tab w:val="left" w:pos="1985"/>
        </w:tabs>
        <w:spacing w:line="240" w:lineRule="auto"/>
        <w:ind w:left="1985" w:hanging="709"/>
        <w:rPr>
          <w:rFonts w:asciiTheme="minorHAnsi" w:hAnsiTheme="minorHAnsi" w:cstheme="minorHAnsi"/>
          <w:color w:val="auto"/>
        </w:rPr>
      </w:pPr>
      <w:r w:rsidRPr="00CC161A">
        <w:rPr>
          <w:rFonts w:asciiTheme="minorHAnsi" w:hAnsiTheme="minorHAnsi" w:cstheme="minorHAnsi"/>
          <w:color w:val="auto"/>
        </w:rPr>
        <w:t xml:space="preserve">cancel visits or activities where the visits or activities are likely to be of concern to a foreign government or organisation; </w:t>
      </w:r>
    </w:p>
    <w:p w14:paraId="5D0D16FF" w14:textId="77777777" w:rsidR="00CC161A" w:rsidRPr="00CC161A" w:rsidRDefault="00CC161A" w:rsidP="00CC161A">
      <w:pPr>
        <w:pStyle w:val="Heading6"/>
        <w:tabs>
          <w:tab w:val="left" w:pos="1985"/>
        </w:tabs>
        <w:spacing w:line="240" w:lineRule="auto"/>
        <w:ind w:left="1985" w:hanging="709"/>
        <w:rPr>
          <w:rFonts w:asciiTheme="minorHAnsi" w:hAnsiTheme="minorHAnsi" w:cstheme="minorHAnsi"/>
          <w:color w:val="auto"/>
        </w:rPr>
      </w:pPr>
      <w:r w:rsidRPr="00CC161A">
        <w:rPr>
          <w:rFonts w:asciiTheme="minorHAnsi" w:hAnsiTheme="minorHAnsi" w:cstheme="minorHAnsi"/>
          <w:color w:val="auto"/>
        </w:rPr>
        <w:t xml:space="preserve">grant unnecessarily broad access to the University’s information systems; and </w:t>
      </w:r>
    </w:p>
    <w:p w14:paraId="5A38107F" w14:textId="78CB96B8" w:rsidR="00CC161A" w:rsidRDefault="00CC161A" w:rsidP="00CC161A">
      <w:pPr>
        <w:pStyle w:val="Heading5"/>
        <w:spacing w:line="240" w:lineRule="auto"/>
        <w:ind w:left="1276" w:hanging="709"/>
        <w:rPr>
          <w:rFonts w:asciiTheme="minorHAnsi" w:hAnsiTheme="minorHAnsi" w:cstheme="minorHAnsi"/>
          <w:color w:val="auto"/>
        </w:rPr>
      </w:pPr>
      <w:r w:rsidRPr="00CC161A">
        <w:rPr>
          <w:rFonts w:asciiTheme="minorHAnsi" w:hAnsiTheme="minorHAnsi" w:cstheme="minorHAnsi"/>
          <w:color w:val="auto"/>
        </w:rPr>
        <w:t>use of acquired access to physical facilities or Information Technology systems to disrupt, damage, disclose or provide access to University information to unauthorised third parties.</w:t>
      </w:r>
    </w:p>
    <w:p w14:paraId="47F950F1" w14:textId="42A3121B" w:rsidR="00CC161A" w:rsidRDefault="00CC161A" w:rsidP="00CC161A"/>
    <w:p w14:paraId="04FA6683" w14:textId="6215B454" w:rsidR="00CC161A" w:rsidRPr="00CC161A" w:rsidRDefault="00CC161A" w:rsidP="00CC161A">
      <w:r>
        <w:t>Th</w:t>
      </w:r>
      <w:r w:rsidR="00065086">
        <w:t>e following</w:t>
      </w:r>
      <w:r>
        <w:t xml:space="preserve"> procedure explains the steps that should be followed from notification to the outcome or completion of a case.</w:t>
      </w:r>
    </w:p>
    <w:p w14:paraId="1055437C" w14:textId="77777777" w:rsidR="00CC161A" w:rsidRDefault="00CC161A"/>
    <w:p w14:paraId="0A37501D" w14:textId="77777777" w:rsidR="00755EC9" w:rsidRDefault="00755EC9"/>
    <w:p w14:paraId="244C2A02" w14:textId="51CC8756" w:rsidR="009131B8" w:rsidRDefault="00CC161A" w:rsidP="003F2AE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University Officer</w:t>
      </w:r>
      <w:r w:rsidR="009131B8">
        <w:t xml:space="preserve"> or student (Person 1) </w:t>
      </w:r>
      <w:r>
        <w:t>emails</w:t>
      </w:r>
      <w:r w:rsidR="009131B8">
        <w:t xml:space="preserve"> </w:t>
      </w:r>
      <w:r w:rsidRPr="00CC161A">
        <w:rPr>
          <w:rFonts w:cstheme="minorHAnsi"/>
        </w:rPr>
        <w:t xml:space="preserve">foreigninterference@uwa.edu.au or </w:t>
      </w:r>
      <w:r>
        <w:rPr>
          <w:rFonts w:cstheme="minorHAnsi"/>
        </w:rPr>
        <w:t xml:space="preserve">contacts </w:t>
      </w:r>
      <w:r w:rsidRPr="00CC161A">
        <w:rPr>
          <w:rFonts w:cstheme="minorHAnsi"/>
        </w:rPr>
        <w:t>Senior Officer (Compliance and Defence)</w:t>
      </w:r>
      <w:r w:rsidR="009131B8">
        <w:t xml:space="preserve"> to possible incident.</w:t>
      </w:r>
    </w:p>
    <w:p w14:paraId="1C14D92F" w14:textId="77777777" w:rsidR="000F383C" w:rsidRDefault="000F383C" w:rsidP="000F383C">
      <w:pPr>
        <w:jc w:val="center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25E98" wp14:editId="07777777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361950" cy="276225"/>
                <wp:effectExtent l="19050" t="0" r="19050" b="47625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37B2BC51">
              <v:shapetype id="_x0000_t67" coordsize="21600,21600" o:spt="67" adj="16200,5400" path="m0@0l@1@0@1,0@2,0@2@0,21600@0,10800,21600xe" w14:anchorId="5D703958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@1,0,@2,@6" o:connecttype="custom" o:connectlocs="10800,0;0,@0;10800,21600;21600,@0" o:connectangles="270,180,90,0"/>
                <v:handles>
                  <v:h position="#1,#0" xrange="0,10800" yrange="0,21600"/>
                </v:handles>
              </v:shapetype>
              <v:shape id="Down Arrow 1" style="position:absolute;margin-left:0;margin-top:.45pt;width:28.5pt;height:21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spid="_x0000_s1026" fillcolor="#5b9bd5 [3204]" strokecolor="#1f4d78 [1604]" strokeweight="1pt" type="#_x0000_t67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">
                <w10:wrap anchorx="margin"/>
              </v:shape>
            </w:pict>
          </mc:Fallback>
        </mc:AlternateContent>
      </w:r>
    </w:p>
    <w:p w14:paraId="5DAB6C7B" w14:textId="77777777" w:rsidR="000F383C" w:rsidRDefault="000F383C" w:rsidP="000F383C">
      <w:pPr>
        <w:jc w:val="center"/>
      </w:pPr>
    </w:p>
    <w:p w14:paraId="759E672E" w14:textId="1C7FC238" w:rsidR="009131B8" w:rsidRDefault="00194989" w:rsidP="003F2AE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The</w:t>
      </w:r>
      <w:r w:rsidR="00CC161A">
        <w:t xml:space="preserve"> </w:t>
      </w:r>
      <w:r w:rsidR="00CC161A" w:rsidRPr="00CC161A">
        <w:rPr>
          <w:rFonts w:cstheme="minorHAnsi"/>
        </w:rPr>
        <w:t>Senior Officer (Compliance and Defence</w:t>
      </w:r>
      <w:r w:rsidR="00CC161A">
        <w:rPr>
          <w:rFonts w:cstheme="minorHAnsi"/>
        </w:rPr>
        <w:t>)</w:t>
      </w:r>
      <w:r>
        <w:rPr>
          <w:rFonts w:cstheme="minorHAnsi"/>
        </w:rPr>
        <w:t xml:space="preserve"> or another </w:t>
      </w:r>
      <w:r w:rsidRPr="00194989">
        <w:rPr>
          <w:rFonts w:cstheme="minorHAnsi"/>
        </w:rPr>
        <w:t>member</w:t>
      </w:r>
      <w:r>
        <w:rPr>
          <w:rFonts w:cstheme="minorHAnsi"/>
        </w:rPr>
        <w:t xml:space="preserve"> of UWA’s Foreign Interference team (Person 2) will case manage the incident, ensuring confidentiality and following UWA Foreign Interference Advisory Committee (FIAC) standard operating procedures</w:t>
      </w:r>
      <w:r w:rsidR="009131B8">
        <w:t xml:space="preserve">. </w:t>
      </w:r>
    </w:p>
    <w:p w14:paraId="3C6CF53E" w14:textId="77777777" w:rsidR="000F383C" w:rsidRDefault="000F383C" w:rsidP="000F383C">
      <w:pPr>
        <w:jc w:val="center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1B0E7" wp14:editId="010C4538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361950" cy="276225"/>
                <wp:effectExtent l="19050" t="0" r="19050" b="47625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3B45947B">
              <v:shapetype id="_x0000_t67" coordsize="21600,21600" o:spt="67" adj="16200,5400" path="m0@0l@1@0@1,0@2,0@2@0,21600@0,10800,21600xe" w14:anchorId="129EF9EB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@1,0,@2,@6" o:connecttype="custom" o:connectlocs="10800,0;0,@0;10800,21600;21600,@0" o:connectangles="270,180,90,0"/>
                <v:handles>
                  <v:h position="#1,#0" xrange="0,10800" yrange="0,21600"/>
                </v:handles>
              </v:shapetype>
              <v:shape id="Down Arrow 2" style="position:absolute;margin-left:0;margin-top:.7pt;width:28.5pt;height:21.7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spid="_x0000_s1026" fillcolor="#5b9bd5 [3204]" strokecolor="#1f4d78 [1604]" strokeweight="1pt" type="#_x0000_t67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">
                <w10:wrap anchorx="margin"/>
              </v:shape>
            </w:pict>
          </mc:Fallback>
        </mc:AlternateContent>
      </w:r>
    </w:p>
    <w:p w14:paraId="02EB378F" w14:textId="77777777" w:rsidR="000F383C" w:rsidRDefault="000F383C" w:rsidP="000F383C">
      <w:pPr>
        <w:jc w:val="center"/>
      </w:pPr>
    </w:p>
    <w:p w14:paraId="5BE56D5A" w14:textId="1CBF72B4" w:rsidR="000F383C" w:rsidRDefault="00194989" w:rsidP="003F2AE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Person 2</w:t>
      </w:r>
      <w:r w:rsidR="00652D59">
        <w:t xml:space="preserve"> meets with Person 1 to collect information and discuss options</w:t>
      </w:r>
      <w:r w:rsidR="000F383C">
        <w:t>.</w:t>
      </w:r>
    </w:p>
    <w:p w14:paraId="6198295B" w14:textId="77777777" w:rsidR="000F383C" w:rsidRDefault="000F383C" w:rsidP="000F383C">
      <w:pPr>
        <w:jc w:val="center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B5E280" wp14:editId="010C4538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361950" cy="276225"/>
                <wp:effectExtent l="19050" t="0" r="19050" b="47625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7DC8E05E">
              <v:shape id="Down Arrow 3" style="position:absolute;margin-left:0;margin-top:.95pt;width:28.5pt;height:21.7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spid="_x0000_s1026" fillcolor="#5b9bd5 [3204]" strokecolor="#1f4d78 [1604]" strokeweight="1pt" type="#_x0000_t67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" w14:anchorId="7B68788A">
                <w10:wrap anchorx="margin"/>
              </v:shape>
            </w:pict>
          </mc:Fallback>
        </mc:AlternateContent>
      </w:r>
    </w:p>
    <w:p w14:paraId="6A05A809" w14:textId="77777777" w:rsidR="000F383C" w:rsidRDefault="000F383C" w:rsidP="000F383C">
      <w:pPr>
        <w:jc w:val="center"/>
      </w:pPr>
    </w:p>
    <w:p w14:paraId="09CA1E4E" w14:textId="08392246" w:rsidR="009131B8" w:rsidRDefault="00194989" w:rsidP="003F2AE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Person 2 seeks advice, if and as appropriate, from other University Officers and from Government agencies.</w:t>
      </w:r>
    </w:p>
    <w:p w14:paraId="43FA1426" w14:textId="77777777" w:rsidR="000F383C" w:rsidRDefault="000F383C" w:rsidP="000F383C">
      <w:pPr>
        <w:jc w:val="center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AE1061" wp14:editId="010C4538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361950" cy="276225"/>
                <wp:effectExtent l="19050" t="0" r="19050" b="47625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3BDACB58">
              <v:shape id="Down Arrow 5" style="position:absolute;margin-left:0;margin-top:.4pt;width:28.5pt;height:21.75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spid="_x0000_s1026" fillcolor="#5b9bd5 [3204]" strokecolor="#1f4d78 [1604]" strokeweight="1pt" type="#_x0000_t67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" w14:anchorId="0BAA3E07">
                <w10:wrap anchorx="margin"/>
              </v:shape>
            </w:pict>
          </mc:Fallback>
        </mc:AlternateContent>
      </w:r>
    </w:p>
    <w:p w14:paraId="5A39BBE3" w14:textId="77777777" w:rsidR="000F383C" w:rsidRDefault="000F383C" w:rsidP="000F383C">
      <w:pPr>
        <w:jc w:val="center"/>
      </w:pPr>
    </w:p>
    <w:p w14:paraId="7F116B5B" w14:textId="1569561E" w:rsidR="000F383C" w:rsidRDefault="755EDB55" w:rsidP="003F2AE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FI</w:t>
      </w:r>
      <w:r w:rsidR="00194989">
        <w:t>AC determines appropriate course of action, based on FIAC standard operating procedures.</w:t>
      </w:r>
    </w:p>
    <w:p w14:paraId="62F661EA" w14:textId="77777777" w:rsidR="000F383C" w:rsidRDefault="000F383C" w:rsidP="000F383C">
      <w:pPr>
        <w:jc w:val="center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D07F0A" wp14:editId="78A6762D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361950" cy="276225"/>
                <wp:effectExtent l="19050" t="0" r="19050" b="47625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62246638">
              <v:shape id="Down Arrow 10" style="position:absolute;margin-left:0;margin-top:1pt;width:28.5pt;height:21.75pt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spid="_x0000_s1026" fillcolor="#5b9bd5 [3204]" strokecolor="#1f4d78 [1604]" strokeweight="1pt" type="#_x0000_t67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" w14:anchorId="0C933E78">
                <w10:wrap anchorx="margin"/>
              </v:shape>
            </w:pict>
          </mc:Fallback>
        </mc:AlternateContent>
      </w:r>
    </w:p>
    <w:p w14:paraId="0D0B940D" w14:textId="77777777" w:rsidR="000F383C" w:rsidRDefault="000F383C" w:rsidP="000F383C">
      <w:pPr>
        <w:jc w:val="center"/>
      </w:pPr>
    </w:p>
    <w:p w14:paraId="74B92774" w14:textId="226665E3" w:rsidR="000F383C" w:rsidRDefault="00194989" w:rsidP="0019498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rFonts w:ascii="Calibri" w:eastAsia="Calibri" w:hAnsi="Calibri" w:cs="Calibri"/>
          <w:color w:val="000000" w:themeColor="text1"/>
        </w:rPr>
        <w:t>Person 2 informs Person 1 as appropriate</w:t>
      </w:r>
      <w:r w:rsidR="6CE6EFDF" w:rsidRPr="713FB5BD">
        <w:rPr>
          <w:rFonts w:ascii="Calibri" w:eastAsia="Calibri" w:hAnsi="Calibri" w:cs="Calibri"/>
          <w:color w:val="000000" w:themeColor="text1"/>
        </w:rPr>
        <w:t xml:space="preserve">. </w:t>
      </w:r>
    </w:p>
    <w:p w14:paraId="4B94D5A5" w14:textId="77777777" w:rsidR="000F383C" w:rsidRDefault="000F383C" w:rsidP="000F383C">
      <w:pPr>
        <w:jc w:val="center"/>
      </w:pPr>
    </w:p>
    <w:sectPr w:rsidR="000F383C" w:rsidSect="00755EC9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26DBC"/>
    <w:multiLevelType w:val="hybridMultilevel"/>
    <w:tmpl w:val="9B1C087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7A3FDC"/>
    <w:multiLevelType w:val="multilevel"/>
    <w:tmpl w:val="9DAC39F4"/>
    <w:lvl w:ilvl="0">
      <w:start w:val="6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3087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3087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pStyle w:val="Heading4"/>
      <w:lvlText w:val="(%4)."/>
      <w:lvlJc w:val="left"/>
      <w:pPr>
        <w:ind w:left="864" w:hanging="864"/>
      </w:pPr>
      <w:rPr>
        <w:rFonts w:hint="default"/>
        <w:b w:val="0"/>
        <w:strike w:val="0"/>
      </w:rPr>
    </w:lvl>
    <w:lvl w:ilvl="4">
      <w:start w:val="1"/>
      <w:numFmt w:val="decimal"/>
      <w:pStyle w:val="Heading5"/>
      <w:lvlText w:val="(%5)."/>
      <w:lvlJc w:val="left"/>
      <w:pPr>
        <w:ind w:left="1717" w:hanging="1008"/>
      </w:pPr>
      <w:rPr>
        <w:rFonts w:hint="default"/>
        <w:i w:val="0"/>
        <w:iCs w:val="0"/>
        <w:strike w:val="0"/>
      </w:rPr>
    </w:lvl>
    <w:lvl w:ilvl="5">
      <w:start w:val="1"/>
      <w:numFmt w:val="lowerLetter"/>
      <w:pStyle w:val="Heading6"/>
      <w:lvlText w:val="(%6)."/>
      <w:lvlJc w:val="left"/>
      <w:pPr>
        <w:ind w:left="567" w:firstLine="1134"/>
      </w:pPr>
      <w:rPr>
        <w:rFonts w:hint="default"/>
      </w:rPr>
    </w:lvl>
    <w:lvl w:ilvl="6">
      <w:start w:val="1"/>
      <w:numFmt w:val="lowerRoman"/>
      <w:pStyle w:val="Heading7"/>
      <w:lvlText w:val="(%7)."/>
      <w:lvlJc w:val="righ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2A1"/>
    <w:rsid w:val="00065086"/>
    <w:rsid w:val="00092EDA"/>
    <w:rsid w:val="000F383C"/>
    <w:rsid w:val="001170AA"/>
    <w:rsid w:val="00131C8D"/>
    <w:rsid w:val="00194989"/>
    <w:rsid w:val="00270EAF"/>
    <w:rsid w:val="003F2AEC"/>
    <w:rsid w:val="0062393D"/>
    <w:rsid w:val="00652D59"/>
    <w:rsid w:val="006F654E"/>
    <w:rsid w:val="007532A1"/>
    <w:rsid w:val="00755EC9"/>
    <w:rsid w:val="009131B8"/>
    <w:rsid w:val="0097322E"/>
    <w:rsid w:val="00A7652F"/>
    <w:rsid w:val="00CC161A"/>
    <w:rsid w:val="05CA7B4D"/>
    <w:rsid w:val="06939E9E"/>
    <w:rsid w:val="07664BAE"/>
    <w:rsid w:val="078FE12F"/>
    <w:rsid w:val="0D02E022"/>
    <w:rsid w:val="1DB280FA"/>
    <w:rsid w:val="25CE1915"/>
    <w:rsid w:val="28CF347A"/>
    <w:rsid w:val="2A081E1E"/>
    <w:rsid w:val="3A270F89"/>
    <w:rsid w:val="3BC2DFEA"/>
    <w:rsid w:val="3C5A0DB9"/>
    <w:rsid w:val="46659197"/>
    <w:rsid w:val="4D5835E8"/>
    <w:rsid w:val="512CD56F"/>
    <w:rsid w:val="52370A61"/>
    <w:rsid w:val="533A9A2A"/>
    <w:rsid w:val="64DCC17F"/>
    <w:rsid w:val="6C8AFF15"/>
    <w:rsid w:val="6CE6EFDF"/>
    <w:rsid w:val="713FB5BD"/>
    <w:rsid w:val="73E82791"/>
    <w:rsid w:val="755EDB55"/>
    <w:rsid w:val="76758D4D"/>
    <w:rsid w:val="794D8A0F"/>
    <w:rsid w:val="7BAECE94"/>
    <w:rsid w:val="7C03BFAC"/>
    <w:rsid w:val="7D04F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342BB"/>
  <w15:chartTrackingRefBased/>
  <w15:docId w15:val="{C7C0F1DD-B567-457D-8098-27DCA91D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7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EAF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CC161A"/>
    <w:pPr>
      <w:keepNext/>
      <w:keepLines/>
      <w:numPr>
        <w:numId w:val="2"/>
      </w:numPr>
      <w:spacing w:before="240" w:line="276" w:lineRule="auto"/>
      <w:jc w:val="left"/>
      <w:outlineLvl w:val="0"/>
    </w:pPr>
    <w:rPr>
      <w:rFonts w:ascii="Century Gothic" w:eastAsiaTheme="majorEastAsia" w:hAnsi="Century Gothic" w:cstheme="majorBidi"/>
      <w:b/>
      <w:color w:val="003087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C161A"/>
    <w:pPr>
      <w:numPr>
        <w:ilvl w:val="1"/>
      </w:numPr>
      <w:outlineLvl w:val="1"/>
    </w:pPr>
    <w:rPr>
      <w:rFonts w:eastAsia="Times New Roman"/>
      <w:sz w:val="28"/>
      <w:lang w:eastAsia="en-AU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C161A"/>
    <w:pPr>
      <w:numPr>
        <w:ilvl w:val="2"/>
      </w:numPr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C161A"/>
    <w:pPr>
      <w:keepNext w:val="0"/>
      <w:keepLines w:val="0"/>
      <w:widowControl w:val="0"/>
      <w:numPr>
        <w:ilvl w:val="3"/>
      </w:numPr>
      <w:outlineLvl w:val="3"/>
    </w:pPr>
    <w:rPr>
      <w:b w:val="0"/>
      <w:color w:val="404040" w:themeColor="text1" w:themeTint="BF"/>
      <w:sz w:val="22"/>
      <w:szCs w:val="22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CC161A"/>
    <w:pPr>
      <w:widowControl w:val="0"/>
      <w:numPr>
        <w:ilvl w:val="4"/>
        <w:numId w:val="2"/>
      </w:numPr>
      <w:spacing w:before="40" w:line="276" w:lineRule="auto"/>
      <w:jc w:val="left"/>
      <w:outlineLvl w:val="4"/>
    </w:pPr>
    <w:rPr>
      <w:rFonts w:ascii="Century Gothic" w:eastAsiaTheme="majorEastAsia" w:hAnsi="Century Gothic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7"/>
    <w:unhideWhenUsed/>
    <w:qFormat/>
    <w:rsid w:val="00CC161A"/>
    <w:pPr>
      <w:widowControl w:val="0"/>
      <w:numPr>
        <w:ilvl w:val="5"/>
        <w:numId w:val="2"/>
      </w:numPr>
      <w:spacing w:before="40" w:line="276" w:lineRule="auto"/>
      <w:jc w:val="left"/>
      <w:outlineLvl w:val="5"/>
    </w:pPr>
    <w:rPr>
      <w:rFonts w:ascii="Century Gothic" w:eastAsia="Times New Roman" w:hAnsi="Century Gothic" w:cstheme="majorBidi"/>
      <w:color w:val="404040" w:themeColor="text1" w:themeTint="BF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C161A"/>
    <w:pPr>
      <w:keepNext/>
      <w:keepLines/>
      <w:numPr>
        <w:ilvl w:val="6"/>
        <w:numId w:val="2"/>
      </w:numPr>
      <w:spacing w:before="40" w:line="276" w:lineRule="auto"/>
      <w:jc w:val="left"/>
      <w:outlineLvl w:val="6"/>
    </w:pPr>
    <w:rPr>
      <w:rFonts w:ascii="Century Gothic" w:eastAsiaTheme="majorEastAsia" w:hAnsi="Century Gothic" w:cstheme="majorBidi"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C161A"/>
    <w:pPr>
      <w:keepNext/>
      <w:keepLines/>
      <w:numPr>
        <w:ilvl w:val="7"/>
        <w:numId w:val="2"/>
      </w:numPr>
      <w:spacing w:before="40" w:line="276" w:lineRule="auto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C161A"/>
    <w:pPr>
      <w:keepNext/>
      <w:keepLines/>
      <w:numPr>
        <w:ilvl w:val="8"/>
        <w:numId w:val="2"/>
      </w:numPr>
      <w:spacing w:before="4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70EAF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EAF"/>
    <w:rPr>
      <w:rFonts w:asciiTheme="majorHAnsi" w:eastAsiaTheme="majorEastAsia" w:hAnsiTheme="majorHAnsi" w:cstheme="majorBidi"/>
      <w:color w:val="2E74B5" w:themeColor="accent1" w:themeShade="BF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131B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C161A"/>
    <w:rPr>
      <w:rFonts w:ascii="Century Gothic" w:eastAsiaTheme="majorEastAsia" w:hAnsi="Century Gothic" w:cstheme="majorBidi"/>
      <w:b/>
      <w:color w:val="00308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161A"/>
    <w:rPr>
      <w:rFonts w:ascii="Century Gothic" w:eastAsia="Times New Roman" w:hAnsi="Century Gothic" w:cstheme="majorBidi"/>
      <w:b/>
      <w:color w:val="003087"/>
      <w:sz w:val="28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CC161A"/>
    <w:rPr>
      <w:rFonts w:ascii="Century Gothic" w:eastAsia="Times New Roman" w:hAnsi="Century Gothic" w:cstheme="majorBidi"/>
      <w:b/>
      <w:color w:val="003087"/>
      <w:sz w:val="24"/>
      <w:szCs w:val="32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CC161A"/>
    <w:rPr>
      <w:rFonts w:ascii="Century Gothic" w:eastAsia="Times New Roman" w:hAnsi="Century Gothic" w:cstheme="majorBidi"/>
      <w:color w:val="404040" w:themeColor="text1" w:themeTint="BF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CC161A"/>
    <w:rPr>
      <w:rFonts w:ascii="Century Gothic" w:eastAsiaTheme="majorEastAsia" w:hAnsi="Century Gothic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7"/>
    <w:rsid w:val="00CC161A"/>
    <w:rPr>
      <w:rFonts w:ascii="Century Gothic" w:eastAsia="Times New Roman" w:hAnsi="Century Gothic" w:cstheme="majorBidi"/>
      <w:color w:val="404040" w:themeColor="text1" w:themeTint="BF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rsid w:val="00CC161A"/>
    <w:rPr>
      <w:rFonts w:ascii="Century Gothic" w:eastAsiaTheme="majorEastAsia" w:hAnsi="Century Gothic" w:cstheme="majorBidi"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CC161A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CC161A"/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1949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F33BBB9EFCB45B26EF6DA5427CFCA" ma:contentTypeVersion="4" ma:contentTypeDescription="Create a new document." ma:contentTypeScope="" ma:versionID="3a8fd0eaaf9d36d3f52447678e3e95b2">
  <xsd:schema xmlns:xsd="http://www.w3.org/2001/XMLSchema" xmlns:xs="http://www.w3.org/2001/XMLSchema" xmlns:p="http://schemas.microsoft.com/office/2006/metadata/properties" xmlns:ns2="823ea691-912d-4254-ad69-9ca6a28c26de" targetNamespace="http://schemas.microsoft.com/office/2006/metadata/properties" ma:root="true" ma:fieldsID="f847c2257e46c27489ad936112774d8d" ns2:_="">
    <xsd:import namespace="823ea691-912d-4254-ad69-9ca6a28c2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ea691-912d-4254-ad69-9ca6a28c2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39DAF6-5EE5-4745-9D49-E2E827E05C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856495-D2FC-41D9-9038-41C20BF981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BA8442-7BEB-4C20-87B0-E9721718F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ea691-912d-4254-ad69-9ca6a28c2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Norman</dc:creator>
  <cp:keywords/>
  <dc:description/>
  <cp:lastModifiedBy>David Norman</cp:lastModifiedBy>
  <cp:revision>3</cp:revision>
  <dcterms:created xsi:type="dcterms:W3CDTF">2022-04-04T05:29:00Z</dcterms:created>
  <dcterms:modified xsi:type="dcterms:W3CDTF">2022-04-04T05:38:00Z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0x010100174F33BBB9EFCB45B26EF6DA5427CFCA</vt:lpwstr>
  </property>
</Properties>
</file>