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F054" w14:textId="308130F9" w:rsidR="007A1CC1" w:rsidRPr="00522C68" w:rsidRDefault="007A1CC1" w:rsidP="000E5159">
      <w:pPr>
        <w:tabs>
          <w:tab w:val="left" w:pos="2977"/>
        </w:tabs>
        <w:ind w:left="1440" w:firstLine="720"/>
        <w:jc w:val="right"/>
        <w:rPr>
          <w:rFonts w:ascii="Arial" w:hAnsi="Arial"/>
          <w:b/>
        </w:rPr>
      </w:pPr>
      <w:r>
        <w:rPr>
          <w:noProof/>
          <w:lang w:eastAsia="en-AU"/>
        </w:rPr>
        <w:drawing>
          <wp:anchor distT="0" distB="0" distL="114300" distR="114300" simplePos="0" relativeHeight="251659264" behindDoc="0" locked="0" layoutInCell="1" allowOverlap="1" wp14:anchorId="2F1D269B" wp14:editId="735EF427">
            <wp:simplePos x="0" y="0"/>
            <wp:positionH relativeFrom="margin">
              <wp:posOffset>0</wp:posOffset>
            </wp:positionH>
            <wp:positionV relativeFrom="paragraph">
              <wp:posOffset>412</wp:posOffset>
            </wp:positionV>
            <wp:extent cx="1263015" cy="414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A-Full-Hor-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015" cy="4146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rPr>
        <w:t xml:space="preserve">ACADEMIC </w:t>
      </w:r>
      <w:r w:rsidR="008B2560">
        <w:rPr>
          <w:rFonts w:ascii="Arial" w:hAnsi="Arial"/>
          <w:b/>
        </w:rPr>
        <w:t xml:space="preserve">BOARD LEGISLATIVE COMMITTEE </w:t>
      </w:r>
      <w:r w:rsidRPr="00522C68">
        <w:rPr>
          <w:rFonts w:ascii="Arial" w:hAnsi="Arial"/>
          <w:b/>
        </w:rPr>
        <w:t>CONSTITUTION</w:t>
      </w:r>
    </w:p>
    <w:p w14:paraId="5A3E9437" w14:textId="0F203AF3" w:rsidR="007A1CC1" w:rsidRPr="00522C68" w:rsidRDefault="007A1CC1" w:rsidP="008B2560">
      <w:pPr>
        <w:pStyle w:val="Header"/>
        <w:pBdr>
          <w:bottom w:val="none" w:sz="0" w:space="0" w:color="auto"/>
        </w:pBdr>
        <w:tabs>
          <w:tab w:val="clear" w:pos="4153"/>
          <w:tab w:val="clear" w:pos="8306"/>
          <w:tab w:val="right" w:pos="9040"/>
        </w:tabs>
        <w:rPr>
          <w:rFonts w:ascii="Arial" w:hAnsi="Arial"/>
          <w:b/>
        </w:rPr>
      </w:pPr>
      <w:r>
        <w:rPr>
          <w:rFonts w:ascii="Arial" w:hAnsi="Arial"/>
          <w:b/>
        </w:rPr>
        <w:tab/>
      </w:r>
      <w:r w:rsidRPr="00B10B9F">
        <w:rPr>
          <w:rFonts w:ascii="Arial" w:hAnsi="Arial"/>
          <w:b/>
        </w:rPr>
        <w:t xml:space="preserve">AS AT </w:t>
      </w:r>
      <w:r w:rsidR="008B2560">
        <w:rPr>
          <w:rFonts w:ascii="Arial" w:hAnsi="Arial"/>
          <w:b/>
        </w:rPr>
        <w:t>16 November 2022</w:t>
      </w:r>
    </w:p>
    <w:p w14:paraId="7F25700E" w14:textId="77777777" w:rsidR="00936B92" w:rsidRDefault="00936B92" w:rsidP="008B2560">
      <w:pPr>
        <w:rPr>
          <w:rFonts w:ascii="Arial" w:hAnsi="Arial"/>
          <w:b/>
          <w:bCs/>
          <w:sz w:val="18"/>
          <w:szCs w:val="18"/>
        </w:rPr>
      </w:pPr>
    </w:p>
    <w:p w14:paraId="07C6BC8B" w14:textId="77777777" w:rsidR="00C73524" w:rsidRDefault="00C73524" w:rsidP="008B2560">
      <w:pPr>
        <w:rPr>
          <w:rFonts w:ascii="Arial" w:hAnsi="Arial"/>
          <w:b/>
          <w:bCs/>
          <w:sz w:val="18"/>
          <w:szCs w:val="18"/>
        </w:rPr>
      </w:pPr>
    </w:p>
    <w:p w14:paraId="2AF7F693" w14:textId="76286C11" w:rsidR="00787069" w:rsidRPr="00DB51AF" w:rsidRDefault="00787069" w:rsidP="008B2560">
      <w:pPr>
        <w:rPr>
          <w:rFonts w:ascii="Arial" w:hAnsi="Arial"/>
          <w:b/>
          <w:bCs/>
          <w:sz w:val="18"/>
          <w:szCs w:val="18"/>
        </w:rPr>
      </w:pPr>
      <w:r w:rsidRPr="00DB51AF">
        <w:rPr>
          <w:rFonts w:ascii="Arial" w:hAnsi="Arial"/>
          <w:b/>
          <w:bCs/>
          <w:sz w:val="18"/>
          <w:szCs w:val="18"/>
        </w:rPr>
        <w:t xml:space="preserve">Governance </w:t>
      </w:r>
    </w:p>
    <w:p w14:paraId="35948620" w14:textId="77777777" w:rsidR="008B2560" w:rsidRDefault="008B2560" w:rsidP="008B2560">
      <w:pPr>
        <w:rPr>
          <w:rFonts w:ascii="Arial" w:hAnsi="Arial"/>
          <w:b/>
          <w:bCs/>
          <w:sz w:val="24"/>
          <w:szCs w:val="24"/>
        </w:rPr>
      </w:pPr>
    </w:p>
    <w:p w14:paraId="7B1E5323" w14:textId="581DFD65" w:rsidR="00787069" w:rsidRPr="00DB51AF" w:rsidRDefault="0085601B" w:rsidP="008B2560">
      <w:pPr>
        <w:rPr>
          <w:rFonts w:ascii="Arial" w:hAnsi="Arial"/>
          <w:b/>
          <w:bCs/>
          <w:sz w:val="24"/>
          <w:szCs w:val="24"/>
        </w:rPr>
      </w:pPr>
      <w:r>
        <w:rPr>
          <w:rFonts w:ascii="Arial" w:hAnsi="Arial"/>
          <w:b/>
          <w:bCs/>
          <w:sz w:val="24"/>
          <w:szCs w:val="24"/>
        </w:rPr>
        <w:t xml:space="preserve">Academic </w:t>
      </w:r>
      <w:r w:rsidR="008B2560">
        <w:rPr>
          <w:rFonts w:ascii="Arial" w:hAnsi="Arial"/>
          <w:b/>
          <w:bCs/>
          <w:sz w:val="24"/>
          <w:szCs w:val="24"/>
        </w:rPr>
        <w:t>Board Legislative Committee</w:t>
      </w:r>
    </w:p>
    <w:p w14:paraId="55685CE3" w14:textId="77777777" w:rsidR="00DB51AF" w:rsidRDefault="00DB51AF" w:rsidP="008B2560">
      <w:pPr>
        <w:rPr>
          <w:rFonts w:ascii="Arial" w:hAnsi="Arial"/>
          <w:bCs/>
        </w:rPr>
      </w:pPr>
    </w:p>
    <w:p w14:paraId="4D77227D" w14:textId="77777777" w:rsidR="008B2560" w:rsidRPr="008B2560" w:rsidRDefault="008B2560" w:rsidP="008B2560">
      <w:pPr>
        <w:rPr>
          <w:rFonts w:ascii="Arial" w:eastAsia="Calibri" w:hAnsi="Arial" w:cs="Times New Roman"/>
          <w:b/>
          <w:bCs/>
          <w:szCs w:val="22"/>
        </w:rPr>
      </w:pPr>
      <w:r w:rsidRPr="008B2560">
        <w:rPr>
          <w:rFonts w:ascii="Arial" w:eastAsia="Calibri" w:hAnsi="Arial" w:cs="Times New Roman"/>
          <w:b/>
          <w:bCs/>
          <w:szCs w:val="22"/>
        </w:rPr>
        <w:t xml:space="preserve">The Constitution of the Academic Board Legislative Committee. </w:t>
      </w:r>
    </w:p>
    <w:p w14:paraId="6E72E7FB" w14:textId="39F8FC73" w:rsidR="008B2560" w:rsidRDefault="008B2560" w:rsidP="008B2560">
      <w:pPr>
        <w:rPr>
          <w:rFonts w:ascii="Arial" w:eastAsia="Calibri" w:hAnsi="Arial" w:cs="Times New Roman"/>
          <w:bCs/>
          <w:szCs w:val="22"/>
        </w:rPr>
      </w:pPr>
      <w:r w:rsidRPr="008B2560">
        <w:rPr>
          <w:rFonts w:ascii="Arial" w:eastAsia="Calibri" w:hAnsi="Arial" w:cs="Times New Roman"/>
          <w:bCs/>
          <w:szCs w:val="22"/>
        </w:rPr>
        <w:t xml:space="preserve">This committee operates in accordance with the </w:t>
      </w:r>
      <w:hyperlink r:id="rId12" w:history="1">
        <w:r w:rsidRPr="008B2560">
          <w:rPr>
            <w:rFonts w:ascii="Arial" w:eastAsia="Calibri" w:hAnsi="Arial" w:cs="Times New Roman"/>
            <w:bCs/>
            <w:color w:val="0000FF"/>
            <w:szCs w:val="22"/>
            <w:u w:val="single"/>
          </w:rPr>
          <w:t>UWA Principles for the Operation of Committees</w:t>
        </w:r>
      </w:hyperlink>
      <w:r w:rsidRPr="008B2560">
        <w:rPr>
          <w:rFonts w:ascii="Arial" w:eastAsia="Calibri" w:hAnsi="Arial" w:cs="Times New Roman"/>
          <w:bCs/>
          <w:szCs w:val="22"/>
        </w:rPr>
        <w:t xml:space="preserve"> and </w:t>
      </w:r>
      <w:hyperlink r:id="rId13" w:history="1">
        <w:r w:rsidRPr="008B2560">
          <w:rPr>
            <w:rFonts w:ascii="Arial" w:eastAsia="Calibri" w:hAnsi="Arial" w:cs="Times New Roman"/>
            <w:bCs/>
            <w:color w:val="0000FF"/>
            <w:szCs w:val="22"/>
            <w:u w:val="single"/>
          </w:rPr>
          <w:t>UWA Rules for the Operation of Committees</w:t>
        </w:r>
      </w:hyperlink>
      <w:r w:rsidRPr="008B2560">
        <w:rPr>
          <w:rFonts w:ascii="Arial" w:eastAsia="Calibri" w:hAnsi="Arial" w:cs="Times New Roman"/>
          <w:bCs/>
          <w:szCs w:val="22"/>
        </w:rPr>
        <w:t xml:space="preserve">.  Members must act in accordance with the </w:t>
      </w:r>
      <w:hyperlink r:id="rId14" w:history="1">
        <w:r w:rsidRPr="008B2560">
          <w:rPr>
            <w:rFonts w:ascii="Arial" w:eastAsia="Calibri" w:hAnsi="Arial" w:cs="Times New Roman"/>
            <w:bCs/>
            <w:color w:val="0000FF"/>
            <w:szCs w:val="22"/>
            <w:u w:val="single"/>
          </w:rPr>
          <w:t>University Committee Members' Code of Conduct</w:t>
        </w:r>
      </w:hyperlink>
      <w:r w:rsidRPr="008B2560">
        <w:rPr>
          <w:rFonts w:ascii="Arial" w:eastAsia="Calibri" w:hAnsi="Arial" w:cs="Times New Roman"/>
          <w:bCs/>
          <w:szCs w:val="22"/>
        </w:rPr>
        <w:t xml:space="preserve">. </w:t>
      </w:r>
    </w:p>
    <w:p w14:paraId="1FF9A331" w14:textId="77777777" w:rsidR="008B2560" w:rsidRPr="008B2560" w:rsidRDefault="008B2560" w:rsidP="008B2560">
      <w:pPr>
        <w:rPr>
          <w:rFonts w:ascii="Arial" w:eastAsia="Calibri" w:hAnsi="Arial" w:cs="Times New Roman"/>
          <w:bCs/>
          <w:szCs w:val="22"/>
        </w:rPr>
      </w:pPr>
    </w:p>
    <w:p w14:paraId="493A6877" w14:textId="77777777" w:rsidR="008B2560" w:rsidRPr="008B2560" w:rsidRDefault="008B2560" w:rsidP="008B2560">
      <w:pPr>
        <w:rPr>
          <w:rFonts w:ascii="Arial" w:eastAsia="Calibri" w:hAnsi="Arial" w:cs="Times New Roman"/>
          <w:b/>
          <w:bCs/>
          <w:lang w:val="en"/>
        </w:rPr>
      </w:pPr>
      <w:r w:rsidRPr="008B2560">
        <w:rPr>
          <w:rFonts w:ascii="Arial" w:eastAsia="Calibri" w:hAnsi="Arial" w:cs="Times New Roman"/>
          <w:b/>
          <w:bCs/>
          <w:sz w:val="24"/>
          <w:szCs w:val="24"/>
          <w:lang w:val="en"/>
        </w:rPr>
        <w:t>Constitution</w:t>
      </w:r>
    </w:p>
    <w:p w14:paraId="60C686CE" w14:textId="77777777" w:rsidR="008B2560" w:rsidRPr="008B2560" w:rsidRDefault="008B2560" w:rsidP="008B2560">
      <w:pPr>
        <w:rPr>
          <w:rFonts w:ascii="Arial" w:eastAsia="Calibri" w:hAnsi="Arial" w:cs="Times New Roman"/>
          <w:b/>
          <w:bCs/>
          <w:lang w:val="en"/>
        </w:rPr>
      </w:pPr>
    </w:p>
    <w:p w14:paraId="3B2E640E" w14:textId="77777777" w:rsidR="008B2560" w:rsidRPr="008B2560" w:rsidRDefault="008B2560" w:rsidP="008B2560">
      <w:pPr>
        <w:numPr>
          <w:ilvl w:val="0"/>
          <w:numId w:val="25"/>
        </w:numPr>
        <w:ind w:left="567" w:right="57" w:hanging="567"/>
        <w:contextualSpacing/>
        <w:rPr>
          <w:rFonts w:ascii="Arial" w:eastAsia="Calibri" w:hAnsi="Arial" w:cs="Times New Roman"/>
          <w:b/>
          <w:bCs/>
          <w:szCs w:val="22"/>
          <w:lang w:val="en"/>
        </w:rPr>
      </w:pPr>
      <w:r w:rsidRPr="008B2560">
        <w:rPr>
          <w:rFonts w:ascii="Arial" w:eastAsia="Calibri" w:hAnsi="Arial" w:cs="Times New Roman"/>
          <w:b/>
          <w:bCs/>
          <w:szCs w:val="22"/>
          <w:lang w:val="en"/>
        </w:rPr>
        <w:t>Committee of the Academic Board</w:t>
      </w:r>
    </w:p>
    <w:p w14:paraId="7DC1310B" w14:textId="77777777" w:rsidR="008B2560" w:rsidRPr="008B2560" w:rsidRDefault="008B2560" w:rsidP="008B2560">
      <w:pPr>
        <w:numPr>
          <w:ilvl w:val="0"/>
          <w:numId w:val="33"/>
        </w:numPr>
        <w:ind w:left="1134" w:hanging="567"/>
        <w:contextualSpacing/>
        <w:rPr>
          <w:rFonts w:ascii="Arial" w:eastAsia="Calibri" w:hAnsi="Arial" w:cs="Times New Roman"/>
          <w:bCs/>
          <w:szCs w:val="22"/>
          <w:lang w:val="en"/>
        </w:rPr>
      </w:pPr>
      <w:r w:rsidRPr="008B2560">
        <w:rPr>
          <w:rFonts w:ascii="Arial" w:eastAsia="Calibri" w:hAnsi="Arial" w:cs="Times New Roman"/>
          <w:bCs/>
          <w:szCs w:val="22"/>
          <w:lang w:val="en"/>
        </w:rPr>
        <w:t>The Academic Board Legislative Committee (ABLC) is a standing committee of the </w:t>
      </w:r>
      <w:hyperlink r:id="rId15" w:history="1">
        <w:r w:rsidRPr="008B2560">
          <w:rPr>
            <w:rFonts w:ascii="Arial" w:eastAsia="Calibri" w:hAnsi="Arial" w:cs="Times New Roman"/>
            <w:bCs/>
            <w:szCs w:val="22"/>
            <w:lang w:val="en"/>
          </w:rPr>
          <w:t>Academic</w:t>
        </w:r>
      </w:hyperlink>
      <w:r w:rsidRPr="008B2560">
        <w:rPr>
          <w:rFonts w:ascii="Arial" w:eastAsia="Calibri" w:hAnsi="Arial" w:cs="Times New Roman"/>
          <w:bCs/>
          <w:szCs w:val="22"/>
          <w:lang w:val="en"/>
        </w:rPr>
        <w:t xml:space="preserve"> Board.</w:t>
      </w:r>
    </w:p>
    <w:p w14:paraId="77836988" w14:textId="77777777" w:rsidR="008B2560" w:rsidRPr="008B2560" w:rsidRDefault="008B2560" w:rsidP="008B2560">
      <w:pPr>
        <w:ind w:left="1134"/>
        <w:contextualSpacing/>
        <w:rPr>
          <w:rFonts w:ascii="Arial" w:eastAsia="Calibri" w:hAnsi="Arial" w:cs="Times New Roman"/>
          <w:bCs/>
          <w:szCs w:val="22"/>
          <w:lang w:val="en"/>
        </w:rPr>
      </w:pPr>
    </w:p>
    <w:p w14:paraId="07746E09" w14:textId="77777777" w:rsidR="008B2560" w:rsidRPr="008B2560" w:rsidRDefault="008B2560" w:rsidP="008B2560">
      <w:pPr>
        <w:numPr>
          <w:ilvl w:val="0"/>
          <w:numId w:val="25"/>
        </w:numPr>
        <w:ind w:left="567" w:right="57" w:hanging="567"/>
        <w:contextualSpacing/>
        <w:rPr>
          <w:rFonts w:ascii="Arial" w:eastAsia="Calibri" w:hAnsi="Arial" w:cs="Times New Roman"/>
          <w:b/>
          <w:bCs/>
          <w:szCs w:val="22"/>
          <w:lang w:val="en"/>
        </w:rPr>
      </w:pPr>
      <w:r w:rsidRPr="008B2560">
        <w:rPr>
          <w:rFonts w:ascii="Arial" w:eastAsia="Calibri" w:hAnsi="Arial" w:cs="Times New Roman"/>
          <w:b/>
          <w:bCs/>
          <w:szCs w:val="22"/>
          <w:lang w:val="en"/>
        </w:rPr>
        <w:t xml:space="preserve">Role </w:t>
      </w:r>
    </w:p>
    <w:p w14:paraId="18AE0AD7" w14:textId="77777777" w:rsidR="008B2560" w:rsidRPr="008B2560" w:rsidRDefault="008B2560" w:rsidP="008B2560">
      <w:pPr>
        <w:numPr>
          <w:ilvl w:val="0"/>
          <w:numId w:val="34"/>
        </w:numPr>
        <w:ind w:left="1134" w:hanging="567"/>
        <w:contextualSpacing/>
        <w:rPr>
          <w:rFonts w:ascii="Arial" w:eastAsia="Calibri" w:hAnsi="Arial" w:cs="Times New Roman"/>
          <w:bCs/>
          <w:szCs w:val="22"/>
          <w:lang w:val="en"/>
        </w:rPr>
      </w:pPr>
      <w:r w:rsidRPr="008B2560">
        <w:rPr>
          <w:rFonts w:ascii="Arial" w:eastAsia="Calibri" w:hAnsi="Arial" w:cs="Times New Roman"/>
          <w:bCs/>
          <w:szCs w:val="22"/>
          <w:lang w:val="en"/>
        </w:rPr>
        <w:t>The role of the ABLC is to —</w:t>
      </w:r>
    </w:p>
    <w:p w14:paraId="67E29D17" w14:textId="77777777" w:rsidR="008B2560" w:rsidRPr="008B2560" w:rsidRDefault="008B2560" w:rsidP="008B2560">
      <w:pPr>
        <w:numPr>
          <w:ilvl w:val="1"/>
          <w:numId w:val="27"/>
        </w:numPr>
        <w:rPr>
          <w:rFonts w:ascii="Arial" w:eastAsia="Calibri" w:hAnsi="Arial" w:cs="Times New Roman"/>
          <w:bCs/>
          <w:szCs w:val="22"/>
          <w:lang w:val="en"/>
        </w:rPr>
      </w:pPr>
      <w:r w:rsidRPr="008B2560">
        <w:rPr>
          <w:rFonts w:ascii="Arial" w:eastAsia="Calibri" w:hAnsi="Arial" w:cs="Times New Roman"/>
          <w:bCs/>
          <w:szCs w:val="22"/>
          <w:lang w:val="en"/>
        </w:rPr>
        <w:t>consider all proposals for —</w:t>
      </w:r>
    </w:p>
    <w:p w14:paraId="7BB16407" w14:textId="77777777" w:rsidR="008B2560" w:rsidRPr="008B2560" w:rsidRDefault="008B2560" w:rsidP="008B2560">
      <w:pPr>
        <w:numPr>
          <w:ilvl w:val="5"/>
          <w:numId w:val="27"/>
        </w:numPr>
        <w:ind w:left="2127"/>
        <w:rPr>
          <w:rFonts w:ascii="Arial" w:eastAsia="Calibri" w:hAnsi="Arial" w:cs="Times New Roman"/>
          <w:bCs/>
          <w:szCs w:val="22"/>
          <w:lang w:val="en"/>
        </w:rPr>
      </w:pPr>
      <w:r w:rsidRPr="008B2560">
        <w:rPr>
          <w:rFonts w:ascii="Arial" w:eastAsia="Calibri" w:hAnsi="Arial" w:cs="Times New Roman"/>
          <w:bCs/>
          <w:szCs w:val="22"/>
          <w:lang w:val="en"/>
        </w:rPr>
        <w:t>new, amendments to or rescission of course rules;</w:t>
      </w:r>
    </w:p>
    <w:p w14:paraId="5F57573A" w14:textId="77777777" w:rsidR="008B2560" w:rsidRPr="008B2560" w:rsidRDefault="008B2560" w:rsidP="008B2560">
      <w:pPr>
        <w:numPr>
          <w:ilvl w:val="5"/>
          <w:numId w:val="27"/>
        </w:numPr>
        <w:ind w:left="2127"/>
        <w:rPr>
          <w:rFonts w:ascii="Arial" w:eastAsia="Calibri" w:hAnsi="Arial" w:cs="Times New Roman"/>
          <w:bCs/>
          <w:szCs w:val="22"/>
          <w:lang w:val="en"/>
        </w:rPr>
      </w:pPr>
      <w:r w:rsidRPr="008B2560">
        <w:rPr>
          <w:rFonts w:ascii="Arial" w:eastAsia="Calibri" w:hAnsi="Arial" w:cs="Times New Roman"/>
          <w:bCs/>
          <w:szCs w:val="22"/>
          <w:lang w:val="en"/>
        </w:rPr>
        <w:t>new or amended school governance documents;</w:t>
      </w:r>
    </w:p>
    <w:p w14:paraId="34BA417C" w14:textId="77777777" w:rsidR="008B2560" w:rsidRPr="008B2560" w:rsidRDefault="008B2560" w:rsidP="008B2560">
      <w:pPr>
        <w:numPr>
          <w:ilvl w:val="5"/>
          <w:numId w:val="27"/>
        </w:numPr>
        <w:ind w:left="2127"/>
        <w:rPr>
          <w:rFonts w:ascii="Arial" w:eastAsia="Calibri" w:hAnsi="Arial" w:cs="Times New Roman"/>
          <w:bCs/>
          <w:szCs w:val="22"/>
          <w:lang w:val="en"/>
        </w:rPr>
      </w:pPr>
      <w:r w:rsidRPr="008B2560">
        <w:rPr>
          <w:rFonts w:ascii="Arial" w:eastAsia="Calibri" w:hAnsi="Arial" w:cs="Times New Roman"/>
          <w:bCs/>
          <w:szCs w:val="22"/>
          <w:lang w:val="en"/>
        </w:rPr>
        <w:t>new or amended constitutions of committees of the Academic Board, Schools and any other academic units;</w:t>
      </w:r>
    </w:p>
    <w:p w14:paraId="686EFDB9" w14:textId="77777777" w:rsidR="008B2560" w:rsidRPr="008B2560" w:rsidRDefault="008B2560" w:rsidP="008B2560">
      <w:pPr>
        <w:numPr>
          <w:ilvl w:val="1"/>
          <w:numId w:val="27"/>
        </w:numPr>
        <w:rPr>
          <w:rFonts w:ascii="Arial" w:eastAsia="Calibri" w:hAnsi="Arial" w:cs="Times New Roman"/>
          <w:bCs/>
          <w:szCs w:val="22"/>
          <w:lang w:val="en"/>
        </w:rPr>
      </w:pPr>
      <w:r w:rsidRPr="008B2560">
        <w:rPr>
          <w:rFonts w:ascii="Arial" w:eastAsia="Calibri" w:hAnsi="Arial" w:cs="Times New Roman"/>
          <w:bCs/>
          <w:szCs w:val="22"/>
          <w:lang w:val="en"/>
        </w:rPr>
        <w:t>approve on behalf of the Academic Board any proposals in the categories described in (a)(i) to (a)(iii) which, in the view of the Chair of the Academic Board, are routine in nature, including consequential changes; and</w:t>
      </w:r>
    </w:p>
    <w:p w14:paraId="05088D95" w14:textId="77777777" w:rsidR="008B2560" w:rsidRPr="008B2560" w:rsidRDefault="008B2560" w:rsidP="008B2560">
      <w:pPr>
        <w:numPr>
          <w:ilvl w:val="1"/>
          <w:numId w:val="27"/>
        </w:numPr>
        <w:rPr>
          <w:rFonts w:ascii="Arial" w:eastAsia="Calibri" w:hAnsi="Arial" w:cs="Times New Roman"/>
          <w:bCs/>
          <w:szCs w:val="22"/>
          <w:lang w:val="en"/>
        </w:rPr>
      </w:pPr>
      <w:r w:rsidRPr="008B2560">
        <w:rPr>
          <w:rFonts w:ascii="Arial" w:eastAsia="Calibri" w:hAnsi="Arial" w:cs="Times New Roman"/>
          <w:bCs/>
          <w:szCs w:val="22"/>
          <w:lang w:val="en"/>
        </w:rPr>
        <w:t>forward to the Academic Board for its consideration any proposals in the categories described in (a)(i) to (iii) which, in the view of the </w:t>
      </w:r>
      <w:hyperlink r:id="rId16" w:history="1">
        <w:r w:rsidRPr="008B2560">
          <w:rPr>
            <w:rFonts w:ascii="Arial" w:eastAsia="Calibri" w:hAnsi="Arial" w:cs="Times New Roman"/>
            <w:bCs/>
            <w:szCs w:val="22"/>
            <w:lang w:val="en"/>
          </w:rPr>
          <w:t>Chair of the Academic Board</w:t>
        </w:r>
      </w:hyperlink>
      <w:r w:rsidRPr="008B2560">
        <w:rPr>
          <w:rFonts w:ascii="Arial" w:eastAsia="Calibri" w:hAnsi="Arial" w:cs="Times New Roman"/>
          <w:bCs/>
          <w:szCs w:val="22"/>
          <w:lang w:val="en"/>
        </w:rPr>
        <w:t xml:space="preserve">, involve significant issues of academic principle. </w:t>
      </w:r>
    </w:p>
    <w:p w14:paraId="342C4BC5" w14:textId="77777777" w:rsidR="008B2560" w:rsidRPr="008B2560" w:rsidRDefault="008B2560" w:rsidP="008B2560">
      <w:pPr>
        <w:contextualSpacing/>
        <w:rPr>
          <w:rFonts w:ascii="Arial" w:eastAsia="Calibri" w:hAnsi="Arial" w:cs="Times New Roman"/>
          <w:bCs/>
          <w:szCs w:val="22"/>
          <w:lang w:val="en"/>
        </w:rPr>
      </w:pPr>
    </w:p>
    <w:p w14:paraId="226398B7" w14:textId="77777777" w:rsidR="008B2560" w:rsidRPr="008B2560" w:rsidRDefault="008B2560" w:rsidP="008B2560">
      <w:pPr>
        <w:numPr>
          <w:ilvl w:val="0"/>
          <w:numId w:val="25"/>
        </w:numPr>
        <w:ind w:left="567" w:right="57" w:hanging="567"/>
        <w:contextualSpacing/>
        <w:rPr>
          <w:rFonts w:ascii="Arial" w:eastAsia="Calibri" w:hAnsi="Arial" w:cs="Times New Roman"/>
          <w:b/>
          <w:bCs/>
          <w:szCs w:val="22"/>
          <w:lang w:val="en"/>
        </w:rPr>
      </w:pPr>
      <w:r w:rsidRPr="008B2560">
        <w:rPr>
          <w:rFonts w:ascii="Arial" w:eastAsia="Calibri" w:hAnsi="Arial" w:cs="Times New Roman"/>
          <w:b/>
          <w:bCs/>
          <w:szCs w:val="22"/>
          <w:lang w:val="en"/>
        </w:rPr>
        <w:t>Membership</w:t>
      </w:r>
    </w:p>
    <w:p w14:paraId="61E65748" w14:textId="77777777" w:rsidR="008B2560" w:rsidRPr="008B2560" w:rsidRDefault="008B2560" w:rsidP="008B2560">
      <w:pPr>
        <w:numPr>
          <w:ilvl w:val="3"/>
          <w:numId w:val="26"/>
        </w:numPr>
        <w:ind w:left="1134" w:hanging="567"/>
        <w:contextualSpacing/>
        <w:rPr>
          <w:rFonts w:ascii="Arial" w:eastAsia="Calibri" w:hAnsi="Arial" w:cs="Times New Roman"/>
          <w:bCs/>
          <w:szCs w:val="22"/>
          <w:lang w:val="en"/>
        </w:rPr>
      </w:pPr>
      <w:r w:rsidRPr="008B2560">
        <w:rPr>
          <w:rFonts w:ascii="Arial" w:eastAsia="Calibri" w:hAnsi="Arial" w:cs="Times New Roman"/>
          <w:bCs/>
          <w:szCs w:val="22"/>
          <w:lang w:val="en"/>
        </w:rPr>
        <w:t>The ABLC comprises:</w:t>
      </w:r>
    </w:p>
    <w:p w14:paraId="5CAF44D7" w14:textId="77777777" w:rsidR="008B2560" w:rsidRPr="008B2560" w:rsidRDefault="008B2560" w:rsidP="008B2560">
      <w:pPr>
        <w:numPr>
          <w:ilvl w:val="1"/>
          <w:numId w:val="28"/>
        </w:numPr>
        <w:rPr>
          <w:rFonts w:ascii="Arial" w:eastAsia="Calibri" w:hAnsi="Arial" w:cs="Times New Roman"/>
          <w:bCs/>
          <w:szCs w:val="22"/>
          <w:lang w:val="en"/>
        </w:rPr>
      </w:pPr>
      <w:r w:rsidRPr="008B2560">
        <w:rPr>
          <w:rFonts w:ascii="Arial" w:eastAsia="Calibri" w:hAnsi="Arial" w:cs="Times New Roman"/>
          <w:bCs/>
          <w:szCs w:val="22"/>
          <w:lang w:val="en"/>
        </w:rPr>
        <w:t>Chair of Academic Board as Chair;</w:t>
      </w:r>
    </w:p>
    <w:p w14:paraId="4AF0C439" w14:textId="77777777" w:rsidR="008B2560" w:rsidRPr="008B2560" w:rsidRDefault="008B2560" w:rsidP="008B2560">
      <w:pPr>
        <w:numPr>
          <w:ilvl w:val="1"/>
          <w:numId w:val="28"/>
        </w:numPr>
        <w:rPr>
          <w:rFonts w:ascii="Arial" w:eastAsia="Calibri" w:hAnsi="Arial" w:cs="Times New Roman"/>
          <w:bCs/>
          <w:szCs w:val="22"/>
          <w:lang w:val="en"/>
        </w:rPr>
      </w:pPr>
      <w:r w:rsidRPr="008B2560">
        <w:rPr>
          <w:rFonts w:ascii="Arial" w:eastAsia="Calibri" w:hAnsi="Arial" w:cs="Times New Roman"/>
          <w:bCs/>
          <w:szCs w:val="22"/>
          <w:lang w:val="en"/>
        </w:rPr>
        <w:t>Academic Secretary; and</w:t>
      </w:r>
    </w:p>
    <w:p w14:paraId="11A48990" w14:textId="77777777" w:rsidR="008B2560" w:rsidRPr="008B2560" w:rsidRDefault="008B2560" w:rsidP="008B2560">
      <w:pPr>
        <w:numPr>
          <w:ilvl w:val="1"/>
          <w:numId w:val="28"/>
        </w:numPr>
        <w:rPr>
          <w:rFonts w:ascii="Arial" w:eastAsia="Calibri" w:hAnsi="Arial" w:cs="Times New Roman"/>
          <w:bCs/>
          <w:szCs w:val="22"/>
          <w:lang w:val="en"/>
        </w:rPr>
      </w:pPr>
      <w:r w:rsidRPr="008B2560">
        <w:rPr>
          <w:rFonts w:ascii="Arial" w:eastAsia="Calibri" w:hAnsi="Arial" w:cs="Times New Roman"/>
          <w:bCs/>
          <w:szCs w:val="22"/>
          <w:lang w:val="en"/>
        </w:rPr>
        <w:t>up to three members, with relevant expertise, co-opted by the foregoing.</w:t>
      </w:r>
    </w:p>
    <w:p w14:paraId="703E1E65" w14:textId="77777777" w:rsidR="008B2560" w:rsidRPr="008B2560" w:rsidRDefault="008B2560" w:rsidP="008B2560">
      <w:pPr>
        <w:numPr>
          <w:ilvl w:val="3"/>
          <w:numId w:val="26"/>
        </w:numPr>
        <w:ind w:left="1134" w:hanging="567"/>
        <w:contextualSpacing/>
        <w:rPr>
          <w:rFonts w:ascii="Arial" w:eastAsia="Calibri" w:hAnsi="Arial" w:cs="Times New Roman"/>
          <w:bCs/>
          <w:szCs w:val="22"/>
          <w:lang w:val="en"/>
        </w:rPr>
      </w:pPr>
      <w:r w:rsidRPr="008B2560">
        <w:rPr>
          <w:rFonts w:ascii="Arial" w:eastAsia="Calibri" w:hAnsi="Arial" w:cs="Times New Roman"/>
          <w:bCs/>
          <w:szCs w:val="22"/>
          <w:lang w:val="en"/>
        </w:rPr>
        <w:t xml:space="preserve">The University General Counsel and Director of Governance (or nominee) is a standing invitee of the ABLC. </w:t>
      </w:r>
    </w:p>
    <w:p w14:paraId="1A20F4AA" w14:textId="77777777" w:rsidR="008B2560" w:rsidRPr="008B2560" w:rsidRDefault="008B2560" w:rsidP="008B2560">
      <w:pPr>
        <w:numPr>
          <w:ilvl w:val="3"/>
          <w:numId w:val="26"/>
        </w:numPr>
        <w:ind w:left="1134" w:hanging="567"/>
        <w:contextualSpacing/>
        <w:rPr>
          <w:rFonts w:ascii="Arial" w:eastAsia="Calibri" w:hAnsi="Arial" w:cs="Times New Roman"/>
          <w:bCs/>
          <w:szCs w:val="22"/>
          <w:lang w:val="en"/>
        </w:rPr>
      </w:pPr>
      <w:r w:rsidRPr="008B2560">
        <w:rPr>
          <w:rFonts w:ascii="Arial" w:eastAsia="Calibri" w:hAnsi="Arial" w:cs="Times New Roman"/>
          <w:bCs/>
          <w:szCs w:val="22"/>
          <w:lang w:val="en"/>
        </w:rPr>
        <w:t>Members appointed under 3(1)(c) must have extensive experience of course administration and/or academic policy. </w:t>
      </w:r>
    </w:p>
    <w:p w14:paraId="7D56EDDA" w14:textId="77777777" w:rsidR="008B2560" w:rsidRPr="008B2560" w:rsidRDefault="008B2560" w:rsidP="008B2560">
      <w:pPr>
        <w:ind w:left="1134"/>
        <w:contextualSpacing/>
        <w:rPr>
          <w:rFonts w:ascii="Arial" w:eastAsia="Calibri" w:hAnsi="Arial" w:cs="Times New Roman"/>
          <w:bCs/>
          <w:szCs w:val="22"/>
          <w:lang w:val="en"/>
        </w:rPr>
      </w:pPr>
    </w:p>
    <w:p w14:paraId="0AEFCB12" w14:textId="77777777" w:rsidR="008B2560" w:rsidRPr="008B2560" w:rsidRDefault="008B2560" w:rsidP="008B2560">
      <w:pPr>
        <w:numPr>
          <w:ilvl w:val="0"/>
          <w:numId w:val="25"/>
        </w:numPr>
        <w:ind w:left="567" w:right="57" w:hanging="567"/>
        <w:contextualSpacing/>
        <w:rPr>
          <w:rFonts w:ascii="Arial" w:eastAsia="Calibri" w:hAnsi="Arial" w:cs="Times New Roman"/>
          <w:b/>
          <w:bCs/>
          <w:szCs w:val="22"/>
          <w:lang w:val="en"/>
        </w:rPr>
      </w:pPr>
      <w:r w:rsidRPr="008B2560">
        <w:rPr>
          <w:rFonts w:ascii="Arial" w:eastAsia="Calibri" w:hAnsi="Arial" w:cs="Times New Roman"/>
          <w:b/>
          <w:bCs/>
          <w:szCs w:val="22"/>
          <w:lang w:val="en"/>
        </w:rPr>
        <w:t>Terms of office</w:t>
      </w:r>
    </w:p>
    <w:p w14:paraId="2C4E2338" w14:textId="77777777" w:rsidR="008B2560" w:rsidRPr="008B2560" w:rsidRDefault="008B2560" w:rsidP="008B2560">
      <w:pPr>
        <w:numPr>
          <w:ilvl w:val="3"/>
          <w:numId w:val="29"/>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Members under 3(1)(c) have a three-year term of office but may be reappointed at the end of that period.</w:t>
      </w:r>
    </w:p>
    <w:p w14:paraId="4CA9DF3A" w14:textId="77777777" w:rsidR="008B2560" w:rsidRPr="008B2560" w:rsidRDefault="008B2560" w:rsidP="008B2560">
      <w:pPr>
        <w:ind w:left="1134"/>
        <w:rPr>
          <w:rFonts w:ascii="Arial" w:eastAsia="Calibri" w:hAnsi="Arial" w:cs="Times New Roman"/>
          <w:bCs/>
          <w:szCs w:val="22"/>
          <w:lang w:val="en"/>
        </w:rPr>
      </w:pPr>
    </w:p>
    <w:p w14:paraId="2BE5A3A4" w14:textId="77777777" w:rsidR="008B2560" w:rsidRPr="008B2560" w:rsidRDefault="008B2560" w:rsidP="008B2560">
      <w:pPr>
        <w:numPr>
          <w:ilvl w:val="0"/>
          <w:numId w:val="25"/>
        </w:numPr>
        <w:ind w:left="567" w:right="57" w:hanging="567"/>
        <w:contextualSpacing/>
        <w:rPr>
          <w:rFonts w:ascii="Arial" w:eastAsia="Calibri" w:hAnsi="Arial" w:cs="Times New Roman"/>
          <w:b/>
          <w:bCs/>
          <w:szCs w:val="22"/>
          <w:lang w:val="en"/>
        </w:rPr>
      </w:pPr>
      <w:r w:rsidRPr="008B2560">
        <w:rPr>
          <w:rFonts w:ascii="Arial" w:eastAsia="Calibri" w:hAnsi="Arial" w:cs="Times New Roman"/>
          <w:b/>
          <w:bCs/>
          <w:szCs w:val="22"/>
          <w:lang w:val="en"/>
        </w:rPr>
        <w:t>Quorum</w:t>
      </w:r>
    </w:p>
    <w:p w14:paraId="23C38FD0" w14:textId="77777777" w:rsidR="008B2560" w:rsidRPr="008B2560" w:rsidRDefault="008B2560" w:rsidP="008B2560">
      <w:pPr>
        <w:numPr>
          <w:ilvl w:val="0"/>
          <w:numId w:val="30"/>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The quorum for the ABLC is half the number of members plus one.</w:t>
      </w:r>
    </w:p>
    <w:p w14:paraId="2070F21C" w14:textId="77777777" w:rsidR="008B2560" w:rsidRPr="008B2560" w:rsidRDefault="008B2560" w:rsidP="008B2560">
      <w:pPr>
        <w:ind w:left="927"/>
        <w:rPr>
          <w:rFonts w:ascii="Arial" w:eastAsia="Calibri" w:hAnsi="Arial" w:cs="Times New Roman"/>
          <w:bCs/>
          <w:szCs w:val="22"/>
          <w:lang w:val="en"/>
        </w:rPr>
      </w:pPr>
    </w:p>
    <w:p w14:paraId="2804E3F4" w14:textId="77777777" w:rsidR="008B2560" w:rsidRPr="008B2560" w:rsidRDefault="008B2560" w:rsidP="008B2560">
      <w:pPr>
        <w:numPr>
          <w:ilvl w:val="0"/>
          <w:numId w:val="25"/>
        </w:numPr>
        <w:ind w:left="567" w:right="57" w:hanging="567"/>
        <w:contextualSpacing/>
        <w:rPr>
          <w:rFonts w:ascii="Arial" w:eastAsia="Calibri" w:hAnsi="Arial" w:cs="Times New Roman"/>
          <w:b/>
          <w:bCs/>
          <w:szCs w:val="22"/>
          <w:lang w:val="en"/>
        </w:rPr>
      </w:pPr>
      <w:r w:rsidRPr="008B2560">
        <w:rPr>
          <w:rFonts w:ascii="Arial" w:eastAsia="Calibri" w:hAnsi="Arial" w:cs="Times New Roman"/>
          <w:b/>
          <w:bCs/>
          <w:szCs w:val="22"/>
          <w:lang w:val="en"/>
        </w:rPr>
        <w:t>Decisions</w:t>
      </w:r>
    </w:p>
    <w:p w14:paraId="5EA9E1ED" w14:textId="77777777" w:rsidR="008B2560" w:rsidRPr="008B2560" w:rsidRDefault="008B2560" w:rsidP="008B2560">
      <w:pPr>
        <w:numPr>
          <w:ilvl w:val="0"/>
          <w:numId w:val="31"/>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All matters are decided by a majority of the members present and voting.</w:t>
      </w:r>
    </w:p>
    <w:p w14:paraId="364D3C95" w14:textId="77777777" w:rsidR="008B2560" w:rsidRPr="008B2560" w:rsidRDefault="008B2560" w:rsidP="008B2560">
      <w:pPr>
        <w:numPr>
          <w:ilvl w:val="0"/>
          <w:numId w:val="31"/>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Each member has a vote.</w:t>
      </w:r>
    </w:p>
    <w:p w14:paraId="4C19E0CB" w14:textId="77777777" w:rsidR="008B2560" w:rsidRPr="008B2560" w:rsidRDefault="008B2560" w:rsidP="008B2560">
      <w:pPr>
        <w:numPr>
          <w:ilvl w:val="0"/>
          <w:numId w:val="31"/>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The Chair of the meeting has an ordinary vote and a casting vote.</w:t>
      </w:r>
    </w:p>
    <w:p w14:paraId="17D19C39" w14:textId="77777777" w:rsidR="008B2560" w:rsidRPr="008B2560" w:rsidRDefault="008B2560" w:rsidP="008B2560">
      <w:pPr>
        <w:numPr>
          <w:ilvl w:val="0"/>
          <w:numId w:val="31"/>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Invitees or standing invitees do not have a vote.</w:t>
      </w:r>
    </w:p>
    <w:p w14:paraId="5F62ED54" w14:textId="77777777" w:rsidR="008B2560" w:rsidRPr="008B2560" w:rsidRDefault="008B2560" w:rsidP="008B2560">
      <w:pPr>
        <w:ind w:left="567"/>
        <w:rPr>
          <w:rFonts w:ascii="Arial" w:eastAsia="Calibri" w:hAnsi="Arial" w:cs="Times New Roman"/>
          <w:bCs/>
          <w:szCs w:val="22"/>
          <w:lang w:val="en"/>
        </w:rPr>
      </w:pPr>
    </w:p>
    <w:p w14:paraId="71379950" w14:textId="77777777" w:rsidR="008B2560" w:rsidRPr="008B2560" w:rsidRDefault="008B2560" w:rsidP="008B2560">
      <w:pPr>
        <w:numPr>
          <w:ilvl w:val="0"/>
          <w:numId w:val="25"/>
        </w:numPr>
        <w:ind w:left="567" w:right="57" w:hanging="567"/>
        <w:contextualSpacing/>
        <w:rPr>
          <w:rFonts w:ascii="Arial" w:eastAsia="Calibri" w:hAnsi="Arial" w:cs="Times New Roman"/>
          <w:b/>
          <w:bCs/>
          <w:szCs w:val="22"/>
          <w:lang w:val="en"/>
        </w:rPr>
      </w:pPr>
      <w:r w:rsidRPr="008B2560">
        <w:rPr>
          <w:rFonts w:ascii="Arial" w:eastAsia="Calibri" w:hAnsi="Arial" w:cs="Times New Roman"/>
          <w:b/>
          <w:bCs/>
          <w:szCs w:val="22"/>
          <w:lang w:val="en"/>
        </w:rPr>
        <w:t>Frequency of meetings</w:t>
      </w:r>
    </w:p>
    <w:p w14:paraId="7D017E2E" w14:textId="77777777" w:rsidR="008B2560" w:rsidRPr="008B2560" w:rsidRDefault="008B2560" w:rsidP="008B2560">
      <w:pPr>
        <w:numPr>
          <w:ilvl w:val="0"/>
          <w:numId w:val="32"/>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 xml:space="preserve">The ABLC meets as required. </w:t>
      </w:r>
    </w:p>
    <w:p w14:paraId="7651C533" w14:textId="77777777" w:rsidR="008B2560" w:rsidRPr="008B2560" w:rsidRDefault="008B2560" w:rsidP="008B2560">
      <w:pPr>
        <w:rPr>
          <w:rFonts w:ascii="Arial" w:eastAsia="Calibri" w:hAnsi="Arial" w:cs="Times New Roman"/>
          <w:bCs/>
          <w:szCs w:val="22"/>
          <w:lang w:val="en"/>
        </w:rPr>
      </w:pPr>
    </w:p>
    <w:p w14:paraId="3A072698" w14:textId="77777777" w:rsidR="008B2560" w:rsidRPr="008B2560" w:rsidRDefault="008B2560" w:rsidP="008B2560">
      <w:pPr>
        <w:numPr>
          <w:ilvl w:val="0"/>
          <w:numId w:val="25"/>
        </w:numPr>
        <w:ind w:left="567" w:right="57" w:hanging="567"/>
        <w:contextualSpacing/>
        <w:rPr>
          <w:rFonts w:ascii="Arial" w:eastAsia="Calibri" w:hAnsi="Arial" w:cs="Times New Roman"/>
          <w:b/>
          <w:bCs/>
          <w:szCs w:val="22"/>
          <w:lang w:val="en"/>
        </w:rPr>
      </w:pPr>
      <w:r w:rsidRPr="008B2560">
        <w:rPr>
          <w:rFonts w:ascii="Arial" w:eastAsia="Calibri" w:hAnsi="Arial" w:cs="Times New Roman"/>
          <w:b/>
          <w:bCs/>
          <w:szCs w:val="22"/>
          <w:lang w:val="en"/>
        </w:rPr>
        <w:t>Delegation – Legislative Drafting Sub-Committee</w:t>
      </w:r>
    </w:p>
    <w:p w14:paraId="3F6072CE" w14:textId="34524872" w:rsidR="008B2560" w:rsidRPr="008B2560" w:rsidRDefault="008B2560" w:rsidP="008B2560">
      <w:pPr>
        <w:numPr>
          <w:ilvl w:val="0"/>
          <w:numId w:val="35"/>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 xml:space="preserve">A drafting sub-committee is appointed by the </w:t>
      </w:r>
      <w:r w:rsidR="000E5159">
        <w:rPr>
          <w:rFonts w:ascii="Arial" w:eastAsia="Calibri" w:hAnsi="Arial" w:cs="Times New Roman"/>
          <w:bCs/>
          <w:szCs w:val="22"/>
          <w:lang w:val="en"/>
        </w:rPr>
        <w:t>ABLC</w:t>
      </w:r>
      <w:r w:rsidRPr="008B2560">
        <w:rPr>
          <w:rFonts w:ascii="Arial" w:eastAsia="Calibri" w:hAnsi="Arial" w:cs="Times New Roman"/>
          <w:bCs/>
          <w:szCs w:val="22"/>
          <w:lang w:val="en"/>
        </w:rPr>
        <w:t>.</w:t>
      </w:r>
    </w:p>
    <w:p w14:paraId="72211DA7" w14:textId="71F0CD42" w:rsidR="008B2560" w:rsidRPr="008B2560" w:rsidRDefault="008B2560" w:rsidP="008B2560">
      <w:pPr>
        <w:numPr>
          <w:ilvl w:val="0"/>
          <w:numId w:val="35"/>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 xml:space="preserve">The </w:t>
      </w:r>
      <w:r w:rsidR="000E5159">
        <w:rPr>
          <w:rFonts w:ascii="Arial" w:eastAsia="Calibri" w:hAnsi="Arial" w:cs="Times New Roman"/>
          <w:bCs/>
          <w:szCs w:val="22"/>
          <w:lang w:val="en"/>
        </w:rPr>
        <w:t>ABLC</w:t>
      </w:r>
      <w:r w:rsidRPr="008B2560">
        <w:rPr>
          <w:rFonts w:ascii="Arial" w:eastAsia="Calibri" w:hAnsi="Arial" w:cs="Times New Roman"/>
          <w:bCs/>
          <w:szCs w:val="22"/>
          <w:lang w:val="en"/>
        </w:rPr>
        <w:t xml:space="preserve"> delegates to the drafting sub-committee:</w:t>
      </w:r>
    </w:p>
    <w:p w14:paraId="7B7B812E" w14:textId="77777777" w:rsidR="008B2560" w:rsidRPr="008B2560" w:rsidRDefault="008B2560" w:rsidP="008B2560">
      <w:pPr>
        <w:numPr>
          <w:ilvl w:val="1"/>
          <w:numId w:val="36"/>
        </w:numPr>
        <w:rPr>
          <w:rFonts w:ascii="Arial" w:eastAsia="Calibri" w:hAnsi="Arial" w:cs="Times New Roman"/>
          <w:bCs/>
          <w:szCs w:val="22"/>
          <w:lang w:val="en"/>
        </w:rPr>
      </w:pPr>
      <w:r w:rsidRPr="008B2560">
        <w:rPr>
          <w:rFonts w:ascii="Arial" w:eastAsia="Calibri" w:hAnsi="Arial" w:cs="Times New Roman"/>
          <w:bCs/>
          <w:szCs w:val="22"/>
          <w:lang w:val="en"/>
        </w:rPr>
        <w:t>consideration of final drafts described in 2(1)(i) to (iii);</w:t>
      </w:r>
    </w:p>
    <w:p w14:paraId="4C17C91B" w14:textId="77777777" w:rsidR="008B2560" w:rsidRPr="008B2560" w:rsidRDefault="008B2560" w:rsidP="008B2560">
      <w:pPr>
        <w:numPr>
          <w:ilvl w:val="1"/>
          <w:numId w:val="36"/>
        </w:numPr>
        <w:rPr>
          <w:rFonts w:ascii="Arial" w:eastAsia="Calibri" w:hAnsi="Arial" w:cs="Times New Roman"/>
          <w:bCs/>
          <w:szCs w:val="22"/>
          <w:lang w:val="en"/>
        </w:rPr>
      </w:pPr>
      <w:r w:rsidRPr="008B2560">
        <w:rPr>
          <w:rFonts w:ascii="Arial" w:eastAsia="Calibri" w:hAnsi="Arial" w:cs="Times New Roman"/>
          <w:bCs/>
          <w:szCs w:val="22"/>
          <w:lang w:val="en"/>
        </w:rPr>
        <w:lastRenderedPageBreak/>
        <w:t>review and redraft where necessary new rules or amendment of rules prior to being submitted to the Academic Board, as appropriate;</w:t>
      </w:r>
    </w:p>
    <w:p w14:paraId="478AF357" w14:textId="77777777" w:rsidR="008B2560" w:rsidRPr="008B2560" w:rsidRDefault="008B2560" w:rsidP="008B2560">
      <w:pPr>
        <w:numPr>
          <w:ilvl w:val="1"/>
          <w:numId w:val="36"/>
        </w:numPr>
        <w:rPr>
          <w:rFonts w:ascii="Arial" w:eastAsia="Calibri" w:hAnsi="Arial" w:cs="Times New Roman"/>
          <w:bCs/>
          <w:szCs w:val="22"/>
          <w:lang w:val="en"/>
        </w:rPr>
      </w:pPr>
      <w:r w:rsidRPr="008B2560">
        <w:rPr>
          <w:rFonts w:ascii="Arial" w:eastAsia="Calibri" w:hAnsi="Arial" w:cs="Times New Roman"/>
          <w:bCs/>
          <w:szCs w:val="22"/>
          <w:lang w:val="en"/>
        </w:rPr>
        <w:t>the drafting sub-committee delegates to the Academic Secretary, in consultation with the Legislative Committee as required, minor amendment of course rules as part of the annual course approval process.</w:t>
      </w:r>
    </w:p>
    <w:p w14:paraId="38A624FA" w14:textId="77777777" w:rsidR="008B2560" w:rsidRPr="008B2560" w:rsidRDefault="008B2560" w:rsidP="008B2560">
      <w:pPr>
        <w:numPr>
          <w:ilvl w:val="0"/>
          <w:numId w:val="35"/>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The drafting sub-committee comprises the members in 3(1)(b) to (c) inclusive, with the Academic Secretary as Chair.</w:t>
      </w:r>
    </w:p>
    <w:p w14:paraId="58E55287" w14:textId="77777777" w:rsidR="008B2560" w:rsidRPr="008B2560" w:rsidRDefault="008B2560" w:rsidP="008B2560">
      <w:pPr>
        <w:numPr>
          <w:ilvl w:val="0"/>
          <w:numId w:val="35"/>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The quorum for the drafting sub-committee is all the members in 3(1)(b) and (c).</w:t>
      </w:r>
    </w:p>
    <w:p w14:paraId="709BD85C" w14:textId="77777777" w:rsidR="008B2560" w:rsidRPr="008B2560" w:rsidRDefault="008B2560" w:rsidP="008B2560">
      <w:pPr>
        <w:numPr>
          <w:ilvl w:val="0"/>
          <w:numId w:val="35"/>
        </w:numPr>
        <w:ind w:left="1134" w:hanging="567"/>
        <w:rPr>
          <w:rFonts w:ascii="Arial" w:eastAsia="Calibri" w:hAnsi="Arial" w:cs="Times New Roman"/>
          <w:bCs/>
          <w:szCs w:val="22"/>
          <w:lang w:val="en"/>
        </w:rPr>
      </w:pPr>
      <w:r w:rsidRPr="008B2560">
        <w:rPr>
          <w:rFonts w:ascii="Arial" w:eastAsia="Calibri" w:hAnsi="Arial" w:cs="Times New Roman"/>
          <w:bCs/>
          <w:szCs w:val="22"/>
          <w:lang w:val="en"/>
        </w:rPr>
        <w:t>The drafting sub-committee meets as required.</w:t>
      </w:r>
    </w:p>
    <w:p w14:paraId="25C84107" w14:textId="77777777" w:rsidR="008B2560" w:rsidRPr="008B2560" w:rsidRDefault="008B2560" w:rsidP="008B2560">
      <w:pPr>
        <w:rPr>
          <w:rFonts w:ascii="Arial" w:eastAsia="Calibri" w:hAnsi="Arial" w:cs="Times New Roman"/>
          <w:bCs/>
          <w:szCs w:val="22"/>
          <w:lang w:val="en"/>
        </w:rPr>
      </w:pPr>
    </w:p>
    <w:p w14:paraId="0E7369E9" w14:textId="77777777" w:rsidR="008B2560" w:rsidRPr="008B2560" w:rsidRDefault="008B2560" w:rsidP="008B2560">
      <w:pPr>
        <w:rPr>
          <w:rFonts w:ascii="Arial" w:eastAsia="Calibri" w:hAnsi="Arial" w:cs="Times New Roman"/>
          <w:szCs w:val="22"/>
        </w:rPr>
      </w:pPr>
    </w:p>
    <w:p w14:paraId="7CB2C43E" w14:textId="77777777" w:rsidR="008B2560" w:rsidRPr="008B2560" w:rsidRDefault="008B2560" w:rsidP="008B2560">
      <w:pPr>
        <w:rPr>
          <w:rFonts w:ascii="Arial" w:eastAsia="Calibri" w:hAnsi="Arial" w:cs="Times New Roman"/>
          <w:b/>
          <w:bCs/>
          <w:color w:val="464646"/>
          <w:sz w:val="18"/>
          <w:szCs w:val="18"/>
          <w:lang w:val="en" w:eastAsia="en-AU"/>
        </w:rPr>
      </w:pPr>
      <w:r w:rsidRPr="008B2560">
        <w:rPr>
          <w:rFonts w:ascii="Arial" w:eastAsia="Calibri" w:hAnsi="Arial" w:cs="Times New Roman"/>
          <w:b/>
          <w:bCs/>
          <w:color w:val="464646"/>
          <w:sz w:val="18"/>
          <w:szCs w:val="18"/>
          <w:lang w:val="en" w:eastAsia="en-AU"/>
        </w:rPr>
        <w:t xml:space="preserve">DOCUMENT CONTROL:  </w:t>
      </w:r>
    </w:p>
    <w:tbl>
      <w:tblPr>
        <w:tblStyle w:val="TableGrid2"/>
        <w:tblW w:w="9074" w:type="dxa"/>
        <w:tblInd w:w="0" w:type="dxa"/>
        <w:tblLayout w:type="fixed"/>
        <w:tblLook w:val="04A0" w:firstRow="1" w:lastRow="0" w:firstColumn="1" w:lastColumn="0" w:noHBand="0" w:noVBand="1"/>
      </w:tblPr>
      <w:tblGrid>
        <w:gridCol w:w="1413"/>
        <w:gridCol w:w="1984"/>
        <w:gridCol w:w="2127"/>
        <w:gridCol w:w="2267"/>
        <w:gridCol w:w="1283"/>
      </w:tblGrid>
      <w:tr w:rsidR="008B2560" w:rsidRPr="008B2560" w14:paraId="6B10B029" w14:textId="77777777" w:rsidTr="00EE23D7">
        <w:tc>
          <w:tcPr>
            <w:tcW w:w="1413" w:type="dxa"/>
            <w:tcBorders>
              <w:top w:val="single" w:sz="4" w:space="0" w:color="auto"/>
              <w:left w:val="single" w:sz="4" w:space="0" w:color="auto"/>
              <w:bottom w:val="single" w:sz="4" w:space="0" w:color="auto"/>
              <w:right w:val="single" w:sz="4" w:space="0" w:color="auto"/>
            </w:tcBorders>
            <w:vAlign w:val="center"/>
            <w:hideMark/>
          </w:tcPr>
          <w:p w14:paraId="711F6BFE" w14:textId="77777777" w:rsidR="008B2560" w:rsidRPr="008B2560" w:rsidRDefault="008B2560" w:rsidP="008B2560">
            <w:pPr>
              <w:jc w:val="center"/>
              <w:rPr>
                <w:rFonts w:ascii="Arial" w:eastAsia="Calibri" w:hAnsi="Arial" w:cs="Times New Roman"/>
                <w:b/>
                <w:bCs/>
                <w:color w:val="464646"/>
                <w:sz w:val="18"/>
                <w:szCs w:val="18"/>
                <w:lang w:val="en"/>
              </w:rPr>
            </w:pPr>
            <w:r w:rsidRPr="008B2560">
              <w:rPr>
                <w:rFonts w:ascii="Arial" w:eastAsia="Calibri" w:hAnsi="Arial" w:cs="Times New Roman"/>
                <w:b/>
                <w:bCs/>
                <w:color w:val="464646"/>
                <w:sz w:val="18"/>
                <w:szCs w:val="18"/>
                <w:lang w:val="en"/>
              </w:rPr>
              <w:t>Version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7ED7A6" w14:textId="77777777" w:rsidR="008B2560" w:rsidRPr="008B2560" w:rsidRDefault="008B2560" w:rsidP="008B2560">
            <w:pPr>
              <w:jc w:val="center"/>
              <w:rPr>
                <w:rFonts w:ascii="Arial" w:eastAsia="Calibri" w:hAnsi="Arial" w:cs="Times New Roman"/>
                <w:b/>
                <w:bCs/>
                <w:color w:val="464646"/>
                <w:sz w:val="18"/>
                <w:szCs w:val="18"/>
                <w:lang w:val="en"/>
              </w:rPr>
            </w:pPr>
            <w:r w:rsidRPr="008B2560">
              <w:rPr>
                <w:rFonts w:ascii="Arial" w:eastAsia="Calibri" w:hAnsi="Arial" w:cs="Times New Roman"/>
                <w:b/>
                <w:bCs/>
                <w:color w:val="464646"/>
                <w:sz w:val="18"/>
                <w:szCs w:val="18"/>
                <w:lang w:val="en"/>
              </w:rPr>
              <w:t>Date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623D631" w14:textId="77777777" w:rsidR="008B2560" w:rsidRPr="008B2560" w:rsidRDefault="008B2560" w:rsidP="008B2560">
            <w:pPr>
              <w:jc w:val="center"/>
              <w:rPr>
                <w:rFonts w:ascii="Arial" w:eastAsia="Calibri" w:hAnsi="Arial" w:cs="Times New Roman"/>
                <w:b/>
                <w:bCs/>
                <w:color w:val="464646"/>
                <w:sz w:val="18"/>
                <w:szCs w:val="18"/>
                <w:lang w:val="en"/>
              </w:rPr>
            </w:pPr>
            <w:r w:rsidRPr="008B2560">
              <w:rPr>
                <w:rFonts w:ascii="Arial" w:eastAsia="Calibri" w:hAnsi="Arial" w:cs="Times New Roman"/>
                <w:b/>
                <w:bCs/>
                <w:color w:val="464646"/>
                <w:sz w:val="18"/>
                <w:szCs w:val="18"/>
                <w:lang w:val="en"/>
              </w:rPr>
              <w:t>Description of version</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7DCFC4E" w14:textId="77777777" w:rsidR="008B2560" w:rsidRPr="008B2560" w:rsidRDefault="008B2560" w:rsidP="008B2560">
            <w:pPr>
              <w:jc w:val="center"/>
              <w:rPr>
                <w:rFonts w:ascii="Arial" w:eastAsia="Calibri" w:hAnsi="Arial" w:cs="Times New Roman"/>
                <w:b/>
                <w:bCs/>
                <w:color w:val="464646"/>
                <w:sz w:val="18"/>
                <w:szCs w:val="18"/>
                <w:lang w:val="en"/>
              </w:rPr>
            </w:pPr>
            <w:r w:rsidRPr="008B2560">
              <w:rPr>
                <w:rFonts w:ascii="Arial" w:eastAsia="Calibri" w:hAnsi="Arial" w:cs="Times New Roman"/>
                <w:b/>
                <w:bCs/>
                <w:color w:val="464646"/>
                <w:sz w:val="18"/>
                <w:szCs w:val="18"/>
                <w:lang w:val="en"/>
              </w:rPr>
              <w:t>Approval Reference</w:t>
            </w:r>
          </w:p>
        </w:tc>
        <w:tc>
          <w:tcPr>
            <w:tcW w:w="1283" w:type="dxa"/>
            <w:tcBorders>
              <w:top w:val="single" w:sz="4" w:space="0" w:color="auto"/>
              <w:left w:val="single" w:sz="4" w:space="0" w:color="auto"/>
              <w:bottom w:val="single" w:sz="4" w:space="0" w:color="auto"/>
              <w:right w:val="single" w:sz="4" w:space="0" w:color="auto"/>
            </w:tcBorders>
            <w:hideMark/>
          </w:tcPr>
          <w:p w14:paraId="43C80265" w14:textId="77777777" w:rsidR="008B2560" w:rsidRPr="008B2560" w:rsidRDefault="008B2560" w:rsidP="008B2560">
            <w:pPr>
              <w:jc w:val="center"/>
              <w:rPr>
                <w:rFonts w:ascii="Arial" w:eastAsia="Calibri" w:hAnsi="Arial" w:cs="Times New Roman"/>
                <w:b/>
                <w:bCs/>
                <w:color w:val="464646"/>
                <w:sz w:val="18"/>
                <w:szCs w:val="18"/>
                <w:lang w:val="en"/>
              </w:rPr>
            </w:pPr>
            <w:r w:rsidRPr="008B2560">
              <w:rPr>
                <w:rFonts w:ascii="Arial" w:eastAsia="Calibri" w:hAnsi="Arial" w:cs="Times New Roman"/>
                <w:b/>
                <w:bCs/>
                <w:color w:val="464646"/>
                <w:sz w:val="18"/>
                <w:szCs w:val="18"/>
                <w:lang w:val="en"/>
              </w:rPr>
              <w:t xml:space="preserve">TRIM </w:t>
            </w:r>
          </w:p>
        </w:tc>
      </w:tr>
      <w:tr w:rsidR="008B2560" w:rsidRPr="008B2560" w14:paraId="03BB1FDD" w14:textId="77777777" w:rsidTr="00EE23D7">
        <w:tc>
          <w:tcPr>
            <w:tcW w:w="1413" w:type="dxa"/>
            <w:tcBorders>
              <w:top w:val="single" w:sz="4" w:space="0" w:color="auto"/>
              <w:left w:val="single" w:sz="4" w:space="0" w:color="auto"/>
              <w:bottom w:val="single" w:sz="4" w:space="0" w:color="auto"/>
              <w:right w:val="single" w:sz="4" w:space="0" w:color="auto"/>
            </w:tcBorders>
          </w:tcPr>
          <w:p w14:paraId="7A42FC11" w14:textId="77777777" w:rsidR="008B2560" w:rsidRPr="008B2560" w:rsidRDefault="008B2560" w:rsidP="008B2560">
            <w:pPr>
              <w:jc w:val="center"/>
              <w:rPr>
                <w:rFonts w:ascii="Arial" w:eastAsia="Calibri" w:hAnsi="Arial" w:cs="Times New Roman"/>
                <w:color w:val="464646"/>
                <w:sz w:val="18"/>
                <w:szCs w:val="18"/>
                <w:lang w:val="en"/>
              </w:rPr>
            </w:pPr>
            <w:r w:rsidRPr="008B2560">
              <w:rPr>
                <w:rFonts w:ascii="Arial" w:hAnsi="Arial"/>
                <w:color w:val="464646"/>
                <w:sz w:val="18"/>
                <w:szCs w:val="18"/>
                <w:lang w:val="en" w:eastAsia="en-AU"/>
              </w:rPr>
              <w:t>1/2022</w:t>
            </w:r>
          </w:p>
        </w:tc>
        <w:tc>
          <w:tcPr>
            <w:tcW w:w="1984" w:type="dxa"/>
            <w:tcBorders>
              <w:top w:val="single" w:sz="4" w:space="0" w:color="auto"/>
              <w:left w:val="single" w:sz="4" w:space="0" w:color="auto"/>
              <w:bottom w:val="single" w:sz="4" w:space="0" w:color="auto"/>
              <w:right w:val="single" w:sz="4" w:space="0" w:color="auto"/>
            </w:tcBorders>
          </w:tcPr>
          <w:p w14:paraId="76CD1D05" w14:textId="77777777" w:rsidR="008B2560" w:rsidRPr="008B2560" w:rsidRDefault="008B2560" w:rsidP="008B2560">
            <w:pPr>
              <w:jc w:val="center"/>
              <w:rPr>
                <w:rFonts w:ascii="Arial" w:eastAsia="Calibri" w:hAnsi="Arial" w:cs="Times New Roman"/>
                <w:color w:val="464646"/>
                <w:sz w:val="18"/>
                <w:szCs w:val="18"/>
                <w:lang w:val="en"/>
              </w:rPr>
            </w:pPr>
            <w:r w:rsidRPr="008B2560">
              <w:rPr>
                <w:rFonts w:ascii="Arial" w:hAnsi="Arial"/>
                <w:color w:val="464646"/>
                <w:sz w:val="18"/>
                <w:szCs w:val="18"/>
                <w:lang w:val="en" w:eastAsia="en-AU"/>
              </w:rPr>
              <w:t>16 November 2022</w:t>
            </w:r>
          </w:p>
        </w:tc>
        <w:tc>
          <w:tcPr>
            <w:tcW w:w="2127" w:type="dxa"/>
            <w:tcBorders>
              <w:top w:val="single" w:sz="4" w:space="0" w:color="auto"/>
              <w:left w:val="single" w:sz="4" w:space="0" w:color="auto"/>
              <w:bottom w:val="single" w:sz="4" w:space="0" w:color="auto"/>
              <w:right w:val="single" w:sz="4" w:space="0" w:color="auto"/>
            </w:tcBorders>
          </w:tcPr>
          <w:p w14:paraId="35DF4AF8" w14:textId="77777777" w:rsidR="008B2560" w:rsidRPr="008B2560" w:rsidRDefault="008B2560" w:rsidP="008B2560">
            <w:pPr>
              <w:jc w:val="center"/>
              <w:rPr>
                <w:rFonts w:ascii="Arial" w:eastAsia="Calibri" w:hAnsi="Arial" w:cs="Times New Roman"/>
                <w:color w:val="464646"/>
                <w:sz w:val="18"/>
                <w:szCs w:val="18"/>
                <w:lang w:val="en"/>
              </w:rPr>
            </w:pPr>
            <w:r w:rsidRPr="008B2560">
              <w:rPr>
                <w:rFonts w:ascii="Arial" w:hAnsi="Arial"/>
                <w:color w:val="464646"/>
                <w:sz w:val="18"/>
                <w:szCs w:val="18"/>
                <w:lang w:val="en" w:eastAsia="en-AU"/>
              </w:rPr>
              <w:t>New</w:t>
            </w:r>
          </w:p>
        </w:tc>
        <w:tc>
          <w:tcPr>
            <w:tcW w:w="2267" w:type="dxa"/>
            <w:tcBorders>
              <w:top w:val="single" w:sz="4" w:space="0" w:color="auto"/>
              <w:left w:val="single" w:sz="4" w:space="0" w:color="auto"/>
              <w:bottom w:val="single" w:sz="4" w:space="0" w:color="auto"/>
              <w:right w:val="single" w:sz="4" w:space="0" w:color="auto"/>
            </w:tcBorders>
          </w:tcPr>
          <w:p w14:paraId="524BD333" w14:textId="77777777" w:rsidR="008B2560" w:rsidRPr="008B2560" w:rsidRDefault="008B2560" w:rsidP="008B2560">
            <w:pPr>
              <w:jc w:val="center"/>
              <w:rPr>
                <w:rFonts w:ascii="Arial" w:eastAsia="Calibri" w:hAnsi="Arial" w:cs="Times New Roman"/>
                <w:color w:val="464646"/>
                <w:sz w:val="18"/>
                <w:szCs w:val="18"/>
                <w:lang w:val="en"/>
              </w:rPr>
            </w:pPr>
            <w:r w:rsidRPr="008B2560">
              <w:rPr>
                <w:rFonts w:ascii="Arial" w:hAnsi="Arial"/>
                <w:color w:val="464646"/>
                <w:sz w:val="18"/>
                <w:szCs w:val="18"/>
                <w:lang w:val="en" w:eastAsia="en-AU"/>
              </w:rPr>
              <w:t>AB R89/22</w:t>
            </w:r>
          </w:p>
        </w:tc>
        <w:tc>
          <w:tcPr>
            <w:tcW w:w="1283" w:type="dxa"/>
            <w:tcBorders>
              <w:top w:val="single" w:sz="4" w:space="0" w:color="auto"/>
              <w:left w:val="single" w:sz="4" w:space="0" w:color="auto"/>
              <w:bottom w:val="single" w:sz="4" w:space="0" w:color="auto"/>
              <w:right w:val="single" w:sz="4" w:space="0" w:color="auto"/>
            </w:tcBorders>
          </w:tcPr>
          <w:p w14:paraId="41F233D4" w14:textId="77777777" w:rsidR="008B2560" w:rsidRPr="008B2560" w:rsidRDefault="008B2560" w:rsidP="008B2560">
            <w:pPr>
              <w:jc w:val="center"/>
              <w:rPr>
                <w:rFonts w:ascii="Arial" w:eastAsia="Calibri" w:hAnsi="Arial" w:cs="Times New Roman"/>
                <w:color w:val="464646"/>
                <w:sz w:val="18"/>
                <w:szCs w:val="18"/>
                <w:lang w:val="en"/>
              </w:rPr>
            </w:pPr>
            <w:r w:rsidRPr="008B2560">
              <w:rPr>
                <w:rFonts w:ascii="Arial" w:eastAsia="Calibri" w:hAnsi="Arial" w:cs="Times New Roman"/>
                <w:color w:val="464646"/>
                <w:sz w:val="18"/>
                <w:szCs w:val="18"/>
                <w:lang w:val="en"/>
              </w:rPr>
              <w:t>F22/1223</w:t>
            </w:r>
          </w:p>
        </w:tc>
      </w:tr>
    </w:tbl>
    <w:p w14:paraId="5A22B381" w14:textId="2FDAEBFE" w:rsidR="00B10B9F" w:rsidRPr="00B10B9F" w:rsidRDefault="00B10B9F" w:rsidP="008B2560">
      <w:pPr>
        <w:tabs>
          <w:tab w:val="left" w:pos="1855"/>
        </w:tabs>
        <w:rPr>
          <w:rFonts w:ascii="Arial" w:hAnsi="Arial"/>
          <w:sz w:val="18"/>
          <w:szCs w:val="18"/>
          <w:lang w:val="en" w:eastAsia="en-AU"/>
        </w:rPr>
      </w:pPr>
      <w:bookmarkStart w:id="0" w:name="_GoBack"/>
      <w:bookmarkEnd w:id="0"/>
    </w:p>
    <w:sectPr w:rsidR="00B10B9F" w:rsidRPr="00B10B9F" w:rsidSect="00936B92">
      <w:headerReference w:type="default" r:id="rId17"/>
      <w:footerReference w:type="default" r:id="rId18"/>
      <w:headerReference w:type="first" r:id="rId19"/>
      <w:footerReference w:type="first" r:id="rId20"/>
      <w:pgSz w:w="11920" w:h="16860" w:code="9"/>
      <w:pgMar w:top="1134" w:right="1418" w:bottom="1134" w:left="1418" w:header="720" w:footer="7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92CA" w14:textId="77777777" w:rsidR="00A3604C" w:rsidRDefault="00A3604C" w:rsidP="001B4953">
      <w:r>
        <w:separator/>
      </w:r>
    </w:p>
    <w:p w14:paraId="32EB2806" w14:textId="77777777" w:rsidR="00290AAB" w:rsidRDefault="00290AAB" w:rsidP="001B4953"/>
  </w:endnote>
  <w:endnote w:type="continuationSeparator" w:id="0">
    <w:p w14:paraId="68076160" w14:textId="77777777" w:rsidR="00A3604C" w:rsidRDefault="00A3604C" w:rsidP="001B4953">
      <w:r>
        <w:continuationSeparator/>
      </w:r>
    </w:p>
    <w:p w14:paraId="7E2F8E78" w14:textId="77777777" w:rsidR="00290AAB" w:rsidRDefault="00290AAB" w:rsidP="001B4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WA">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44B8" w14:textId="4E0A7F66" w:rsidR="00E75263" w:rsidRPr="00D34739" w:rsidRDefault="00D34739" w:rsidP="00D34739">
    <w:pPr>
      <w:pStyle w:val="Footer"/>
      <w:tabs>
        <w:tab w:val="left" w:pos="3287"/>
      </w:tabs>
      <w:rPr>
        <w:rFonts w:ascii="Arial" w:hAnsi="Arial"/>
      </w:rPr>
    </w:pPr>
    <w:r w:rsidRPr="00B10B9F">
      <w:rPr>
        <w:rFonts w:ascii="Arial" w:hAnsi="Arial"/>
      </w:rPr>
      <w:t xml:space="preserve">Approved </w:t>
    </w:r>
    <w:r>
      <w:rPr>
        <w:rFonts w:ascii="Arial" w:hAnsi="Arial"/>
      </w:rPr>
      <w:t>16 November 2022</w:t>
    </w:r>
    <w:r w:rsidRPr="00B10B9F">
      <w:rPr>
        <w:rFonts w:ascii="Arial" w:hAnsi="Arial"/>
      </w:rPr>
      <w:t xml:space="preserve"> </w:t>
    </w:r>
    <w:r>
      <w:rPr>
        <w:rFonts w:ascii="Arial" w:hAnsi="Arial"/>
      </w:rPr>
      <w:t xml:space="preserve">AB </w:t>
    </w:r>
    <w:r w:rsidRPr="00B10B9F">
      <w:rPr>
        <w:rFonts w:ascii="Arial" w:hAnsi="Arial"/>
      </w:rPr>
      <w:t>R</w:t>
    </w:r>
    <w:r>
      <w:rPr>
        <w:rFonts w:ascii="Arial" w:hAnsi="Arial"/>
      </w:rPr>
      <w:t>89</w:t>
    </w:r>
    <w:r w:rsidRPr="00B10B9F">
      <w:rPr>
        <w:rFonts w:ascii="Arial" w:hAnsi="Arial"/>
      </w:rPr>
      <w:t>/2</w:t>
    </w:r>
    <w:r>
      <w:rPr>
        <w:rFonts w:ascii="Arial" w:hAnsi="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964D" w14:textId="586DE9BC" w:rsidR="00E75263" w:rsidRPr="00E76C8C" w:rsidRDefault="00E06C1D" w:rsidP="00C93DCF">
    <w:pPr>
      <w:pStyle w:val="Footer"/>
      <w:tabs>
        <w:tab w:val="left" w:pos="3287"/>
      </w:tabs>
      <w:rPr>
        <w:rFonts w:ascii="Arial" w:hAnsi="Arial"/>
      </w:rPr>
    </w:pPr>
    <w:r w:rsidRPr="00B10B9F">
      <w:rPr>
        <w:rFonts w:ascii="Arial" w:hAnsi="Arial"/>
      </w:rPr>
      <w:t xml:space="preserve">Approved </w:t>
    </w:r>
    <w:r w:rsidR="008B2560">
      <w:rPr>
        <w:rFonts w:ascii="Arial" w:hAnsi="Arial"/>
      </w:rPr>
      <w:t>16 November 2022</w:t>
    </w:r>
    <w:r w:rsidR="00E76C8C" w:rsidRPr="00B10B9F">
      <w:rPr>
        <w:rFonts w:ascii="Arial" w:hAnsi="Arial"/>
      </w:rPr>
      <w:t xml:space="preserve"> </w:t>
    </w:r>
    <w:r w:rsidR="00B10B9F">
      <w:rPr>
        <w:rFonts w:ascii="Arial" w:hAnsi="Arial"/>
      </w:rPr>
      <w:t xml:space="preserve">AB </w:t>
    </w:r>
    <w:r w:rsidR="00E76C8C" w:rsidRPr="00B10B9F">
      <w:rPr>
        <w:rFonts w:ascii="Arial" w:hAnsi="Arial"/>
      </w:rPr>
      <w:t>R</w:t>
    </w:r>
    <w:r w:rsidR="008B2560">
      <w:rPr>
        <w:rFonts w:ascii="Arial" w:hAnsi="Arial"/>
      </w:rPr>
      <w:t>89</w:t>
    </w:r>
    <w:r w:rsidR="00E76C8C" w:rsidRPr="00B10B9F">
      <w:rPr>
        <w:rFonts w:ascii="Arial" w:hAnsi="Arial"/>
      </w:rPr>
      <w:t>/2</w:t>
    </w:r>
    <w:r w:rsidR="008B2560">
      <w:rPr>
        <w:rFonts w:ascii="Arial" w:hAnsi="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20B3" w14:textId="77777777" w:rsidR="00A3604C" w:rsidRDefault="00A3604C" w:rsidP="001B4953">
      <w:r>
        <w:separator/>
      </w:r>
    </w:p>
    <w:p w14:paraId="763F38B5" w14:textId="77777777" w:rsidR="00290AAB" w:rsidRDefault="00290AAB" w:rsidP="001B4953"/>
  </w:footnote>
  <w:footnote w:type="continuationSeparator" w:id="0">
    <w:p w14:paraId="38EC88AA" w14:textId="77777777" w:rsidR="00A3604C" w:rsidRDefault="00A3604C" w:rsidP="001B4953">
      <w:r>
        <w:continuationSeparator/>
      </w:r>
    </w:p>
    <w:p w14:paraId="6543C556" w14:textId="77777777" w:rsidR="00290AAB" w:rsidRDefault="00290AAB" w:rsidP="001B4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3E14" w14:textId="4121E33E" w:rsidR="00B10B9F" w:rsidRPr="00B10B9F" w:rsidRDefault="00B10B9F" w:rsidP="00B10B9F">
    <w:pPr>
      <w:pStyle w:val="Header"/>
      <w:jc w:val="right"/>
      <w:rPr>
        <w:rFonts w:ascii="Arial" w:hAnsi="Arial"/>
        <w:sz w:val="16"/>
        <w:szCs w:val="16"/>
      </w:rPr>
    </w:pPr>
    <w:r w:rsidRPr="00B10B9F">
      <w:rPr>
        <w:rFonts w:ascii="Arial" w:hAnsi="Arial"/>
        <w:sz w:val="16"/>
        <w:szCs w:val="16"/>
      </w:rPr>
      <w:t xml:space="preserve">Academic </w:t>
    </w:r>
    <w:r w:rsidR="008B2560">
      <w:rPr>
        <w:rFonts w:ascii="Arial" w:hAnsi="Arial"/>
        <w:sz w:val="16"/>
        <w:szCs w:val="16"/>
      </w:rPr>
      <w:t xml:space="preserve">Board Legislative Committee </w:t>
    </w:r>
    <w:r w:rsidRPr="00B10B9F">
      <w:rPr>
        <w:rFonts w:ascii="Arial" w:hAnsi="Arial"/>
        <w:sz w:val="16"/>
        <w:szCs w:val="16"/>
      </w:rPr>
      <w:t>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EF2C" w14:textId="7519145E" w:rsidR="00522C68" w:rsidRPr="007A1CC1" w:rsidRDefault="00522C68" w:rsidP="007A1CC1">
    <w:pPr>
      <w:pStyle w:val="Header"/>
      <w:pBdr>
        <w:bottom w:val="none" w:sz="0" w:space="0" w:color="auto"/>
      </w:pBdr>
      <w:tabs>
        <w:tab w:val="clear" w:pos="4153"/>
        <w:tab w:val="clear" w:pos="8306"/>
        <w:tab w:val="right" w:pos="9040"/>
      </w:tabs>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4FE"/>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3004F"/>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977C34"/>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 w15:restartNumberingAfterBreak="0">
    <w:nsid w:val="0F915E2E"/>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F0677F"/>
    <w:multiLevelType w:val="multilevel"/>
    <w:tmpl w:val="96B2D1EA"/>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 w15:restartNumberingAfterBreak="0">
    <w:nsid w:val="12BE2662"/>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6" w15:restartNumberingAfterBreak="0">
    <w:nsid w:val="142C234D"/>
    <w:multiLevelType w:val="multilevel"/>
    <w:tmpl w:val="7012FE38"/>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721453"/>
    <w:multiLevelType w:val="hybridMultilevel"/>
    <w:tmpl w:val="208E46C2"/>
    <w:lvl w:ilvl="0" w:tplc="DB8071E2">
      <w:start w:val="1"/>
      <w:numFmt w:val="decimal"/>
      <w:lvlText w:val="(%1)"/>
      <w:lvlJc w:val="left"/>
      <w:pPr>
        <w:ind w:left="1137" w:hanging="570"/>
      </w:pPr>
      <w:rPr>
        <w:rFonts w:ascii="Arial" w:eastAsia="Arial" w:hAnsi="Arial" w:cs="Arial" w:hint="default"/>
        <w:spacing w:val="-4"/>
        <w:w w:val="99"/>
        <w:sz w:val="18"/>
        <w:szCs w:val="18"/>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1F3D1776"/>
    <w:multiLevelType w:val="hybridMultilevel"/>
    <w:tmpl w:val="98382D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A112D"/>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041043"/>
    <w:multiLevelType w:val="hybridMultilevel"/>
    <w:tmpl w:val="3B52382E"/>
    <w:lvl w:ilvl="0" w:tplc="0B1C82E4">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2E9C43BB"/>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 w15:restartNumberingAfterBreak="0">
    <w:nsid w:val="31F6674C"/>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FF7EC9"/>
    <w:multiLevelType w:val="multilevel"/>
    <w:tmpl w:val="2DCC4352"/>
    <w:lvl w:ilvl="0">
      <w:start w:val="1"/>
      <w:numFmt w:val="decimal"/>
      <w:pStyle w:val="Appendix"/>
      <w:lvlText w:val="Appendix %1"/>
      <w:lvlJc w:val="left"/>
      <w:pPr>
        <w:tabs>
          <w:tab w:val="num" w:pos="432"/>
        </w:tabs>
        <w:ind w:left="432" w:hanging="432"/>
      </w:pPr>
      <w:rPr>
        <w:rFonts w:hint="default"/>
      </w:rPr>
    </w:lvl>
    <w:lvl w:ilvl="1">
      <w:start w:val="1"/>
      <w:numFmt w:val="decimal"/>
      <w:pStyle w:val="Appendix2"/>
      <w:lvlText w:val="%1.%2"/>
      <w:lvlJc w:val="left"/>
      <w:pPr>
        <w:tabs>
          <w:tab w:val="num" w:pos="434"/>
        </w:tabs>
        <w:ind w:left="434" w:hanging="576"/>
      </w:pPr>
      <w:rPr>
        <w:rFonts w:hint="default"/>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4"/>
        </w:tabs>
        <w:ind w:left="1154" w:hanging="1296"/>
      </w:pPr>
      <w:rPr>
        <w:rFonts w:hint="default"/>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4" w15:restartNumberingAfterBreak="0">
    <w:nsid w:val="34747B22"/>
    <w:multiLevelType w:val="hybridMultilevel"/>
    <w:tmpl w:val="2B78E80E"/>
    <w:lvl w:ilvl="0" w:tplc="C6843C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CE7E5E"/>
    <w:multiLevelType w:val="hybridMultilevel"/>
    <w:tmpl w:val="A9E2DABC"/>
    <w:lvl w:ilvl="0" w:tplc="6274504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B1A1F4A"/>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3F5C718E"/>
    <w:multiLevelType w:val="hybridMultilevel"/>
    <w:tmpl w:val="2B78E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7C4612"/>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E82885"/>
    <w:multiLevelType w:val="hybridMultilevel"/>
    <w:tmpl w:val="7736E16A"/>
    <w:lvl w:ilvl="0" w:tplc="E15632F0">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AB66568"/>
    <w:multiLevelType w:val="multilevel"/>
    <w:tmpl w:val="C5F01D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46200A7"/>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F204BE"/>
    <w:multiLevelType w:val="hybridMultilevel"/>
    <w:tmpl w:val="6D165170"/>
    <w:lvl w:ilvl="0" w:tplc="B2366DC2">
      <w:start w:val="1"/>
      <w:numFmt w:val="lowerLetter"/>
      <w:lvlText w:val="(%1)"/>
      <w:lvlJc w:val="left"/>
      <w:pPr>
        <w:ind w:left="1857" w:hanging="360"/>
      </w:pPr>
      <w:rPr>
        <w:rFonts w:hint="default"/>
      </w:rPr>
    </w:lvl>
    <w:lvl w:ilvl="1" w:tplc="0C090019" w:tentative="1">
      <w:start w:val="1"/>
      <w:numFmt w:val="lowerLetter"/>
      <w:lvlText w:val="%2."/>
      <w:lvlJc w:val="left"/>
      <w:pPr>
        <w:ind w:left="2577" w:hanging="360"/>
      </w:pPr>
    </w:lvl>
    <w:lvl w:ilvl="2" w:tplc="0C09001B" w:tentative="1">
      <w:start w:val="1"/>
      <w:numFmt w:val="lowerRoman"/>
      <w:lvlText w:val="%3."/>
      <w:lvlJc w:val="right"/>
      <w:pPr>
        <w:ind w:left="3297" w:hanging="180"/>
      </w:pPr>
    </w:lvl>
    <w:lvl w:ilvl="3" w:tplc="0C09000F" w:tentative="1">
      <w:start w:val="1"/>
      <w:numFmt w:val="decimal"/>
      <w:lvlText w:val="%4."/>
      <w:lvlJc w:val="left"/>
      <w:pPr>
        <w:ind w:left="4017" w:hanging="360"/>
      </w:pPr>
    </w:lvl>
    <w:lvl w:ilvl="4" w:tplc="0C090019" w:tentative="1">
      <w:start w:val="1"/>
      <w:numFmt w:val="lowerLetter"/>
      <w:lvlText w:val="%5."/>
      <w:lvlJc w:val="left"/>
      <w:pPr>
        <w:ind w:left="4737" w:hanging="360"/>
      </w:pPr>
    </w:lvl>
    <w:lvl w:ilvl="5" w:tplc="0C09001B" w:tentative="1">
      <w:start w:val="1"/>
      <w:numFmt w:val="lowerRoman"/>
      <w:lvlText w:val="%6."/>
      <w:lvlJc w:val="right"/>
      <w:pPr>
        <w:ind w:left="5457" w:hanging="180"/>
      </w:pPr>
    </w:lvl>
    <w:lvl w:ilvl="6" w:tplc="0C09000F" w:tentative="1">
      <w:start w:val="1"/>
      <w:numFmt w:val="decimal"/>
      <w:lvlText w:val="%7."/>
      <w:lvlJc w:val="left"/>
      <w:pPr>
        <w:ind w:left="6177" w:hanging="360"/>
      </w:pPr>
    </w:lvl>
    <w:lvl w:ilvl="7" w:tplc="0C090019" w:tentative="1">
      <w:start w:val="1"/>
      <w:numFmt w:val="lowerLetter"/>
      <w:lvlText w:val="%8."/>
      <w:lvlJc w:val="left"/>
      <w:pPr>
        <w:ind w:left="6897" w:hanging="360"/>
      </w:pPr>
    </w:lvl>
    <w:lvl w:ilvl="8" w:tplc="0C09001B" w:tentative="1">
      <w:start w:val="1"/>
      <w:numFmt w:val="lowerRoman"/>
      <w:lvlText w:val="%9."/>
      <w:lvlJc w:val="right"/>
      <w:pPr>
        <w:ind w:left="7617" w:hanging="180"/>
      </w:pPr>
    </w:lvl>
  </w:abstractNum>
  <w:abstractNum w:abstractNumId="23" w15:restartNumberingAfterBreak="0">
    <w:nsid w:val="59821456"/>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4" w15:restartNumberingAfterBreak="0">
    <w:nsid w:val="63F32530"/>
    <w:multiLevelType w:val="hybridMultilevel"/>
    <w:tmpl w:val="A9E2DABC"/>
    <w:lvl w:ilvl="0" w:tplc="627450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897AD6"/>
    <w:multiLevelType w:val="hybridMultilevel"/>
    <w:tmpl w:val="8CE00C42"/>
    <w:lvl w:ilvl="0" w:tplc="A5CAA546">
      <w:start w:val="1"/>
      <w:numFmt w:val="lowerLetter"/>
      <w:lvlText w:val="(%1)"/>
      <w:lvlJc w:val="left"/>
      <w:pPr>
        <w:ind w:left="1497" w:hanging="360"/>
      </w:pPr>
      <w:rPr>
        <w:rFonts w:hint="default"/>
        <w:color w:val="auto"/>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26" w15:restartNumberingAfterBreak="0">
    <w:nsid w:val="67B672C3"/>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6B16C6"/>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8" w15:restartNumberingAfterBreak="0">
    <w:nsid w:val="68AA0CD8"/>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9" w15:restartNumberingAfterBreak="0">
    <w:nsid w:val="691B0BF5"/>
    <w:multiLevelType w:val="multilevel"/>
    <w:tmpl w:val="7012FE38"/>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00278E"/>
    <w:multiLevelType w:val="multilevel"/>
    <w:tmpl w:val="4C6C580E"/>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041E58"/>
    <w:multiLevelType w:val="multilevel"/>
    <w:tmpl w:val="E6C013BE"/>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873A7"/>
    <w:multiLevelType w:val="multilevel"/>
    <w:tmpl w:val="7012FE38"/>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DB35E0"/>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4" w15:restartNumberingAfterBreak="0">
    <w:nsid w:val="79A63389"/>
    <w:multiLevelType w:val="multilevel"/>
    <w:tmpl w:val="96B2D1EA"/>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5" w15:restartNumberingAfterBreak="0">
    <w:nsid w:val="7C3E3472"/>
    <w:multiLevelType w:val="multilevel"/>
    <w:tmpl w:val="7012FE38"/>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1"/>
  </w:num>
  <w:num w:numId="3">
    <w:abstractNumId w:val="20"/>
  </w:num>
  <w:num w:numId="4">
    <w:abstractNumId w:val="8"/>
  </w:num>
  <w:num w:numId="5">
    <w:abstractNumId w:val="24"/>
  </w:num>
  <w:num w:numId="6">
    <w:abstractNumId w:val="26"/>
  </w:num>
  <w:num w:numId="7">
    <w:abstractNumId w:val="18"/>
  </w:num>
  <w:num w:numId="8">
    <w:abstractNumId w:val="12"/>
  </w:num>
  <w:num w:numId="9">
    <w:abstractNumId w:val="0"/>
  </w:num>
  <w:num w:numId="10">
    <w:abstractNumId w:val="30"/>
  </w:num>
  <w:num w:numId="11">
    <w:abstractNumId w:val="35"/>
  </w:num>
  <w:num w:numId="12">
    <w:abstractNumId w:val="19"/>
  </w:num>
  <w:num w:numId="13">
    <w:abstractNumId w:val="10"/>
  </w:num>
  <w:num w:numId="14">
    <w:abstractNumId w:val="21"/>
  </w:num>
  <w:num w:numId="15">
    <w:abstractNumId w:val="4"/>
  </w:num>
  <w:num w:numId="16">
    <w:abstractNumId w:val="2"/>
  </w:num>
  <w:num w:numId="17">
    <w:abstractNumId w:val="27"/>
  </w:num>
  <w:num w:numId="18">
    <w:abstractNumId w:val="16"/>
  </w:num>
  <w:num w:numId="19">
    <w:abstractNumId w:val="23"/>
  </w:num>
  <w:num w:numId="20">
    <w:abstractNumId w:val="28"/>
  </w:num>
  <w:num w:numId="21">
    <w:abstractNumId w:val="7"/>
  </w:num>
  <w:num w:numId="22">
    <w:abstractNumId w:val="22"/>
  </w:num>
  <w:num w:numId="23">
    <w:abstractNumId w:val="25"/>
  </w:num>
  <w:num w:numId="24">
    <w:abstractNumId w:val="3"/>
  </w:num>
  <w:num w:numId="25">
    <w:abstractNumId w:val="15"/>
  </w:num>
  <w:num w:numId="26">
    <w:abstractNumId w:val="34"/>
  </w:num>
  <w:num w:numId="27">
    <w:abstractNumId w:val="32"/>
  </w:num>
  <w:num w:numId="28">
    <w:abstractNumId w:val="6"/>
  </w:num>
  <w:num w:numId="29">
    <w:abstractNumId w:val="9"/>
  </w:num>
  <w:num w:numId="30">
    <w:abstractNumId w:val="1"/>
  </w:num>
  <w:num w:numId="31">
    <w:abstractNumId w:val="5"/>
  </w:num>
  <w:num w:numId="32">
    <w:abstractNumId w:val="11"/>
  </w:num>
  <w:num w:numId="33">
    <w:abstractNumId w:val="14"/>
  </w:num>
  <w:num w:numId="34">
    <w:abstractNumId w:val="17"/>
  </w:num>
  <w:num w:numId="35">
    <w:abstractNumId w:val="33"/>
  </w:num>
  <w:num w:numId="3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5E"/>
    <w:rsid w:val="00003298"/>
    <w:rsid w:val="00004CF4"/>
    <w:rsid w:val="00006D38"/>
    <w:rsid w:val="00011C20"/>
    <w:rsid w:val="000305DB"/>
    <w:rsid w:val="0003378C"/>
    <w:rsid w:val="00034306"/>
    <w:rsid w:val="00041FC1"/>
    <w:rsid w:val="00054036"/>
    <w:rsid w:val="00056751"/>
    <w:rsid w:val="000753A2"/>
    <w:rsid w:val="000770D3"/>
    <w:rsid w:val="00083AF0"/>
    <w:rsid w:val="000848F9"/>
    <w:rsid w:val="00086F7C"/>
    <w:rsid w:val="000A109B"/>
    <w:rsid w:val="000A41CC"/>
    <w:rsid w:val="000A5B1C"/>
    <w:rsid w:val="000A6FA6"/>
    <w:rsid w:val="000B128D"/>
    <w:rsid w:val="000B3165"/>
    <w:rsid w:val="000C40BE"/>
    <w:rsid w:val="000D7D9F"/>
    <w:rsid w:val="000E5159"/>
    <w:rsid w:val="000E6AE8"/>
    <w:rsid w:val="000F69CB"/>
    <w:rsid w:val="00100E79"/>
    <w:rsid w:val="001156D2"/>
    <w:rsid w:val="001354A0"/>
    <w:rsid w:val="001461C3"/>
    <w:rsid w:val="00151032"/>
    <w:rsid w:val="00154EED"/>
    <w:rsid w:val="00155D07"/>
    <w:rsid w:val="0016234C"/>
    <w:rsid w:val="00162957"/>
    <w:rsid w:val="001664E5"/>
    <w:rsid w:val="0017124C"/>
    <w:rsid w:val="001A7330"/>
    <w:rsid w:val="001A7E77"/>
    <w:rsid w:val="001B1BB4"/>
    <w:rsid w:val="001B4953"/>
    <w:rsid w:val="001D2073"/>
    <w:rsid w:val="001D6869"/>
    <w:rsid w:val="001E3901"/>
    <w:rsid w:val="001E3B63"/>
    <w:rsid w:val="001E5C20"/>
    <w:rsid w:val="001E625F"/>
    <w:rsid w:val="002036E0"/>
    <w:rsid w:val="00214505"/>
    <w:rsid w:val="002158B8"/>
    <w:rsid w:val="00216070"/>
    <w:rsid w:val="002211D9"/>
    <w:rsid w:val="00233B96"/>
    <w:rsid w:val="00234BF4"/>
    <w:rsid w:val="00236CA3"/>
    <w:rsid w:val="00244B7E"/>
    <w:rsid w:val="00250B74"/>
    <w:rsid w:val="002545ED"/>
    <w:rsid w:val="0025550D"/>
    <w:rsid w:val="002730C7"/>
    <w:rsid w:val="00277926"/>
    <w:rsid w:val="00280872"/>
    <w:rsid w:val="002904E5"/>
    <w:rsid w:val="00290AAB"/>
    <w:rsid w:val="002916F1"/>
    <w:rsid w:val="002A6978"/>
    <w:rsid w:val="002A7065"/>
    <w:rsid w:val="002A7B0F"/>
    <w:rsid w:val="002B1A4A"/>
    <w:rsid w:val="002B5FAB"/>
    <w:rsid w:val="002C32FC"/>
    <w:rsid w:val="002D2653"/>
    <w:rsid w:val="0030095B"/>
    <w:rsid w:val="00306343"/>
    <w:rsid w:val="00313D05"/>
    <w:rsid w:val="0031770F"/>
    <w:rsid w:val="00332BA6"/>
    <w:rsid w:val="0036000D"/>
    <w:rsid w:val="00361D0D"/>
    <w:rsid w:val="0037064B"/>
    <w:rsid w:val="0037299E"/>
    <w:rsid w:val="00376F39"/>
    <w:rsid w:val="00381A6C"/>
    <w:rsid w:val="00383232"/>
    <w:rsid w:val="00383254"/>
    <w:rsid w:val="00391EF1"/>
    <w:rsid w:val="0039442B"/>
    <w:rsid w:val="003C67E8"/>
    <w:rsid w:val="003C7775"/>
    <w:rsid w:val="003D6076"/>
    <w:rsid w:val="003E02F4"/>
    <w:rsid w:val="003F20BB"/>
    <w:rsid w:val="003F33B5"/>
    <w:rsid w:val="003F3494"/>
    <w:rsid w:val="003F7829"/>
    <w:rsid w:val="003F7F77"/>
    <w:rsid w:val="00400108"/>
    <w:rsid w:val="004017D4"/>
    <w:rsid w:val="00421E5E"/>
    <w:rsid w:val="00422614"/>
    <w:rsid w:val="00430534"/>
    <w:rsid w:val="00432D4E"/>
    <w:rsid w:val="004477EA"/>
    <w:rsid w:val="00464C9C"/>
    <w:rsid w:val="00471AE6"/>
    <w:rsid w:val="00472C75"/>
    <w:rsid w:val="004832A3"/>
    <w:rsid w:val="0049203A"/>
    <w:rsid w:val="00494A9E"/>
    <w:rsid w:val="004A013D"/>
    <w:rsid w:val="004B1648"/>
    <w:rsid w:val="004B37F2"/>
    <w:rsid w:val="004B598D"/>
    <w:rsid w:val="004B7794"/>
    <w:rsid w:val="004C7FD1"/>
    <w:rsid w:val="004D096F"/>
    <w:rsid w:val="004F66B5"/>
    <w:rsid w:val="004F6E1C"/>
    <w:rsid w:val="005010CA"/>
    <w:rsid w:val="005122FB"/>
    <w:rsid w:val="005135A2"/>
    <w:rsid w:val="00522C68"/>
    <w:rsid w:val="005250AE"/>
    <w:rsid w:val="00525A1F"/>
    <w:rsid w:val="00526B83"/>
    <w:rsid w:val="00541FEE"/>
    <w:rsid w:val="00547D54"/>
    <w:rsid w:val="0059489D"/>
    <w:rsid w:val="005A166A"/>
    <w:rsid w:val="005B1FCE"/>
    <w:rsid w:val="005C0B7D"/>
    <w:rsid w:val="005F11BF"/>
    <w:rsid w:val="005F28FD"/>
    <w:rsid w:val="005F6539"/>
    <w:rsid w:val="0060005C"/>
    <w:rsid w:val="00602537"/>
    <w:rsid w:val="0060612F"/>
    <w:rsid w:val="00606EEA"/>
    <w:rsid w:val="00613244"/>
    <w:rsid w:val="0062728A"/>
    <w:rsid w:val="00633514"/>
    <w:rsid w:val="006344D4"/>
    <w:rsid w:val="00660847"/>
    <w:rsid w:val="00674C19"/>
    <w:rsid w:val="006A3828"/>
    <w:rsid w:val="006F4D86"/>
    <w:rsid w:val="00700CC9"/>
    <w:rsid w:val="00710634"/>
    <w:rsid w:val="0071338F"/>
    <w:rsid w:val="0071674D"/>
    <w:rsid w:val="007220D9"/>
    <w:rsid w:val="00730B65"/>
    <w:rsid w:val="007318B8"/>
    <w:rsid w:val="00746E61"/>
    <w:rsid w:val="00754E08"/>
    <w:rsid w:val="00762EB5"/>
    <w:rsid w:val="00764096"/>
    <w:rsid w:val="007656B9"/>
    <w:rsid w:val="0076642B"/>
    <w:rsid w:val="00786666"/>
    <w:rsid w:val="00787069"/>
    <w:rsid w:val="007A1CC1"/>
    <w:rsid w:val="007A2084"/>
    <w:rsid w:val="007A38F3"/>
    <w:rsid w:val="007B0096"/>
    <w:rsid w:val="007B0B8C"/>
    <w:rsid w:val="007C6034"/>
    <w:rsid w:val="007D0F28"/>
    <w:rsid w:val="007E674C"/>
    <w:rsid w:val="00802825"/>
    <w:rsid w:val="008234F2"/>
    <w:rsid w:val="00831366"/>
    <w:rsid w:val="00834F2F"/>
    <w:rsid w:val="008424E8"/>
    <w:rsid w:val="0085000F"/>
    <w:rsid w:val="0085601B"/>
    <w:rsid w:val="008567B9"/>
    <w:rsid w:val="008671F7"/>
    <w:rsid w:val="008712A2"/>
    <w:rsid w:val="00873F0A"/>
    <w:rsid w:val="00874A78"/>
    <w:rsid w:val="00876F69"/>
    <w:rsid w:val="0088737F"/>
    <w:rsid w:val="008B2560"/>
    <w:rsid w:val="008B40F4"/>
    <w:rsid w:val="008E20BD"/>
    <w:rsid w:val="008E42D3"/>
    <w:rsid w:val="008F452A"/>
    <w:rsid w:val="008F4EBE"/>
    <w:rsid w:val="00903B6B"/>
    <w:rsid w:val="00906754"/>
    <w:rsid w:val="00907F43"/>
    <w:rsid w:val="00910A6F"/>
    <w:rsid w:val="0092111D"/>
    <w:rsid w:val="00921A6F"/>
    <w:rsid w:val="00921C97"/>
    <w:rsid w:val="00931239"/>
    <w:rsid w:val="00936B92"/>
    <w:rsid w:val="009417B2"/>
    <w:rsid w:val="0094609F"/>
    <w:rsid w:val="00965E02"/>
    <w:rsid w:val="009661CF"/>
    <w:rsid w:val="009662A4"/>
    <w:rsid w:val="009E346C"/>
    <w:rsid w:val="009F0C48"/>
    <w:rsid w:val="00A20790"/>
    <w:rsid w:val="00A3012B"/>
    <w:rsid w:val="00A305D7"/>
    <w:rsid w:val="00A31B9D"/>
    <w:rsid w:val="00A3604C"/>
    <w:rsid w:val="00A429AC"/>
    <w:rsid w:val="00A47573"/>
    <w:rsid w:val="00A53758"/>
    <w:rsid w:val="00A53BA4"/>
    <w:rsid w:val="00A541D6"/>
    <w:rsid w:val="00A608C7"/>
    <w:rsid w:val="00A7392C"/>
    <w:rsid w:val="00A809FE"/>
    <w:rsid w:val="00A868D8"/>
    <w:rsid w:val="00A96325"/>
    <w:rsid w:val="00AA366C"/>
    <w:rsid w:val="00AA50DB"/>
    <w:rsid w:val="00AA5614"/>
    <w:rsid w:val="00AB7F9F"/>
    <w:rsid w:val="00AC4B87"/>
    <w:rsid w:val="00AC4D2C"/>
    <w:rsid w:val="00AC5D36"/>
    <w:rsid w:val="00AD2EF3"/>
    <w:rsid w:val="00AF7BCB"/>
    <w:rsid w:val="00B10B9F"/>
    <w:rsid w:val="00B16940"/>
    <w:rsid w:val="00B26A33"/>
    <w:rsid w:val="00B3230C"/>
    <w:rsid w:val="00B34AFB"/>
    <w:rsid w:val="00B41D79"/>
    <w:rsid w:val="00B424AA"/>
    <w:rsid w:val="00B462AD"/>
    <w:rsid w:val="00B64DEE"/>
    <w:rsid w:val="00B86D88"/>
    <w:rsid w:val="00BA2E5B"/>
    <w:rsid w:val="00BD5CC3"/>
    <w:rsid w:val="00BF52F6"/>
    <w:rsid w:val="00C0207A"/>
    <w:rsid w:val="00C0377F"/>
    <w:rsid w:val="00C055CB"/>
    <w:rsid w:val="00C12609"/>
    <w:rsid w:val="00C15025"/>
    <w:rsid w:val="00C20A57"/>
    <w:rsid w:val="00C2318A"/>
    <w:rsid w:val="00C316DE"/>
    <w:rsid w:val="00C421EE"/>
    <w:rsid w:val="00C5600B"/>
    <w:rsid w:val="00C663FA"/>
    <w:rsid w:val="00C67B9E"/>
    <w:rsid w:val="00C73524"/>
    <w:rsid w:val="00C81FF3"/>
    <w:rsid w:val="00C83BA5"/>
    <w:rsid w:val="00C93DCF"/>
    <w:rsid w:val="00C97DD7"/>
    <w:rsid w:val="00CA407E"/>
    <w:rsid w:val="00CB12A6"/>
    <w:rsid w:val="00CC028B"/>
    <w:rsid w:val="00CC3E56"/>
    <w:rsid w:val="00CC6983"/>
    <w:rsid w:val="00CD4471"/>
    <w:rsid w:val="00CD5CD1"/>
    <w:rsid w:val="00CE19C4"/>
    <w:rsid w:val="00CE2DDD"/>
    <w:rsid w:val="00CE55F3"/>
    <w:rsid w:val="00D012D3"/>
    <w:rsid w:val="00D163CA"/>
    <w:rsid w:val="00D20037"/>
    <w:rsid w:val="00D2014C"/>
    <w:rsid w:val="00D30FCA"/>
    <w:rsid w:val="00D34578"/>
    <w:rsid w:val="00D34739"/>
    <w:rsid w:val="00D37AD4"/>
    <w:rsid w:val="00D43E57"/>
    <w:rsid w:val="00D4435A"/>
    <w:rsid w:val="00D520E7"/>
    <w:rsid w:val="00D521CE"/>
    <w:rsid w:val="00D5643B"/>
    <w:rsid w:val="00D57BE6"/>
    <w:rsid w:val="00D614B3"/>
    <w:rsid w:val="00D61C83"/>
    <w:rsid w:val="00D71B51"/>
    <w:rsid w:val="00D7419F"/>
    <w:rsid w:val="00D76398"/>
    <w:rsid w:val="00D85DC1"/>
    <w:rsid w:val="00DA1AFB"/>
    <w:rsid w:val="00DA4412"/>
    <w:rsid w:val="00DB51AF"/>
    <w:rsid w:val="00DB5A6A"/>
    <w:rsid w:val="00DC3604"/>
    <w:rsid w:val="00DC4BCA"/>
    <w:rsid w:val="00DC53C1"/>
    <w:rsid w:val="00DD3C87"/>
    <w:rsid w:val="00DF7EB2"/>
    <w:rsid w:val="00E06C1D"/>
    <w:rsid w:val="00E16967"/>
    <w:rsid w:val="00E21B12"/>
    <w:rsid w:val="00E40D28"/>
    <w:rsid w:val="00E42CA3"/>
    <w:rsid w:val="00E46768"/>
    <w:rsid w:val="00E4767F"/>
    <w:rsid w:val="00E47BA7"/>
    <w:rsid w:val="00E720AF"/>
    <w:rsid w:val="00E724BF"/>
    <w:rsid w:val="00E75263"/>
    <w:rsid w:val="00E76C8C"/>
    <w:rsid w:val="00EB0644"/>
    <w:rsid w:val="00EB227D"/>
    <w:rsid w:val="00EC1F92"/>
    <w:rsid w:val="00EC3A6E"/>
    <w:rsid w:val="00ED0C2A"/>
    <w:rsid w:val="00ED5541"/>
    <w:rsid w:val="00EE5153"/>
    <w:rsid w:val="00EE6B3F"/>
    <w:rsid w:val="00EF3D33"/>
    <w:rsid w:val="00EF71D7"/>
    <w:rsid w:val="00F0648E"/>
    <w:rsid w:val="00F12C7F"/>
    <w:rsid w:val="00F14FB1"/>
    <w:rsid w:val="00F30D0E"/>
    <w:rsid w:val="00F4550D"/>
    <w:rsid w:val="00F6065A"/>
    <w:rsid w:val="00F6140F"/>
    <w:rsid w:val="00F70812"/>
    <w:rsid w:val="00F82334"/>
    <w:rsid w:val="00F83488"/>
    <w:rsid w:val="00F836BB"/>
    <w:rsid w:val="00FA6D95"/>
    <w:rsid w:val="00FB16D4"/>
    <w:rsid w:val="00FC00A4"/>
    <w:rsid w:val="00FC1CBD"/>
    <w:rsid w:val="00FC656A"/>
    <w:rsid w:val="00FD1152"/>
    <w:rsid w:val="00FE0616"/>
    <w:rsid w:val="00FF7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B01227B"/>
  <w15:docId w15:val="{A7AE0BCE-2169-42FA-AC64-003619D5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53"/>
    <w:pPr>
      <w:spacing w:after="0" w:line="240" w:lineRule="auto"/>
    </w:pPr>
    <w:rPr>
      <w:rFonts w:ascii="Source Sans Pro" w:eastAsia="Times New Roman" w:hAnsi="Source Sans Pro" w:cs="Arial"/>
      <w:sz w:val="20"/>
      <w:szCs w:val="20"/>
    </w:rPr>
  </w:style>
  <w:style w:type="paragraph" w:styleId="Heading1">
    <w:name w:val="heading 1"/>
    <w:basedOn w:val="Normal"/>
    <w:next w:val="Normal"/>
    <w:link w:val="Heading1Char"/>
    <w:autoRedefine/>
    <w:qFormat/>
    <w:rsid w:val="00A31B9D"/>
    <w:pPr>
      <w:keepNext/>
      <w:numPr>
        <w:numId w:val="3"/>
      </w:numPr>
      <w:pBdr>
        <w:bottom w:val="single" w:sz="4" w:space="5" w:color="auto"/>
      </w:pBdr>
      <w:tabs>
        <w:tab w:val="left" w:pos="567"/>
      </w:tabs>
      <w:spacing w:before="240" w:after="240"/>
      <w:outlineLvl w:val="0"/>
    </w:pPr>
    <w:rPr>
      <w:b/>
      <w:bCs/>
      <w:smallCaps/>
      <w:kern w:val="32"/>
      <w:sz w:val="24"/>
      <w:szCs w:val="22"/>
    </w:rPr>
  </w:style>
  <w:style w:type="paragraph" w:styleId="Heading2">
    <w:name w:val="heading 2"/>
    <w:basedOn w:val="Normal"/>
    <w:next w:val="Normal"/>
    <w:link w:val="Heading2Char1"/>
    <w:qFormat/>
    <w:rsid w:val="00A31B9D"/>
    <w:pPr>
      <w:keepNext/>
      <w:numPr>
        <w:ilvl w:val="1"/>
        <w:numId w:val="3"/>
      </w:numPr>
      <w:spacing w:before="240" w:after="60"/>
      <w:outlineLvl w:val="1"/>
    </w:pPr>
    <w:rPr>
      <w:rFonts w:eastAsiaTheme="majorEastAsia" w:cstheme="majorBidi"/>
      <w:b/>
      <w:bCs/>
      <w:i/>
      <w:iCs/>
      <w:sz w:val="22"/>
      <w:szCs w:val="28"/>
    </w:rPr>
  </w:style>
  <w:style w:type="paragraph" w:styleId="Heading3">
    <w:name w:val="heading 3"/>
    <w:basedOn w:val="Normal"/>
    <w:next w:val="Normal"/>
    <w:link w:val="Heading3Char"/>
    <w:uiPriority w:val="9"/>
    <w:semiHidden/>
    <w:unhideWhenUsed/>
    <w:qFormat/>
    <w:rsid w:val="000A41C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1C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41C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41C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41C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1CC"/>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A41CC"/>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9D"/>
    <w:rPr>
      <w:rFonts w:ascii="Source Sans Pro" w:eastAsia="Times New Roman" w:hAnsi="Source Sans Pro" w:cs="Arial"/>
      <w:b/>
      <w:bCs/>
      <w:smallCaps/>
      <w:kern w:val="32"/>
      <w:sz w:val="24"/>
    </w:rPr>
  </w:style>
  <w:style w:type="character" w:customStyle="1" w:styleId="Heading2Char">
    <w:name w:val="Heading 2 Char"/>
    <w:basedOn w:val="DefaultParagraphFont"/>
    <w:uiPriority w:val="9"/>
    <w:semiHidden/>
    <w:rsid w:val="00421E5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421E5E"/>
    <w:pPr>
      <w:pBdr>
        <w:bottom w:val="single" w:sz="4" w:space="1" w:color="auto"/>
      </w:pBdr>
      <w:tabs>
        <w:tab w:val="center" w:pos="4153"/>
        <w:tab w:val="right" w:pos="8306"/>
      </w:tabs>
    </w:pPr>
  </w:style>
  <w:style w:type="character" w:customStyle="1" w:styleId="HeaderChar">
    <w:name w:val="Header Char"/>
    <w:basedOn w:val="DefaultParagraphFont"/>
    <w:link w:val="Header"/>
    <w:rsid w:val="00421E5E"/>
    <w:rPr>
      <w:rFonts w:ascii="Arial" w:eastAsia="Times New Roman" w:hAnsi="Arial" w:cs="Times New Roman"/>
      <w:sz w:val="20"/>
      <w:szCs w:val="24"/>
    </w:rPr>
  </w:style>
  <w:style w:type="paragraph" w:styleId="Footer">
    <w:name w:val="footer"/>
    <w:basedOn w:val="Normal"/>
    <w:link w:val="FooterChar"/>
    <w:uiPriority w:val="99"/>
    <w:rsid w:val="00421E5E"/>
    <w:pPr>
      <w:pBdr>
        <w:top w:val="single" w:sz="4" w:space="1" w:color="auto"/>
      </w:pBdr>
      <w:tabs>
        <w:tab w:val="center" w:pos="4153"/>
        <w:tab w:val="right" w:pos="8789"/>
      </w:tabs>
    </w:pPr>
    <w:rPr>
      <w:sz w:val="16"/>
    </w:rPr>
  </w:style>
  <w:style w:type="character" w:customStyle="1" w:styleId="FooterChar">
    <w:name w:val="Footer Char"/>
    <w:basedOn w:val="DefaultParagraphFont"/>
    <w:link w:val="Footer"/>
    <w:uiPriority w:val="99"/>
    <w:rsid w:val="00421E5E"/>
    <w:rPr>
      <w:rFonts w:ascii="Arial" w:eastAsia="Times New Roman" w:hAnsi="Arial" w:cs="Times New Roman"/>
      <w:sz w:val="16"/>
      <w:szCs w:val="24"/>
    </w:rPr>
  </w:style>
  <w:style w:type="character" w:styleId="PageNumber">
    <w:name w:val="page number"/>
    <w:basedOn w:val="DefaultParagraphFont"/>
    <w:rsid w:val="00421E5E"/>
  </w:style>
  <w:style w:type="paragraph" w:styleId="TOC1">
    <w:name w:val="toc 1"/>
    <w:basedOn w:val="Normal"/>
    <w:next w:val="Normal"/>
    <w:autoRedefine/>
    <w:uiPriority w:val="39"/>
    <w:rsid w:val="00C97DD7"/>
    <w:pPr>
      <w:tabs>
        <w:tab w:val="left" w:pos="387"/>
        <w:tab w:val="right" w:leader="dot" w:pos="9061"/>
      </w:tabs>
      <w:spacing w:before="240" w:after="240"/>
    </w:pPr>
    <w:rPr>
      <w:b/>
      <w:bCs/>
      <w:caps/>
    </w:rPr>
  </w:style>
  <w:style w:type="character" w:styleId="Hyperlink">
    <w:name w:val="Hyperlink"/>
    <w:uiPriority w:val="99"/>
    <w:rsid w:val="00421E5E"/>
    <w:rPr>
      <w:rFonts w:ascii="Arial" w:hAnsi="Arial"/>
      <w:color w:val="0000FF"/>
      <w:sz w:val="20"/>
      <w:u w:val="single"/>
    </w:rPr>
  </w:style>
  <w:style w:type="paragraph" w:styleId="TOC2">
    <w:name w:val="toc 2"/>
    <w:basedOn w:val="Normal"/>
    <w:next w:val="Normal"/>
    <w:autoRedefine/>
    <w:uiPriority w:val="39"/>
    <w:rsid w:val="00421E5E"/>
    <w:rPr>
      <w:bCs/>
    </w:rPr>
  </w:style>
  <w:style w:type="paragraph" w:styleId="TOC3">
    <w:name w:val="toc 3"/>
    <w:basedOn w:val="Normal"/>
    <w:next w:val="Normal"/>
    <w:autoRedefine/>
    <w:uiPriority w:val="39"/>
    <w:rsid w:val="00421E5E"/>
  </w:style>
  <w:style w:type="paragraph" w:styleId="FootnoteText">
    <w:name w:val="footnote text"/>
    <w:basedOn w:val="Normal"/>
    <w:link w:val="FootnoteTextChar"/>
    <w:semiHidden/>
    <w:rsid w:val="00421E5E"/>
    <w:rPr>
      <w:sz w:val="16"/>
      <w:szCs w:val="16"/>
      <w:lang w:eastAsia="en-AU"/>
    </w:rPr>
  </w:style>
  <w:style w:type="character" w:customStyle="1" w:styleId="FootnoteTextChar">
    <w:name w:val="Footnote Text Char"/>
    <w:basedOn w:val="DefaultParagraphFont"/>
    <w:link w:val="FootnoteText"/>
    <w:semiHidden/>
    <w:rsid w:val="00421E5E"/>
    <w:rPr>
      <w:rFonts w:ascii="Arial" w:eastAsia="Times New Roman" w:hAnsi="Arial" w:cs="Times New Roman"/>
      <w:sz w:val="16"/>
      <w:szCs w:val="16"/>
      <w:lang w:eastAsia="en-AU"/>
    </w:rPr>
  </w:style>
  <w:style w:type="character" w:styleId="FootnoteReference">
    <w:name w:val="footnote reference"/>
    <w:semiHidden/>
    <w:rsid w:val="00421E5E"/>
    <w:rPr>
      <w:rFonts w:ascii="Arial" w:hAnsi="Arial"/>
      <w:i/>
      <w:sz w:val="16"/>
      <w:szCs w:val="16"/>
      <w:vertAlign w:val="superscript"/>
    </w:rPr>
  </w:style>
  <w:style w:type="paragraph" w:customStyle="1" w:styleId="ParaHdng">
    <w:name w:val="ParaHdng"/>
    <w:basedOn w:val="Normal"/>
    <w:rsid w:val="00421E5E"/>
    <w:pPr>
      <w:spacing w:before="200" w:after="200"/>
    </w:pPr>
    <w:rPr>
      <w:b/>
      <w:bCs/>
      <w:caps/>
      <w:snapToGrid w:val="0"/>
      <w:sz w:val="26"/>
      <w:szCs w:val="26"/>
    </w:rPr>
  </w:style>
  <w:style w:type="paragraph" w:customStyle="1" w:styleId="TableHeading">
    <w:name w:val="Table Heading"/>
    <w:basedOn w:val="Normal"/>
    <w:rsid w:val="00421E5E"/>
    <w:pPr>
      <w:spacing w:before="120" w:after="120"/>
    </w:pPr>
    <w:rPr>
      <w:b/>
      <w:bCs/>
      <w:snapToGrid w:val="0"/>
    </w:rPr>
  </w:style>
  <w:style w:type="character" w:styleId="CommentReference">
    <w:name w:val="annotation reference"/>
    <w:semiHidden/>
    <w:rsid w:val="00421E5E"/>
    <w:rPr>
      <w:sz w:val="16"/>
      <w:szCs w:val="16"/>
    </w:rPr>
  </w:style>
  <w:style w:type="paragraph" w:styleId="CommentText">
    <w:name w:val="annotation text"/>
    <w:basedOn w:val="Normal"/>
    <w:link w:val="CommentTextChar"/>
    <w:semiHidden/>
    <w:rsid w:val="00421E5E"/>
  </w:style>
  <w:style w:type="character" w:customStyle="1" w:styleId="CommentTextChar">
    <w:name w:val="Comment Text Char"/>
    <w:basedOn w:val="DefaultParagraphFont"/>
    <w:link w:val="CommentText"/>
    <w:semiHidden/>
    <w:rsid w:val="00421E5E"/>
    <w:rPr>
      <w:rFonts w:ascii="Arial" w:eastAsia="Times New Roman" w:hAnsi="Arial" w:cs="Times New Roman"/>
      <w:sz w:val="20"/>
      <w:szCs w:val="20"/>
    </w:rPr>
  </w:style>
  <w:style w:type="paragraph" w:styleId="ListParagraph">
    <w:name w:val="List Paragraph"/>
    <w:basedOn w:val="Normal"/>
    <w:link w:val="ListParagraphChar"/>
    <w:uiPriority w:val="34"/>
    <w:qFormat/>
    <w:rsid w:val="00421E5E"/>
    <w:pPr>
      <w:ind w:left="720"/>
      <w:contextualSpacing/>
    </w:pPr>
    <w:rPr>
      <w:lang w:eastAsia="en-AU"/>
    </w:rPr>
  </w:style>
  <w:style w:type="character" w:customStyle="1" w:styleId="Heading2Char1">
    <w:name w:val="Heading 2 Char1"/>
    <w:basedOn w:val="DefaultParagraphFont"/>
    <w:link w:val="Heading2"/>
    <w:rsid w:val="00A31B9D"/>
    <w:rPr>
      <w:rFonts w:ascii="Source Sans Pro" w:eastAsiaTheme="majorEastAsia" w:hAnsi="Source Sans Pro" w:cstheme="majorBidi"/>
      <w:b/>
      <w:bCs/>
      <w:i/>
      <w:iCs/>
      <w:szCs w:val="28"/>
    </w:rPr>
  </w:style>
  <w:style w:type="paragraph" w:styleId="BalloonText">
    <w:name w:val="Balloon Text"/>
    <w:basedOn w:val="Normal"/>
    <w:link w:val="BalloonTextChar"/>
    <w:uiPriority w:val="99"/>
    <w:semiHidden/>
    <w:unhideWhenUsed/>
    <w:rsid w:val="00421E5E"/>
    <w:rPr>
      <w:rFonts w:ascii="Tahoma" w:hAnsi="Tahoma" w:cs="Tahoma"/>
      <w:sz w:val="16"/>
      <w:szCs w:val="16"/>
    </w:rPr>
  </w:style>
  <w:style w:type="character" w:customStyle="1" w:styleId="BalloonTextChar">
    <w:name w:val="Balloon Text Char"/>
    <w:basedOn w:val="DefaultParagraphFont"/>
    <w:link w:val="BalloonText"/>
    <w:uiPriority w:val="99"/>
    <w:semiHidden/>
    <w:rsid w:val="00421E5E"/>
    <w:rPr>
      <w:rFonts w:ascii="Tahoma" w:eastAsia="Times New Roman" w:hAnsi="Tahoma" w:cs="Tahoma"/>
      <w:sz w:val="16"/>
      <w:szCs w:val="16"/>
    </w:rPr>
  </w:style>
  <w:style w:type="paragraph" w:customStyle="1" w:styleId="Appendix">
    <w:name w:val="Appendix"/>
    <w:basedOn w:val="Heading1"/>
    <w:autoRedefine/>
    <w:rsid w:val="00421E5E"/>
    <w:pPr>
      <w:pageBreakBefore/>
      <w:numPr>
        <w:numId w:val="1"/>
      </w:numPr>
    </w:pPr>
  </w:style>
  <w:style w:type="paragraph" w:customStyle="1" w:styleId="Appendix2">
    <w:name w:val="Appendix2"/>
    <w:basedOn w:val="Normal"/>
    <w:rsid w:val="00421E5E"/>
    <w:pPr>
      <w:numPr>
        <w:ilvl w:val="1"/>
        <w:numId w:val="1"/>
      </w:numPr>
    </w:pPr>
  </w:style>
  <w:style w:type="numbering" w:customStyle="1" w:styleId="Bullet1">
    <w:name w:val="Bullet1"/>
    <w:basedOn w:val="NoList"/>
    <w:rsid w:val="00421E5E"/>
    <w:pPr>
      <w:numPr>
        <w:numId w:val="2"/>
      </w:numPr>
    </w:pPr>
  </w:style>
  <w:style w:type="paragraph" w:styleId="PlainText">
    <w:name w:val="Plain Text"/>
    <w:basedOn w:val="Normal"/>
    <w:link w:val="PlainTextChar"/>
    <w:uiPriority w:val="99"/>
    <w:semiHidden/>
    <w:unhideWhenUsed/>
    <w:rsid w:val="001E625F"/>
    <w:rPr>
      <w:rFonts w:ascii="Consolas" w:hAnsi="Consolas" w:cs="Consolas"/>
      <w:sz w:val="21"/>
      <w:szCs w:val="21"/>
    </w:rPr>
  </w:style>
  <w:style w:type="character" w:customStyle="1" w:styleId="PlainTextChar">
    <w:name w:val="Plain Text Char"/>
    <w:basedOn w:val="DefaultParagraphFont"/>
    <w:link w:val="PlainText"/>
    <w:uiPriority w:val="99"/>
    <w:semiHidden/>
    <w:rsid w:val="001E625F"/>
    <w:rPr>
      <w:rFonts w:ascii="Consolas" w:eastAsia="Times New Roman" w:hAnsi="Consolas" w:cs="Consolas"/>
      <w:sz w:val="21"/>
      <w:szCs w:val="21"/>
    </w:rPr>
  </w:style>
  <w:style w:type="character" w:styleId="PlaceholderText">
    <w:name w:val="Placeholder Text"/>
    <w:basedOn w:val="DefaultParagraphFont"/>
    <w:uiPriority w:val="99"/>
    <w:semiHidden/>
    <w:rsid w:val="0060612F"/>
    <w:rPr>
      <w:color w:val="808080"/>
    </w:rPr>
  </w:style>
  <w:style w:type="paragraph" w:styleId="CommentSubject">
    <w:name w:val="annotation subject"/>
    <w:basedOn w:val="CommentText"/>
    <w:next w:val="CommentText"/>
    <w:link w:val="CommentSubjectChar"/>
    <w:uiPriority w:val="99"/>
    <w:semiHidden/>
    <w:unhideWhenUsed/>
    <w:rsid w:val="009662A4"/>
    <w:rPr>
      <w:b/>
      <w:bCs/>
    </w:rPr>
  </w:style>
  <w:style w:type="character" w:customStyle="1" w:styleId="CommentSubjectChar">
    <w:name w:val="Comment Subject Char"/>
    <w:basedOn w:val="CommentTextChar"/>
    <w:link w:val="CommentSubject"/>
    <w:uiPriority w:val="99"/>
    <w:semiHidden/>
    <w:rsid w:val="009662A4"/>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E46768"/>
  </w:style>
  <w:style w:type="character" w:customStyle="1" w:styleId="EndnoteTextChar">
    <w:name w:val="Endnote Text Char"/>
    <w:basedOn w:val="DefaultParagraphFont"/>
    <w:link w:val="EndnoteText"/>
    <w:uiPriority w:val="99"/>
    <w:semiHidden/>
    <w:rsid w:val="00E46768"/>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E46768"/>
    <w:rPr>
      <w:vertAlign w:val="superscript"/>
    </w:rPr>
  </w:style>
  <w:style w:type="paragraph" w:styleId="Revision">
    <w:name w:val="Revision"/>
    <w:hidden/>
    <w:uiPriority w:val="99"/>
    <w:semiHidden/>
    <w:rsid w:val="00E46768"/>
    <w:pPr>
      <w:spacing w:after="0" w:line="240" w:lineRule="auto"/>
    </w:pPr>
    <w:rPr>
      <w:rFonts w:ascii="Arial" w:eastAsia="Times New Roman" w:hAnsi="Arial" w:cs="Times New Roman"/>
      <w:sz w:val="20"/>
      <w:szCs w:val="24"/>
    </w:rPr>
  </w:style>
  <w:style w:type="paragraph" w:styleId="NormalWeb">
    <w:name w:val="Normal (Web)"/>
    <w:basedOn w:val="Normal"/>
    <w:uiPriority w:val="99"/>
    <w:unhideWhenUsed/>
    <w:rsid w:val="00AA50DB"/>
    <w:pPr>
      <w:spacing w:before="100" w:beforeAutospacing="1" w:after="100" w:afterAutospacing="1"/>
    </w:pPr>
    <w:rPr>
      <w:rFonts w:ascii="Times New Roman" w:eastAsiaTheme="minorEastAsia" w:hAnsi="Times New Roman"/>
      <w:sz w:val="24"/>
      <w:lang w:eastAsia="en-AU"/>
    </w:rPr>
  </w:style>
  <w:style w:type="paragraph" w:customStyle="1" w:styleId="TableTextCharChar">
    <w:name w:val="Table Text Char Char"/>
    <w:basedOn w:val="Normal"/>
    <w:link w:val="TableTextCharCharChar"/>
    <w:rsid w:val="00AA50DB"/>
    <w:pPr>
      <w:spacing w:before="120" w:after="120"/>
    </w:pPr>
    <w:rPr>
      <w:snapToGrid w:val="0"/>
      <w:sz w:val="22"/>
    </w:rPr>
  </w:style>
  <w:style w:type="character" w:customStyle="1" w:styleId="TableTextCharCharChar">
    <w:name w:val="Table Text Char Char Char"/>
    <w:link w:val="TableTextCharChar"/>
    <w:rsid w:val="00AA50DB"/>
    <w:rPr>
      <w:rFonts w:ascii="Arial" w:eastAsia="Times New Roman" w:hAnsi="Arial" w:cs="Times New Roman"/>
      <w:snapToGrid w:val="0"/>
      <w:szCs w:val="24"/>
    </w:rPr>
  </w:style>
  <w:style w:type="paragraph" w:customStyle="1" w:styleId="TableCells">
    <w:name w:val="Table Cells"/>
    <w:basedOn w:val="Normal"/>
    <w:rsid w:val="00AA50DB"/>
    <w:pPr>
      <w:spacing w:before="40" w:after="40"/>
      <w:jc w:val="both"/>
    </w:pPr>
    <w:rPr>
      <w:rFonts w:ascii="Tahoma" w:eastAsia="SimSun" w:hAnsi="Tahoma" w:cs="Tahoma"/>
      <w:sz w:val="16"/>
      <w:szCs w:val="16"/>
      <w:lang w:eastAsia="zh-CN"/>
    </w:rPr>
  </w:style>
  <w:style w:type="table" w:styleId="TableGrid">
    <w:name w:val="Table Grid"/>
    <w:basedOn w:val="TableNormal"/>
    <w:uiPriority w:val="39"/>
    <w:rsid w:val="00C97DD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62EB5"/>
    <w:pPr>
      <w:keepLines/>
      <w:pBdr>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paragraph" w:customStyle="1" w:styleId="Justified">
    <w:name w:val="Justified"/>
    <w:basedOn w:val="BodyText"/>
    <w:link w:val="JustifiedChar"/>
    <w:autoRedefine/>
    <w:rsid w:val="001D6869"/>
    <w:pPr>
      <w:tabs>
        <w:tab w:val="left" w:pos="0"/>
      </w:tabs>
      <w:spacing w:after="0"/>
      <w:jc w:val="both"/>
    </w:pPr>
    <w:rPr>
      <w:rFonts w:eastAsia="SimSun"/>
    </w:rPr>
  </w:style>
  <w:style w:type="character" w:customStyle="1" w:styleId="JustifiedChar">
    <w:name w:val="Justified Char"/>
    <w:basedOn w:val="DefaultParagraphFont"/>
    <w:link w:val="Justified"/>
    <w:rsid w:val="001D6869"/>
    <w:rPr>
      <w:rFonts w:ascii="Arial" w:eastAsia="SimSun" w:hAnsi="Arial" w:cs="Times New Roman"/>
      <w:sz w:val="20"/>
      <w:szCs w:val="20"/>
    </w:rPr>
  </w:style>
  <w:style w:type="paragraph" w:styleId="BodyText">
    <w:name w:val="Body Text"/>
    <w:basedOn w:val="Normal"/>
    <w:link w:val="BodyTextChar"/>
    <w:uiPriority w:val="99"/>
    <w:semiHidden/>
    <w:unhideWhenUsed/>
    <w:rsid w:val="001D6869"/>
    <w:pPr>
      <w:spacing w:after="120"/>
    </w:pPr>
  </w:style>
  <w:style w:type="character" w:customStyle="1" w:styleId="BodyTextChar">
    <w:name w:val="Body Text Char"/>
    <w:basedOn w:val="DefaultParagraphFont"/>
    <w:link w:val="BodyText"/>
    <w:uiPriority w:val="99"/>
    <w:semiHidden/>
    <w:rsid w:val="001D6869"/>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0A41CC"/>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0A41C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0A41C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A41C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0A41C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0A41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41C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22614"/>
    <w:pPr>
      <w:spacing w:after="300"/>
      <w:contextualSpacing/>
    </w:pPr>
    <w:rPr>
      <w:rFonts w:ascii="UWA" w:eastAsiaTheme="majorEastAsia" w:hAnsi="UWA" w:cstheme="majorBidi"/>
      <w:color w:val="27348B"/>
      <w:spacing w:val="5"/>
      <w:kern w:val="28"/>
      <w:sz w:val="52"/>
      <w:szCs w:val="52"/>
    </w:rPr>
  </w:style>
  <w:style w:type="character" w:customStyle="1" w:styleId="TitleChar">
    <w:name w:val="Title Char"/>
    <w:basedOn w:val="DefaultParagraphFont"/>
    <w:link w:val="Title"/>
    <w:uiPriority w:val="10"/>
    <w:rsid w:val="00422614"/>
    <w:rPr>
      <w:rFonts w:ascii="UWA" w:eastAsiaTheme="majorEastAsia" w:hAnsi="UWA" w:cstheme="majorBidi"/>
      <w:color w:val="27348B"/>
      <w:spacing w:val="5"/>
      <w:kern w:val="28"/>
      <w:sz w:val="52"/>
      <w:szCs w:val="52"/>
    </w:rPr>
  </w:style>
  <w:style w:type="table" w:customStyle="1" w:styleId="TableGrid1">
    <w:name w:val="Table Grid1"/>
    <w:basedOn w:val="TableNormal"/>
    <w:next w:val="TableGrid"/>
    <w:rsid w:val="00CC028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18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86D88"/>
    <w:rPr>
      <w:color w:val="800080" w:themeColor="followedHyperlink"/>
      <w:u w:val="single"/>
    </w:rPr>
  </w:style>
  <w:style w:type="character" w:customStyle="1" w:styleId="ListParagraphChar">
    <w:name w:val="List Paragraph Char"/>
    <w:basedOn w:val="DefaultParagraphFont"/>
    <w:link w:val="ListParagraph"/>
    <w:uiPriority w:val="34"/>
    <w:rsid w:val="000E6AE8"/>
    <w:rPr>
      <w:rFonts w:ascii="Source Sans Pro" w:eastAsia="Times New Roman" w:hAnsi="Source Sans Pro" w:cs="Arial"/>
      <w:sz w:val="20"/>
      <w:szCs w:val="20"/>
      <w:lang w:eastAsia="en-AU"/>
    </w:rPr>
  </w:style>
  <w:style w:type="table" w:customStyle="1" w:styleId="TableGrid2">
    <w:name w:val="Table Grid2"/>
    <w:basedOn w:val="TableNormal"/>
    <w:next w:val="TableGrid"/>
    <w:uiPriority w:val="39"/>
    <w:rsid w:val="008B25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9960">
      <w:bodyDiv w:val="1"/>
      <w:marLeft w:val="0"/>
      <w:marRight w:val="0"/>
      <w:marTop w:val="0"/>
      <w:marBottom w:val="0"/>
      <w:divBdr>
        <w:top w:val="none" w:sz="0" w:space="0" w:color="auto"/>
        <w:left w:val="none" w:sz="0" w:space="0" w:color="auto"/>
        <w:bottom w:val="none" w:sz="0" w:space="0" w:color="auto"/>
        <w:right w:val="none" w:sz="0" w:space="0" w:color="auto"/>
      </w:divBdr>
    </w:div>
    <w:div w:id="421730295">
      <w:bodyDiv w:val="1"/>
      <w:marLeft w:val="0"/>
      <w:marRight w:val="0"/>
      <w:marTop w:val="0"/>
      <w:marBottom w:val="0"/>
      <w:divBdr>
        <w:top w:val="none" w:sz="0" w:space="0" w:color="auto"/>
        <w:left w:val="none" w:sz="0" w:space="0" w:color="auto"/>
        <w:bottom w:val="none" w:sz="0" w:space="0" w:color="auto"/>
        <w:right w:val="none" w:sz="0" w:space="0" w:color="auto"/>
      </w:divBdr>
    </w:div>
    <w:div w:id="519900336">
      <w:bodyDiv w:val="1"/>
      <w:marLeft w:val="0"/>
      <w:marRight w:val="0"/>
      <w:marTop w:val="0"/>
      <w:marBottom w:val="0"/>
      <w:divBdr>
        <w:top w:val="none" w:sz="0" w:space="0" w:color="auto"/>
        <w:left w:val="none" w:sz="0" w:space="0" w:color="auto"/>
        <w:bottom w:val="none" w:sz="0" w:space="0" w:color="auto"/>
        <w:right w:val="none" w:sz="0" w:space="0" w:color="auto"/>
      </w:divBdr>
    </w:div>
    <w:div w:id="627129278">
      <w:bodyDiv w:val="1"/>
      <w:marLeft w:val="0"/>
      <w:marRight w:val="0"/>
      <w:marTop w:val="0"/>
      <w:marBottom w:val="0"/>
      <w:divBdr>
        <w:top w:val="none" w:sz="0" w:space="0" w:color="auto"/>
        <w:left w:val="none" w:sz="0" w:space="0" w:color="auto"/>
        <w:bottom w:val="none" w:sz="0" w:space="0" w:color="auto"/>
        <w:right w:val="none" w:sz="0" w:space="0" w:color="auto"/>
      </w:divBdr>
      <w:divsChild>
        <w:div w:id="1277635238">
          <w:marLeft w:val="0"/>
          <w:marRight w:val="0"/>
          <w:marTop w:val="0"/>
          <w:marBottom w:val="0"/>
          <w:divBdr>
            <w:top w:val="none" w:sz="0" w:space="0" w:color="auto"/>
            <w:left w:val="none" w:sz="0" w:space="0" w:color="auto"/>
            <w:bottom w:val="none" w:sz="0" w:space="0" w:color="auto"/>
            <w:right w:val="none" w:sz="0" w:space="0" w:color="auto"/>
          </w:divBdr>
          <w:divsChild>
            <w:div w:id="1046947521">
              <w:marLeft w:val="0"/>
              <w:marRight w:val="0"/>
              <w:marTop w:val="0"/>
              <w:marBottom w:val="0"/>
              <w:divBdr>
                <w:top w:val="none" w:sz="0" w:space="0" w:color="auto"/>
                <w:left w:val="none" w:sz="0" w:space="0" w:color="auto"/>
                <w:bottom w:val="none" w:sz="0" w:space="0" w:color="auto"/>
                <w:right w:val="none" w:sz="0" w:space="0" w:color="auto"/>
              </w:divBdr>
              <w:divsChild>
                <w:div w:id="474571491">
                  <w:marLeft w:val="0"/>
                  <w:marRight w:val="0"/>
                  <w:marTop w:val="0"/>
                  <w:marBottom w:val="0"/>
                  <w:divBdr>
                    <w:top w:val="none" w:sz="0" w:space="0" w:color="auto"/>
                    <w:left w:val="single" w:sz="48" w:space="0" w:color="FFFFFF"/>
                    <w:bottom w:val="none" w:sz="0" w:space="0" w:color="auto"/>
                    <w:right w:val="none" w:sz="0" w:space="0" w:color="auto"/>
                  </w:divBdr>
                  <w:divsChild>
                    <w:div w:id="837043152">
                      <w:marLeft w:val="0"/>
                      <w:marRight w:val="0"/>
                      <w:marTop w:val="0"/>
                      <w:marBottom w:val="0"/>
                      <w:divBdr>
                        <w:top w:val="none" w:sz="0" w:space="0" w:color="auto"/>
                        <w:left w:val="none" w:sz="0" w:space="0" w:color="auto"/>
                        <w:bottom w:val="none" w:sz="0" w:space="0" w:color="auto"/>
                        <w:right w:val="none" w:sz="0" w:space="0" w:color="auto"/>
                      </w:divBdr>
                      <w:divsChild>
                        <w:div w:id="986935492">
                          <w:marLeft w:val="0"/>
                          <w:marRight w:val="0"/>
                          <w:marTop w:val="384"/>
                          <w:marBottom w:val="648"/>
                          <w:divBdr>
                            <w:top w:val="none" w:sz="0" w:space="0" w:color="auto"/>
                            <w:left w:val="single" w:sz="6" w:space="0" w:color="D7D7D7"/>
                            <w:bottom w:val="none" w:sz="0" w:space="0" w:color="auto"/>
                            <w:right w:val="none" w:sz="0" w:space="0" w:color="auto"/>
                          </w:divBdr>
                          <w:divsChild>
                            <w:div w:id="714357619">
                              <w:marLeft w:val="0"/>
                              <w:marRight w:val="0"/>
                              <w:marTop w:val="0"/>
                              <w:marBottom w:val="0"/>
                              <w:divBdr>
                                <w:top w:val="none" w:sz="0" w:space="0" w:color="auto"/>
                                <w:left w:val="none" w:sz="0" w:space="0" w:color="auto"/>
                                <w:bottom w:val="none" w:sz="0" w:space="0" w:color="auto"/>
                                <w:right w:val="none" w:sz="0" w:space="0" w:color="auto"/>
                              </w:divBdr>
                              <w:divsChild>
                                <w:div w:id="901671738">
                                  <w:marLeft w:val="0"/>
                                  <w:marRight w:val="2805"/>
                                  <w:marTop w:val="0"/>
                                  <w:marBottom w:val="0"/>
                                  <w:divBdr>
                                    <w:top w:val="single" w:sz="6" w:space="0" w:color="FFFFFF"/>
                                    <w:left w:val="single" w:sz="6" w:space="0" w:color="FFFFFF"/>
                                    <w:bottom w:val="single" w:sz="6" w:space="0" w:color="FFFFFF"/>
                                    <w:right w:val="single" w:sz="6" w:space="24" w:color="FFFFFF"/>
                                  </w:divBdr>
                                  <w:divsChild>
                                    <w:div w:id="940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280628">
      <w:bodyDiv w:val="1"/>
      <w:marLeft w:val="0"/>
      <w:marRight w:val="0"/>
      <w:marTop w:val="0"/>
      <w:marBottom w:val="0"/>
      <w:divBdr>
        <w:top w:val="none" w:sz="0" w:space="0" w:color="auto"/>
        <w:left w:val="none" w:sz="0" w:space="0" w:color="auto"/>
        <w:bottom w:val="none" w:sz="0" w:space="0" w:color="auto"/>
        <w:right w:val="none" w:sz="0" w:space="0" w:color="auto"/>
      </w:divBdr>
      <w:divsChild>
        <w:div w:id="388651055">
          <w:marLeft w:val="0"/>
          <w:marRight w:val="0"/>
          <w:marTop w:val="0"/>
          <w:marBottom w:val="0"/>
          <w:divBdr>
            <w:top w:val="none" w:sz="0" w:space="0" w:color="auto"/>
            <w:left w:val="none" w:sz="0" w:space="0" w:color="auto"/>
            <w:bottom w:val="none" w:sz="0" w:space="0" w:color="auto"/>
            <w:right w:val="none" w:sz="0" w:space="0" w:color="auto"/>
          </w:divBdr>
          <w:divsChild>
            <w:div w:id="1189292335">
              <w:marLeft w:val="0"/>
              <w:marRight w:val="0"/>
              <w:marTop w:val="0"/>
              <w:marBottom w:val="0"/>
              <w:divBdr>
                <w:top w:val="none" w:sz="0" w:space="0" w:color="auto"/>
                <w:left w:val="none" w:sz="0" w:space="0" w:color="auto"/>
                <w:bottom w:val="none" w:sz="0" w:space="0" w:color="auto"/>
                <w:right w:val="none" w:sz="0" w:space="0" w:color="auto"/>
              </w:divBdr>
              <w:divsChild>
                <w:div w:id="1735934702">
                  <w:marLeft w:val="0"/>
                  <w:marRight w:val="0"/>
                  <w:marTop w:val="0"/>
                  <w:marBottom w:val="0"/>
                  <w:divBdr>
                    <w:top w:val="none" w:sz="0" w:space="0" w:color="auto"/>
                    <w:left w:val="single" w:sz="48" w:space="0" w:color="FFFFFF"/>
                    <w:bottom w:val="none" w:sz="0" w:space="0" w:color="auto"/>
                    <w:right w:val="none" w:sz="0" w:space="0" w:color="auto"/>
                  </w:divBdr>
                  <w:divsChild>
                    <w:div w:id="988945943">
                      <w:marLeft w:val="0"/>
                      <w:marRight w:val="0"/>
                      <w:marTop w:val="0"/>
                      <w:marBottom w:val="0"/>
                      <w:divBdr>
                        <w:top w:val="none" w:sz="0" w:space="0" w:color="auto"/>
                        <w:left w:val="none" w:sz="0" w:space="0" w:color="auto"/>
                        <w:bottom w:val="none" w:sz="0" w:space="0" w:color="auto"/>
                        <w:right w:val="none" w:sz="0" w:space="0" w:color="auto"/>
                      </w:divBdr>
                      <w:divsChild>
                        <w:div w:id="214242210">
                          <w:marLeft w:val="0"/>
                          <w:marRight w:val="0"/>
                          <w:marTop w:val="384"/>
                          <w:marBottom w:val="648"/>
                          <w:divBdr>
                            <w:top w:val="none" w:sz="0" w:space="0" w:color="auto"/>
                            <w:left w:val="single" w:sz="6" w:space="0" w:color="D7D7D7"/>
                            <w:bottom w:val="none" w:sz="0" w:space="0" w:color="auto"/>
                            <w:right w:val="none" w:sz="0" w:space="0" w:color="auto"/>
                          </w:divBdr>
                          <w:divsChild>
                            <w:div w:id="719135250">
                              <w:marLeft w:val="0"/>
                              <w:marRight w:val="0"/>
                              <w:marTop w:val="0"/>
                              <w:marBottom w:val="0"/>
                              <w:divBdr>
                                <w:top w:val="none" w:sz="0" w:space="0" w:color="auto"/>
                                <w:left w:val="none" w:sz="0" w:space="0" w:color="auto"/>
                                <w:bottom w:val="none" w:sz="0" w:space="0" w:color="auto"/>
                                <w:right w:val="none" w:sz="0" w:space="0" w:color="auto"/>
                              </w:divBdr>
                              <w:divsChild>
                                <w:div w:id="1526358387">
                                  <w:marLeft w:val="0"/>
                                  <w:marRight w:val="2805"/>
                                  <w:marTop w:val="0"/>
                                  <w:marBottom w:val="0"/>
                                  <w:divBdr>
                                    <w:top w:val="single" w:sz="6" w:space="0" w:color="FFFFFF"/>
                                    <w:left w:val="single" w:sz="6" w:space="0" w:color="FFFFFF"/>
                                    <w:bottom w:val="single" w:sz="6" w:space="0" w:color="FFFFFF"/>
                                    <w:right w:val="single" w:sz="6" w:space="24" w:color="FFFFFF"/>
                                  </w:divBdr>
                                  <w:divsChild>
                                    <w:div w:id="19490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82509">
      <w:bodyDiv w:val="1"/>
      <w:marLeft w:val="0"/>
      <w:marRight w:val="0"/>
      <w:marTop w:val="0"/>
      <w:marBottom w:val="0"/>
      <w:divBdr>
        <w:top w:val="none" w:sz="0" w:space="0" w:color="auto"/>
        <w:left w:val="none" w:sz="0" w:space="0" w:color="auto"/>
        <w:bottom w:val="none" w:sz="0" w:space="0" w:color="auto"/>
        <w:right w:val="none" w:sz="0" w:space="0" w:color="auto"/>
      </w:divBdr>
    </w:div>
    <w:div w:id="1469400459">
      <w:bodyDiv w:val="1"/>
      <w:marLeft w:val="0"/>
      <w:marRight w:val="0"/>
      <w:marTop w:val="0"/>
      <w:marBottom w:val="0"/>
      <w:divBdr>
        <w:top w:val="none" w:sz="0" w:space="0" w:color="auto"/>
        <w:left w:val="none" w:sz="0" w:space="0" w:color="auto"/>
        <w:bottom w:val="none" w:sz="0" w:space="0" w:color="auto"/>
        <w:right w:val="none" w:sz="0" w:space="0" w:color="auto"/>
      </w:divBdr>
    </w:div>
    <w:div w:id="1474525334">
      <w:bodyDiv w:val="1"/>
      <w:marLeft w:val="0"/>
      <w:marRight w:val="0"/>
      <w:marTop w:val="0"/>
      <w:marBottom w:val="0"/>
      <w:divBdr>
        <w:top w:val="none" w:sz="0" w:space="0" w:color="auto"/>
        <w:left w:val="none" w:sz="0" w:space="0" w:color="auto"/>
        <w:bottom w:val="none" w:sz="0" w:space="0" w:color="auto"/>
        <w:right w:val="none" w:sz="0" w:space="0" w:color="auto"/>
      </w:divBdr>
    </w:div>
    <w:div w:id="1479611259">
      <w:bodyDiv w:val="1"/>
      <w:marLeft w:val="0"/>
      <w:marRight w:val="0"/>
      <w:marTop w:val="0"/>
      <w:marBottom w:val="0"/>
      <w:divBdr>
        <w:top w:val="none" w:sz="0" w:space="0" w:color="auto"/>
        <w:left w:val="none" w:sz="0" w:space="0" w:color="auto"/>
        <w:bottom w:val="none" w:sz="0" w:space="0" w:color="auto"/>
        <w:right w:val="none" w:sz="0" w:space="0" w:color="auto"/>
      </w:divBdr>
    </w:div>
    <w:div w:id="1557349978">
      <w:bodyDiv w:val="1"/>
      <w:marLeft w:val="0"/>
      <w:marRight w:val="0"/>
      <w:marTop w:val="0"/>
      <w:marBottom w:val="0"/>
      <w:divBdr>
        <w:top w:val="none" w:sz="0" w:space="0" w:color="auto"/>
        <w:left w:val="none" w:sz="0" w:space="0" w:color="auto"/>
        <w:bottom w:val="none" w:sz="0" w:space="0" w:color="auto"/>
        <w:right w:val="none" w:sz="0" w:space="0" w:color="auto"/>
      </w:divBdr>
    </w:div>
    <w:div w:id="1669601050">
      <w:bodyDiv w:val="1"/>
      <w:marLeft w:val="0"/>
      <w:marRight w:val="0"/>
      <w:marTop w:val="0"/>
      <w:marBottom w:val="0"/>
      <w:divBdr>
        <w:top w:val="none" w:sz="0" w:space="0" w:color="auto"/>
        <w:left w:val="none" w:sz="0" w:space="0" w:color="auto"/>
        <w:bottom w:val="none" w:sz="0" w:space="0" w:color="auto"/>
        <w:right w:val="none" w:sz="0" w:space="0" w:color="auto"/>
      </w:divBdr>
    </w:div>
    <w:div w:id="1885367993">
      <w:bodyDiv w:val="1"/>
      <w:marLeft w:val="0"/>
      <w:marRight w:val="0"/>
      <w:marTop w:val="0"/>
      <w:marBottom w:val="0"/>
      <w:divBdr>
        <w:top w:val="none" w:sz="0" w:space="0" w:color="auto"/>
        <w:left w:val="none" w:sz="0" w:space="0" w:color="auto"/>
        <w:bottom w:val="none" w:sz="0" w:space="0" w:color="auto"/>
        <w:right w:val="none" w:sz="0" w:space="0" w:color="auto"/>
      </w:divBdr>
    </w:div>
    <w:div w:id="1887637971">
      <w:bodyDiv w:val="1"/>
      <w:marLeft w:val="0"/>
      <w:marRight w:val="0"/>
      <w:marTop w:val="0"/>
      <w:marBottom w:val="0"/>
      <w:divBdr>
        <w:top w:val="none" w:sz="0" w:space="0" w:color="auto"/>
        <w:left w:val="none" w:sz="0" w:space="0" w:color="auto"/>
        <w:bottom w:val="none" w:sz="0" w:space="0" w:color="auto"/>
        <w:right w:val="none" w:sz="0" w:space="0" w:color="auto"/>
      </w:divBdr>
    </w:div>
    <w:div w:id="2014868877">
      <w:bodyDiv w:val="1"/>
      <w:marLeft w:val="0"/>
      <w:marRight w:val="0"/>
      <w:marTop w:val="0"/>
      <w:marBottom w:val="0"/>
      <w:divBdr>
        <w:top w:val="none" w:sz="0" w:space="0" w:color="auto"/>
        <w:left w:val="none" w:sz="0" w:space="0" w:color="auto"/>
        <w:bottom w:val="none" w:sz="0" w:space="0" w:color="auto"/>
        <w:right w:val="none" w:sz="0" w:space="0" w:color="auto"/>
      </w:divBdr>
      <w:divsChild>
        <w:div w:id="166416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ernance.uwa.edu.au/committees/principles/ru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ernance.uwa.edu.au/committees/principles/operation-princip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wa.edu.au/people/john.corde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ernance.uwa.edu.au/committees/academic-board"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ernance.uwa.edu.au/committees/principles/code-of-condu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07B7676491B4EB5483A2668FC5C32" ma:contentTypeVersion="0" ma:contentTypeDescription="Create a new document." ma:contentTypeScope="" ma:versionID="ca1779de4eba6597c7355fea43a830af">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F895-C4B9-42B8-AAA0-D67F1AA4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5FFF02A-53E6-4678-9D85-B5A8AFF0B576}">
  <ds:schemaRefs>
    <ds:schemaRef ds:uri="http://schemas.microsoft.com/sharepoint/v3/contenttype/forms"/>
  </ds:schemaRefs>
</ds:datastoreItem>
</file>

<file path=customXml/itemProps3.xml><?xml version="1.0" encoding="utf-8"?>
<ds:datastoreItem xmlns:ds="http://schemas.openxmlformats.org/officeDocument/2006/customXml" ds:itemID="{39B35887-BECD-4D4E-B8DD-D29F7422AE8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9282C7B-7443-4C40-B688-B6386429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The University of Western Australia</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Jon Stubbs</dc:creator>
  <cp:lastModifiedBy>Catherine Celenza</cp:lastModifiedBy>
  <cp:revision>23</cp:revision>
  <cp:lastPrinted>2023-04-26T05:33:00Z</cp:lastPrinted>
  <dcterms:created xsi:type="dcterms:W3CDTF">2021-07-29T03:23:00Z</dcterms:created>
  <dcterms:modified xsi:type="dcterms:W3CDTF">2023-06-16T02:25:00Z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0x010100D4B07B7676491B4EB5483A2668FC5C32</vt:lpwstr>
  </property>
</Properties>
</file>