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57C8E0A" w:rsidR="008C7222" w:rsidRDefault="00442E77" w:rsidP="008C7222">
      <w:bookmarkStart w:id="0" w:name="_Toc9252601"/>
      <w:bookmarkStart w:id="1" w:name="_Toc9321276"/>
      <w:r w:rsidRPr="001F0861">
        <w:rPr>
          <w:noProof/>
          <w:lang w:eastAsia="en-AU"/>
        </w:rPr>
        <w:drawing>
          <wp:inline distT="0" distB="0" distL="0" distR="0" wp14:anchorId="1BDC3EA7" wp14:editId="0661E223">
            <wp:extent cx="1409700" cy="4572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8C7222" w:rsidRPr="008C7222" w:rsidRDefault="008C7222" w:rsidP="008C7222"/>
    <w:p w14:paraId="35F906F4" w14:textId="77777777" w:rsidR="0040732E" w:rsidRPr="00DA6B27" w:rsidRDefault="004D7E5A" w:rsidP="00C226D0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00DA6B27">
        <w:rPr>
          <w:rFonts w:ascii="Arial" w:hAnsi="Arial" w:cs="Arial"/>
          <w:b/>
          <w:bCs/>
          <w:color w:val="auto"/>
          <w:sz w:val="24"/>
          <w:szCs w:val="24"/>
        </w:rPr>
        <w:t xml:space="preserve">University Policy on </w:t>
      </w:r>
      <w:r w:rsidR="00572AE9">
        <w:rPr>
          <w:rFonts w:ascii="Arial" w:hAnsi="Arial" w:cs="Arial"/>
          <w:b/>
          <w:bCs/>
          <w:color w:val="auto"/>
          <w:sz w:val="24"/>
          <w:szCs w:val="24"/>
        </w:rPr>
        <w:t>Higher Doctorates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6370"/>
      </w:tblGrid>
      <w:tr w:rsidR="004D7E5A" w:rsidRPr="00AC5AF4" w14:paraId="26A25E60" w14:textId="77777777" w:rsidTr="00664F68"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8DFF" w14:textId="77777777" w:rsidR="004D7E5A" w:rsidRPr="00AC5AF4" w:rsidRDefault="004D7E5A" w:rsidP="00AC5AF4">
            <w:pPr>
              <w:pStyle w:val="Style1"/>
              <w:spacing w:before="0" w:after="0"/>
              <w:rPr>
                <w:sz w:val="20"/>
                <w:szCs w:val="20"/>
              </w:rPr>
            </w:pPr>
            <w:r w:rsidRPr="00AC5AF4">
              <w:rPr>
                <w:sz w:val="20"/>
                <w:szCs w:val="20"/>
              </w:rPr>
              <w:t>Policy Approver: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8C28" w14:textId="77777777" w:rsidR="004D7E5A" w:rsidRPr="00AC5AF4" w:rsidRDefault="004D7E5A" w:rsidP="00AC5AF4">
            <w:pPr>
              <w:pStyle w:val="Style1"/>
              <w:spacing w:before="0" w:after="0"/>
              <w:rPr>
                <w:b w:val="0"/>
                <w:sz w:val="20"/>
                <w:szCs w:val="20"/>
              </w:rPr>
            </w:pPr>
            <w:r w:rsidRPr="00AC5AF4">
              <w:rPr>
                <w:b w:val="0"/>
                <w:sz w:val="20"/>
                <w:szCs w:val="20"/>
              </w:rPr>
              <w:t xml:space="preserve">Academic </w:t>
            </w:r>
            <w:r w:rsidR="00610712">
              <w:rPr>
                <w:b w:val="0"/>
                <w:sz w:val="20"/>
                <w:szCs w:val="20"/>
              </w:rPr>
              <w:t>Board</w:t>
            </w:r>
          </w:p>
        </w:tc>
      </w:tr>
      <w:tr w:rsidR="004D7E5A" w:rsidRPr="00AC5AF4" w14:paraId="2E17748B" w14:textId="77777777" w:rsidTr="00664F68"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7D8" w14:textId="77777777" w:rsidR="004D7E5A" w:rsidRPr="00AC5AF4" w:rsidRDefault="004D7E5A" w:rsidP="00AC5AF4">
            <w:pPr>
              <w:pStyle w:val="Style1"/>
              <w:spacing w:before="0" w:after="0"/>
              <w:rPr>
                <w:sz w:val="20"/>
                <w:szCs w:val="20"/>
              </w:rPr>
            </w:pPr>
            <w:r w:rsidRPr="00AC5AF4">
              <w:rPr>
                <w:sz w:val="20"/>
                <w:szCs w:val="20"/>
              </w:rPr>
              <w:t>Policy Steward: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7578" w14:textId="77777777" w:rsidR="004D7E5A" w:rsidRPr="00AC5AF4" w:rsidRDefault="00610712" w:rsidP="00AC5AF4">
            <w:pPr>
              <w:pStyle w:val="Style1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Deputy Vice-Chancellor </w:t>
            </w:r>
            <w:r w:rsidR="00AE0CD4">
              <w:rPr>
                <w:b w:val="0"/>
                <w:sz w:val="20"/>
                <w:szCs w:val="20"/>
              </w:rPr>
              <w:t>(</w:t>
            </w:r>
            <w:r>
              <w:rPr>
                <w:b w:val="0"/>
                <w:sz w:val="20"/>
                <w:szCs w:val="20"/>
              </w:rPr>
              <w:t>Research</w:t>
            </w:r>
            <w:r w:rsidR="00AE0CD4">
              <w:rPr>
                <w:b w:val="0"/>
                <w:sz w:val="20"/>
                <w:szCs w:val="20"/>
              </w:rPr>
              <w:t>)</w:t>
            </w:r>
          </w:p>
        </w:tc>
      </w:tr>
      <w:tr w:rsidR="004D7E5A" w:rsidRPr="00AC5AF4" w14:paraId="1AF6B93C" w14:textId="77777777" w:rsidTr="00664F68"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7AD5" w14:textId="77777777" w:rsidR="004D7E5A" w:rsidRPr="00AC5AF4" w:rsidRDefault="004D7E5A" w:rsidP="00AC5AF4">
            <w:pPr>
              <w:pStyle w:val="Style1"/>
              <w:spacing w:before="0" w:after="0"/>
              <w:rPr>
                <w:sz w:val="20"/>
                <w:szCs w:val="20"/>
              </w:rPr>
            </w:pPr>
            <w:r w:rsidRPr="00AC5AF4">
              <w:rPr>
                <w:sz w:val="20"/>
                <w:szCs w:val="20"/>
              </w:rPr>
              <w:t>Policy Administrator(s):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92EA" w14:textId="77777777" w:rsidR="004D7E5A" w:rsidRPr="00AC5AF4" w:rsidRDefault="0012090A" w:rsidP="00AC5AF4">
            <w:pPr>
              <w:pStyle w:val="Style1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Academic Secretary</w:t>
            </w:r>
          </w:p>
        </w:tc>
      </w:tr>
      <w:tr w:rsidR="004D7E5A" w:rsidRPr="00AC5AF4" w14:paraId="0FC01805" w14:textId="77777777" w:rsidTr="00664F68"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4DA3" w14:textId="77777777" w:rsidR="004D7E5A" w:rsidRPr="00AC5AF4" w:rsidRDefault="004D7E5A" w:rsidP="00AC5AF4">
            <w:pPr>
              <w:pStyle w:val="Style1"/>
              <w:spacing w:before="0" w:after="0"/>
              <w:rPr>
                <w:sz w:val="20"/>
                <w:szCs w:val="20"/>
              </w:rPr>
            </w:pPr>
            <w:r w:rsidRPr="00AC5AF4">
              <w:rPr>
                <w:sz w:val="20"/>
                <w:szCs w:val="20"/>
              </w:rPr>
              <w:t>TRIM File #: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C9A1" w14:textId="77777777" w:rsidR="004D7E5A" w:rsidRPr="00AC5AF4" w:rsidRDefault="00F1744E" w:rsidP="00AC5AF4">
            <w:pPr>
              <w:pStyle w:val="Style1"/>
              <w:spacing w:before="0" w:after="0"/>
              <w:rPr>
                <w:b w:val="0"/>
                <w:sz w:val="20"/>
                <w:szCs w:val="20"/>
              </w:rPr>
            </w:pPr>
            <w:r w:rsidRPr="00AC5AF4">
              <w:rPr>
                <w:b w:val="0"/>
                <w:sz w:val="20"/>
                <w:szCs w:val="20"/>
              </w:rPr>
              <w:t>F</w:t>
            </w:r>
            <w:r w:rsidR="006A3CC0">
              <w:rPr>
                <w:b w:val="0"/>
                <w:sz w:val="20"/>
                <w:szCs w:val="20"/>
              </w:rPr>
              <w:t>34960</w:t>
            </w:r>
          </w:p>
        </w:tc>
      </w:tr>
      <w:tr w:rsidR="004D7E5A" w:rsidRPr="00AC5AF4" w14:paraId="4CB3D002" w14:textId="77777777" w:rsidTr="00664F68"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0097" w14:textId="77777777" w:rsidR="004D7E5A" w:rsidRPr="00AC5AF4" w:rsidRDefault="004D7E5A" w:rsidP="00AC5AF4">
            <w:pPr>
              <w:pStyle w:val="Style1"/>
              <w:spacing w:before="0" w:after="0"/>
              <w:rPr>
                <w:sz w:val="20"/>
                <w:szCs w:val="20"/>
              </w:rPr>
            </w:pPr>
            <w:r w:rsidRPr="00AC5AF4">
              <w:rPr>
                <w:sz w:val="20"/>
                <w:szCs w:val="20"/>
              </w:rPr>
              <w:t>Policy No: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89BE" w14:textId="77777777" w:rsidR="004D7E5A" w:rsidRPr="00F00839" w:rsidRDefault="00F00839" w:rsidP="00F00839">
            <w:r>
              <w:t>UP</w:t>
            </w:r>
            <w:r w:rsidR="006A3CC0">
              <w:t>11</w:t>
            </w:r>
            <w:r>
              <w:t>/8</w:t>
            </w:r>
          </w:p>
        </w:tc>
      </w:tr>
      <w:tr w:rsidR="004D7E5A" w:rsidRPr="00AC5AF4" w14:paraId="49960F86" w14:textId="77777777" w:rsidTr="00664F68"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6D17" w14:textId="77777777" w:rsidR="004D7E5A" w:rsidRPr="00AC5AF4" w:rsidRDefault="00572AE9" w:rsidP="00AC5AF4">
            <w:pPr>
              <w:pStyle w:val="Style1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Policy </w:t>
            </w:r>
            <w:r w:rsidR="004D7E5A" w:rsidRPr="00AC5AF4">
              <w:rPr>
                <w:sz w:val="20"/>
                <w:szCs w:val="20"/>
              </w:rPr>
              <w:t>Approval Date</w:t>
            </w:r>
            <w:r w:rsidR="005E1B59">
              <w:rPr>
                <w:sz w:val="20"/>
                <w:szCs w:val="20"/>
              </w:rPr>
              <w:t>(s)</w:t>
            </w:r>
            <w:r w:rsidR="004D7E5A" w:rsidRPr="00AC5AF4">
              <w:rPr>
                <w:sz w:val="20"/>
                <w:szCs w:val="20"/>
              </w:rPr>
              <w:t>: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9E23" w14:textId="103DC48E" w:rsidR="004D7E5A" w:rsidRPr="00572AE9" w:rsidRDefault="00E22A11" w:rsidP="00AC5AF4">
            <w:pPr>
              <w:pStyle w:val="Style1"/>
              <w:spacing w:before="0" w:after="0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 September 2024</w:t>
            </w:r>
          </w:p>
        </w:tc>
      </w:tr>
      <w:tr w:rsidR="004D7E5A" w:rsidRPr="00AC5AF4" w14:paraId="19C1A5A6" w14:textId="77777777" w:rsidTr="00664F68"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1750" w14:textId="77777777" w:rsidR="004D7E5A" w:rsidRPr="00AC5AF4" w:rsidRDefault="00572AE9" w:rsidP="00AC5AF4">
            <w:pPr>
              <w:pStyle w:val="Style1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Policy </w:t>
            </w:r>
            <w:r w:rsidR="004D7E5A" w:rsidRPr="00AC5AF4">
              <w:rPr>
                <w:sz w:val="20"/>
                <w:szCs w:val="20"/>
              </w:rPr>
              <w:t>Assessment Date: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2F51" w14:textId="1BF8B964" w:rsidR="004D7E5A" w:rsidRPr="00AC5AF4" w:rsidRDefault="00310C09" w:rsidP="00AC5AF4">
            <w:pPr>
              <w:pStyle w:val="Style1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18 September </w:t>
            </w:r>
            <w:r w:rsidR="00C46056">
              <w:rPr>
                <w:b w:val="0"/>
                <w:sz w:val="20"/>
                <w:szCs w:val="20"/>
              </w:rPr>
              <w:t>2027</w:t>
            </w:r>
          </w:p>
        </w:tc>
      </w:tr>
    </w:tbl>
    <w:p w14:paraId="5DAB6C7B" w14:textId="77777777" w:rsidR="00664F68" w:rsidRDefault="00664F68" w:rsidP="00664F68">
      <w:bookmarkStart w:id="2" w:name="_Toc47619462"/>
      <w:bookmarkEnd w:id="0"/>
      <w:bookmarkEnd w:id="1"/>
    </w:p>
    <w:p w14:paraId="39EC13BE" w14:textId="77777777" w:rsidR="00FC4989" w:rsidRDefault="00FC4989" w:rsidP="00A06984">
      <w:pPr>
        <w:pStyle w:val="Heading1"/>
        <w:spacing w:before="0"/>
      </w:pPr>
      <w:r w:rsidRPr="004D1D86">
        <w:t>Purpose</w:t>
      </w:r>
      <w:bookmarkEnd w:id="2"/>
    </w:p>
    <w:p w14:paraId="2890F9EA" w14:textId="77777777" w:rsidR="00A476DC" w:rsidRDefault="00A476DC" w:rsidP="00A476DC">
      <w:pPr>
        <w:pStyle w:val="Heading2"/>
        <w:keepNext/>
        <w:keepLines/>
        <w:widowControl/>
        <w:spacing w:before="60"/>
        <w:ind w:left="578" w:hanging="578"/>
        <w:jc w:val="both"/>
        <w:rPr>
          <w:szCs w:val="20"/>
        </w:rPr>
      </w:pPr>
      <w:r w:rsidRPr="0012090A">
        <w:rPr>
          <w:szCs w:val="20"/>
        </w:rPr>
        <w:t>Higher doctorates have a higher standing than the degree of Doctor of Philosophy.  They are awarded for independent and original research that constitutes a substantial and distinguished contribution to knowledge and understanding in a field, and, unless stated otherwise in this policy, are awarded for work of which the whole or a substantial part has been published or accepted for publication.</w:t>
      </w:r>
    </w:p>
    <w:p w14:paraId="7840A8DF" w14:textId="77777777" w:rsidR="00E157BD" w:rsidRDefault="00E157BD" w:rsidP="00E157BD">
      <w:pPr>
        <w:pStyle w:val="Heading2"/>
        <w:widowControl/>
        <w:ind w:left="578" w:hanging="578"/>
        <w:jc w:val="both"/>
        <w:rPr>
          <w:spacing w:val="1"/>
        </w:rPr>
      </w:pPr>
      <w:r w:rsidRPr="007433B6">
        <w:rPr>
          <w:spacing w:val="1"/>
        </w:rPr>
        <w:t xml:space="preserve">This policy </w:t>
      </w:r>
      <w:r>
        <w:rPr>
          <w:spacing w:val="1"/>
        </w:rPr>
        <w:t>outlines</w:t>
      </w:r>
      <w:r w:rsidRPr="007433B6">
        <w:rPr>
          <w:spacing w:val="1"/>
        </w:rPr>
        <w:t xml:space="preserve"> the principles govern</w:t>
      </w:r>
      <w:r>
        <w:rPr>
          <w:spacing w:val="1"/>
        </w:rPr>
        <w:t>ing</w:t>
      </w:r>
      <w:r w:rsidRPr="007433B6">
        <w:rPr>
          <w:spacing w:val="1"/>
        </w:rPr>
        <w:t xml:space="preserve"> </w:t>
      </w:r>
      <w:r>
        <w:rPr>
          <w:spacing w:val="1"/>
        </w:rPr>
        <w:t xml:space="preserve">the award and administration of higher doctorates </w:t>
      </w:r>
      <w:r w:rsidRPr="007433B6">
        <w:rPr>
          <w:spacing w:val="1"/>
        </w:rPr>
        <w:t>at the University. It s</w:t>
      </w:r>
      <w:r>
        <w:rPr>
          <w:spacing w:val="1"/>
        </w:rPr>
        <w:t>ets out the following:</w:t>
      </w:r>
    </w:p>
    <w:p w14:paraId="166C1541" w14:textId="77777777" w:rsidR="00E157BD" w:rsidRPr="00443226" w:rsidRDefault="00E157BD" w:rsidP="00576964">
      <w:pPr>
        <w:numPr>
          <w:ilvl w:val="0"/>
          <w:numId w:val="15"/>
        </w:numPr>
        <w:spacing w:before="60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Higher Doctorate Awards</w:t>
      </w:r>
      <w:r w:rsidRPr="00443226">
        <w:rPr>
          <w:rFonts w:cs="Arial"/>
          <w:szCs w:val="20"/>
        </w:rPr>
        <w:t xml:space="preserve">; </w:t>
      </w:r>
    </w:p>
    <w:p w14:paraId="0F81F21A" w14:textId="77777777" w:rsidR="00E157BD" w:rsidRPr="00443226" w:rsidRDefault="00E157BD" w:rsidP="00576964">
      <w:pPr>
        <w:numPr>
          <w:ilvl w:val="0"/>
          <w:numId w:val="15"/>
        </w:numPr>
        <w:spacing w:before="60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Award requirements</w:t>
      </w:r>
      <w:r w:rsidRPr="00443226">
        <w:rPr>
          <w:rFonts w:cs="Arial"/>
          <w:szCs w:val="20"/>
        </w:rPr>
        <w:t>;</w:t>
      </w:r>
    </w:p>
    <w:p w14:paraId="3ACFB36F" w14:textId="77777777" w:rsidR="00E157BD" w:rsidRPr="00443226" w:rsidRDefault="00E157BD" w:rsidP="00576964">
      <w:pPr>
        <w:numPr>
          <w:ilvl w:val="0"/>
          <w:numId w:val="15"/>
        </w:numPr>
        <w:spacing w:before="60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Admission to Candidature</w:t>
      </w:r>
      <w:r w:rsidRPr="00443226">
        <w:rPr>
          <w:rFonts w:cs="Arial"/>
          <w:szCs w:val="20"/>
        </w:rPr>
        <w:t xml:space="preserve">; </w:t>
      </w:r>
    </w:p>
    <w:p w14:paraId="7C1D51C3" w14:textId="77777777" w:rsidR="00E157BD" w:rsidRPr="00443226" w:rsidRDefault="00E157BD" w:rsidP="00576964">
      <w:pPr>
        <w:numPr>
          <w:ilvl w:val="0"/>
          <w:numId w:val="15"/>
        </w:numPr>
        <w:spacing w:before="60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Submission of work required for a Higher Doctorate</w:t>
      </w:r>
      <w:r w:rsidRPr="00443226">
        <w:rPr>
          <w:rFonts w:cs="Arial"/>
          <w:szCs w:val="20"/>
        </w:rPr>
        <w:t xml:space="preserve">; </w:t>
      </w:r>
    </w:p>
    <w:p w14:paraId="0922251D" w14:textId="77777777" w:rsidR="00E157BD" w:rsidRDefault="00E157BD" w:rsidP="00576964">
      <w:pPr>
        <w:numPr>
          <w:ilvl w:val="0"/>
          <w:numId w:val="15"/>
        </w:numPr>
        <w:spacing w:before="60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Appointment of Examiners; and</w:t>
      </w:r>
    </w:p>
    <w:p w14:paraId="785070D6" w14:textId="77777777" w:rsidR="00E157BD" w:rsidRPr="00443226" w:rsidRDefault="00E157BD" w:rsidP="00576964">
      <w:pPr>
        <w:numPr>
          <w:ilvl w:val="0"/>
          <w:numId w:val="15"/>
        </w:numPr>
        <w:spacing w:before="60"/>
        <w:ind w:left="1134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Appeals</w:t>
      </w:r>
      <w:r w:rsidR="00C37A52">
        <w:rPr>
          <w:rFonts w:cs="Arial"/>
          <w:szCs w:val="20"/>
        </w:rPr>
        <w:t xml:space="preserve"> or resubmissions</w:t>
      </w:r>
      <w:r w:rsidRPr="00443226">
        <w:rPr>
          <w:rFonts w:cs="Arial"/>
          <w:szCs w:val="20"/>
        </w:rPr>
        <w:t>.</w:t>
      </w:r>
    </w:p>
    <w:p w14:paraId="02EB378F" w14:textId="77777777" w:rsidR="00E157BD" w:rsidRPr="00E157BD" w:rsidRDefault="00E157BD" w:rsidP="00E157BD">
      <w:pPr>
        <w:rPr>
          <w:lang w:eastAsia="en-AU"/>
        </w:rPr>
      </w:pPr>
    </w:p>
    <w:p w14:paraId="6A05A809" w14:textId="77777777" w:rsidR="00A476DC" w:rsidRDefault="00A476DC" w:rsidP="00A476DC">
      <w:pPr>
        <w:rPr>
          <w:lang w:eastAsia="en-AU"/>
        </w:rPr>
      </w:pPr>
    </w:p>
    <w:p w14:paraId="56DABE0D" w14:textId="77777777" w:rsidR="00DD383F" w:rsidRPr="0004789C" w:rsidRDefault="00DD383F" w:rsidP="00190271">
      <w:pPr>
        <w:pStyle w:val="Heading1"/>
        <w:widowControl/>
        <w:spacing w:before="0"/>
        <w:rPr>
          <w:iCs/>
        </w:rPr>
      </w:pPr>
      <w:bookmarkStart w:id="3" w:name="_Toc9321277"/>
      <w:bookmarkStart w:id="4" w:name="_Toc47619463"/>
      <w:r w:rsidRPr="0004789C">
        <w:rPr>
          <w:iCs/>
        </w:rPr>
        <w:t>Scope</w:t>
      </w:r>
      <w:bookmarkEnd w:id="3"/>
      <w:bookmarkEnd w:id="4"/>
    </w:p>
    <w:p w14:paraId="72B98F16" w14:textId="77777777" w:rsidR="00EB23E4" w:rsidRDefault="00C72A0D" w:rsidP="00A2263D">
      <w:pPr>
        <w:pStyle w:val="Heading2"/>
        <w:widowControl/>
        <w:numPr>
          <w:ilvl w:val="0"/>
          <w:numId w:val="0"/>
        </w:numPr>
        <w:spacing w:before="0"/>
        <w:ind w:left="578"/>
        <w:jc w:val="both"/>
      </w:pPr>
      <w:r w:rsidRPr="007F644F">
        <w:t xml:space="preserve">This </w:t>
      </w:r>
      <w:r w:rsidR="002B0BDB">
        <w:t>p</w:t>
      </w:r>
      <w:r w:rsidRPr="007F644F">
        <w:t xml:space="preserve">olicy </w:t>
      </w:r>
      <w:r w:rsidR="00A476DC">
        <w:t>applies to higher doctorate candidates, the Graduate Research School, the University Higher Doctorate Committee and Schools involved in the administration of higher doctorates</w:t>
      </w:r>
      <w:r w:rsidR="006A3CC0">
        <w:t>.</w:t>
      </w:r>
      <w:bookmarkStart w:id="5" w:name="_Toc47619468"/>
    </w:p>
    <w:p w14:paraId="5A39BBE3" w14:textId="77777777" w:rsidR="00957443" w:rsidRPr="00957443" w:rsidRDefault="00957443" w:rsidP="00957443">
      <w:pPr>
        <w:rPr>
          <w:lang w:eastAsia="en-AU"/>
        </w:rPr>
      </w:pPr>
    </w:p>
    <w:p w14:paraId="41C8F396" w14:textId="77777777" w:rsidR="00190271" w:rsidRDefault="00190271" w:rsidP="00190271">
      <w:pPr>
        <w:pStyle w:val="Heading1"/>
        <w:widowControl/>
        <w:numPr>
          <w:ilvl w:val="0"/>
          <w:numId w:val="0"/>
        </w:numPr>
        <w:spacing w:before="0"/>
        <w:ind w:left="578"/>
        <w:rPr>
          <w:sz w:val="22"/>
          <w:szCs w:val="22"/>
        </w:rPr>
      </w:pPr>
    </w:p>
    <w:p w14:paraId="31F538F1" w14:textId="77777777" w:rsidR="00D3042E" w:rsidRPr="006A3CC0" w:rsidRDefault="006A3CC0" w:rsidP="00D3042E">
      <w:pPr>
        <w:pStyle w:val="Heading1"/>
        <w:widowControl/>
        <w:spacing w:before="0"/>
        <w:rPr>
          <w:szCs w:val="24"/>
        </w:rPr>
      </w:pPr>
      <w:r>
        <w:rPr>
          <w:szCs w:val="24"/>
        </w:rPr>
        <w:t xml:space="preserve">Higher </w:t>
      </w:r>
      <w:r w:rsidR="006029FC">
        <w:rPr>
          <w:szCs w:val="24"/>
        </w:rPr>
        <w:t>D</w:t>
      </w:r>
      <w:r>
        <w:rPr>
          <w:szCs w:val="24"/>
        </w:rPr>
        <w:t xml:space="preserve">octorate </w:t>
      </w:r>
      <w:r w:rsidR="006029FC">
        <w:rPr>
          <w:szCs w:val="24"/>
        </w:rPr>
        <w:t>Awards</w:t>
      </w:r>
    </w:p>
    <w:p w14:paraId="772A35F2" w14:textId="77777777" w:rsidR="00EB23E4" w:rsidRDefault="006A3CC0" w:rsidP="0096080E">
      <w:pPr>
        <w:pStyle w:val="Heading2"/>
        <w:keepNext/>
        <w:keepLines/>
        <w:widowControl/>
        <w:spacing w:before="60"/>
        <w:ind w:left="578" w:hanging="578"/>
        <w:jc w:val="both"/>
      </w:pPr>
      <w:r>
        <w:t xml:space="preserve">The University may </w:t>
      </w:r>
      <w:r w:rsidR="003E0061">
        <w:t>award</w:t>
      </w:r>
      <w:r>
        <w:t xml:space="preserve"> the following higher doctorates:</w:t>
      </w:r>
    </w:p>
    <w:p w14:paraId="5413C7D2" w14:textId="77777777" w:rsidR="006A3CC0" w:rsidRPr="006A3CC0" w:rsidRDefault="006A3CC0" w:rsidP="00576964">
      <w:pPr>
        <w:numPr>
          <w:ilvl w:val="0"/>
          <w:numId w:val="12"/>
        </w:numPr>
        <w:rPr>
          <w:lang w:eastAsia="en-AU"/>
        </w:rPr>
      </w:pPr>
      <w:r w:rsidRPr="006A3CC0">
        <w:rPr>
          <w:lang w:eastAsia="en-AU"/>
        </w:rPr>
        <w:t xml:space="preserve">Doctor of Commerce </w:t>
      </w:r>
      <w:r w:rsidR="00A476DC">
        <w:rPr>
          <w:lang w:eastAsia="en-AU"/>
        </w:rPr>
        <w:t>(</w:t>
      </w:r>
      <w:proofErr w:type="spellStart"/>
      <w:r w:rsidR="00A476DC">
        <w:rPr>
          <w:lang w:eastAsia="en-AU"/>
        </w:rPr>
        <w:t>DCom</w:t>
      </w:r>
      <w:proofErr w:type="spellEnd"/>
      <w:r w:rsidR="00A476DC">
        <w:rPr>
          <w:lang w:eastAsia="en-AU"/>
        </w:rPr>
        <w:t xml:space="preserve">) </w:t>
      </w:r>
      <w:r w:rsidRPr="006A3CC0">
        <w:rPr>
          <w:lang w:eastAsia="en-AU"/>
        </w:rPr>
        <w:t>(40910)</w:t>
      </w:r>
      <w:r w:rsidR="00A476DC">
        <w:rPr>
          <w:lang w:eastAsia="en-AU"/>
        </w:rPr>
        <w:t xml:space="preserve"> </w:t>
      </w:r>
    </w:p>
    <w:p w14:paraId="4ABA123C" w14:textId="77777777" w:rsidR="006A3CC0" w:rsidRPr="006A3CC0" w:rsidRDefault="006A3CC0" w:rsidP="00576964">
      <w:pPr>
        <w:numPr>
          <w:ilvl w:val="0"/>
          <w:numId w:val="12"/>
        </w:numPr>
        <w:rPr>
          <w:lang w:eastAsia="en-AU"/>
        </w:rPr>
      </w:pPr>
      <w:r w:rsidRPr="006A3CC0">
        <w:rPr>
          <w:lang w:eastAsia="en-AU"/>
        </w:rPr>
        <w:t xml:space="preserve">Doctor of Economics </w:t>
      </w:r>
      <w:r w:rsidR="00A476DC">
        <w:rPr>
          <w:lang w:eastAsia="en-AU"/>
        </w:rPr>
        <w:t>(</w:t>
      </w:r>
      <w:proofErr w:type="spellStart"/>
      <w:r w:rsidR="00A476DC">
        <w:rPr>
          <w:lang w:eastAsia="en-AU"/>
        </w:rPr>
        <w:t>DEc</w:t>
      </w:r>
      <w:proofErr w:type="spellEnd"/>
      <w:r w:rsidR="00A476DC">
        <w:rPr>
          <w:lang w:eastAsia="en-AU"/>
        </w:rPr>
        <w:t xml:space="preserve">) </w:t>
      </w:r>
      <w:r w:rsidRPr="006A3CC0">
        <w:rPr>
          <w:lang w:eastAsia="en-AU"/>
        </w:rPr>
        <w:t>(40920)</w:t>
      </w:r>
    </w:p>
    <w:p w14:paraId="688FD945" w14:textId="77777777" w:rsidR="007F26F7" w:rsidRPr="00A2263D" w:rsidRDefault="007F26F7" w:rsidP="00576964">
      <w:pPr>
        <w:numPr>
          <w:ilvl w:val="0"/>
          <w:numId w:val="12"/>
        </w:numPr>
        <w:rPr>
          <w:lang w:eastAsia="en-AU"/>
        </w:rPr>
      </w:pPr>
      <w:r w:rsidRPr="00A2263D">
        <w:rPr>
          <w:lang w:eastAsia="en-AU"/>
        </w:rPr>
        <w:t>Doctor of Medical Science</w:t>
      </w:r>
      <w:r w:rsidR="006029FC">
        <w:rPr>
          <w:lang w:eastAsia="en-AU"/>
        </w:rPr>
        <w:t xml:space="preserve"> (</w:t>
      </w:r>
      <w:proofErr w:type="spellStart"/>
      <w:r w:rsidR="006029FC">
        <w:rPr>
          <w:lang w:eastAsia="en-AU"/>
        </w:rPr>
        <w:t>DMedSc</w:t>
      </w:r>
      <w:proofErr w:type="spellEnd"/>
      <w:r w:rsidR="006029FC">
        <w:rPr>
          <w:lang w:eastAsia="en-AU"/>
        </w:rPr>
        <w:t>) (90920)</w:t>
      </w:r>
    </w:p>
    <w:p w14:paraId="3140B647" w14:textId="77777777" w:rsidR="007F26F7" w:rsidRDefault="007F26F7" w:rsidP="00576964">
      <w:pPr>
        <w:numPr>
          <w:ilvl w:val="0"/>
          <w:numId w:val="12"/>
        </w:numPr>
        <w:rPr>
          <w:lang w:eastAsia="en-AU"/>
        </w:rPr>
      </w:pPr>
      <w:r w:rsidRPr="00A2263D">
        <w:rPr>
          <w:lang w:eastAsia="en-AU"/>
        </w:rPr>
        <w:t>Doctor of Science</w:t>
      </w:r>
      <w:r w:rsidR="006029FC">
        <w:rPr>
          <w:lang w:eastAsia="en-AU"/>
        </w:rPr>
        <w:t xml:space="preserve"> (DSc) (50910)</w:t>
      </w:r>
    </w:p>
    <w:p w14:paraId="14836EF2" w14:textId="41797658" w:rsidR="00F34744" w:rsidRDefault="00F34744" w:rsidP="00F34744">
      <w:pPr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Doctor of Fine Arts (DFA) (</w:t>
      </w:r>
      <w:r w:rsidR="00E66CA8">
        <w:rPr>
          <w:lang w:eastAsia="en-AU"/>
        </w:rPr>
        <w:t>25930</w:t>
      </w:r>
      <w:r>
        <w:rPr>
          <w:lang w:eastAsia="en-AU"/>
        </w:rPr>
        <w:t>)</w:t>
      </w:r>
    </w:p>
    <w:p w14:paraId="3C546BC7" w14:textId="77777777" w:rsidR="007F26F7" w:rsidRPr="00A2263D" w:rsidRDefault="007F26F7" w:rsidP="00576964">
      <w:pPr>
        <w:numPr>
          <w:ilvl w:val="0"/>
          <w:numId w:val="12"/>
        </w:numPr>
        <w:rPr>
          <w:lang w:eastAsia="en-AU"/>
        </w:rPr>
      </w:pPr>
      <w:r w:rsidRPr="00A2263D">
        <w:rPr>
          <w:lang w:eastAsia="en-AU"/>
        </w:rPr>
        <w:t>Doctor of Letters</w:t>
      </w:r>
      <w:r w:rsidR="006029FC">
        <w:rPr>
          <w:lang w:eastAsia="en-AU"/>
        </w:rPr>
        <w:t xml:space="preserve"> (DLitt) (10910)</w:t>
      </w:r>
    </w:p>
    <w:p w14:paraId="14DA7CD1" w14:textId="77777777" w:rsidR="007F26F7" w:rsidRPr="00A2263D" w:rsidRDefault="007F26F7" w:rsidP="00576964">
      <w:pPr>
        <w:numPr>
          <w:ilvl w:val="0"/>
          <w:numId w:val="12"/>
        </w:numPr>
        <w:rPr>
          <w:lang w:eastAsia="en-AU"/>
        </w:rPr>
      </w:pPr>
      <w:r w:rsidRPr="00A2263D">
        <w:rPr>
          <w:lang w:eastAsia="en-AU"/>
        </w:rPr>
        <w:t>Doctor of Laws</w:t>
      </w:r>
      <w:r w:rsidR="006029FC">
        <w:rPr>
          <w:lang w:eastAsia="en-AU"/>
        </w:rPr>
        <w:t xml:space="preserve"> (LLD) (20920)</w:t>
      </w:r>
    </w:p>
    <w:p w14:paraId="27A89DC0" w14:textId="77777777" w:rsidR="007F26F7" w:rsidRDefault="007F26F7" w:rsidP="00576964">
      <w:pPr>
        <w:numPr>
          <w:ilvl w:val="0"/>
          <w:numId w:val="12"/>
        </w:numPr>
        <w:rPr>
          <w:lang w:eastAsia="en-AU"/>
        </w:rPr>
      </w:pPr>
      <w:r w:rsidRPr="00A2263D">
        <w:rPr>
          <w:lang w:eastAsia="en-AU"/>
        </w:rPr>
        <w:t>Doctor of Music</w:t>
      </w:r>
      <w:r w:rsidR="006029FC">
        <w:rPr>
          <w:lang w:eastAsia="en-AU"/>
        </w:rPr>
        <w:t xml:space="preserve"> (DMus) (10920)</w:t>
      </w:r>
    </w:p>
    <w:p w14:paraId="3FFFDDD9" w14:textId="77777777" w:rsidR="007F26F7" w:rsidRDefault="007F26F7" w:rsidP="00576964">
      <w:pPr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Doctor of Dental Science</w:t>
      </w:r>
      <w:r w:rsidR="006029FC">
        <w:rPr>
          <w:lang w:eastAsia="en-AU"/>
        </w:rPr>
        <w:t xml:space="preserve"> (</w:t>
      </w:r>
      <w:proofErr w:type="spellStart"/>
      <w:r w:rsidR="006029FC">
        <w:rPr>
          <w:lang w:eastAsia="en-AU"/>
        </w:rPr>
        <w:t>DDSc</w:t>
      </w:r>
      <w:proofErr w:type="spellEnd"/>
      <w:r w:rsidR="006029FC">
        <w:rPr>
          <w:lang w:eastAsia="en-AU"/>
        </w:rPr>
        <w:t>) (80910)</w:t>
      </w:r>
    </w:p>
    <w:p w14:paraId="72A3D3EC" w14:textId="77777777" w:rsidR="00957443" w:rsidRPr="00A2263D" w:rsidRDefault="00957443" w:rsidP="00957443">
      <w:pPr>
        <w:ind w:left="938"/>
        <w:rPr>
          <w:lang w:eastAsia="en-AU"/>
        </w:rPr>
      </w:pPr>
    </w:p>
    <w:bookmarkEnd w:id="5"/>
    <w:p w14:paraId="25B8D5E3" w14:textId="77777777" w:rsidR="00AC1F59" w:rsidRPr="00AC1F59" w:rsidRDefault="009F2C6C" w:rsidP="00AC1F59">
      <w:pPr>
        <w:pStyle w:val="Heading1"/>
        <w:widowControl/>
      </w:pPr>
      <w:r>
        <w:t xml:space="preserve">Award Requirements </w:t>
      </w:r>
    </w:p>
    <w:p w14:paraId="2FFBC4A3" w14:textId="77777777" w:rsidR="00AC1F59" w:rsidRPr="00AC1F59" w:rsidRDefault="00AC1F59" w:rsidP="002C4E79">
      <w:pPr>
        <w:pStyle w:val="Heading2"/>
        <w:spacing w:before="0"/>
        <w:ind w:left="578" w:hanging="578"/>
        <w:jc w:val="both"/>
        <w:rPr>
          <w:b/>
          <w:bCs/>
          <w:szCs w:val="20"/>
        </w:rPr>
      </w:pPr>
      <w:r w:rsidRPr="00AC1F59">
        <w:rPr>
          <w:b/>
          <w:bCs/>
          <w:spacing w:val="-2"/>
        </w:rPr>
        <w:t>Doctor of Commerce (</w:t>
      </w:r>
      <w:proofErr w:type="spellStart"/>
      <w:r w:rsidRPr="00AC1F59">
        <w:rPr>
          <w:b/>
          <w:bCs/>
          <w:spacing w:val="-2"/>
        </w:rPr>
        <w:t>DCom</w:t>
      </w:r>
      <w:proofErr w:type="spellEnd"/>
      <w:r w:rsidRPr="00AC1F59">
        <w:rPr>
          <w:b/>
          <w:bCs/>
          <w:spacing w:val="-2"/>
        </w:rPr>
        <w:t xml:space="preserve">) (40910) </w:t>
      </w:r>
    </w:p>
    <w:p w14:paraId="1A5303F4" w14:textId="7F761E9F" w:rsidR="00AC1F59" w:rsidRPr="00AC1F59" w:rsidRDefault="009F2C6C" w:rsidP="002C4E79">
      <w:pPr>
        <w:pStyle w:val="Heading3"/>
        <w:spacing w:before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The Doctor of Commerce is awarded</w:t>
      </w:r>
      <w:r w:rsidR="00AC1F59" w:rsidRPr="00AC1F59">
        <w:rPr>
          <w:spacing w:val="-2"/>
          <w:sz w:val="20"/>
          <w:szCs w:val="20"/>
        </w:rPr>
        <w:t xml:space="preserve"> for </w:t>
      </w:r>
      <w:r w:rsidR="00C662B7">
        <w:rPr>
          <w:spacing w:val="-2"/>
          <w:sz w:val="20"/>
          <w:szCs w:val="20"/>
        </w:rPr>
        <w:t xml:space="preserve">original </w:t>
      </w:r>
      <w:r w:rsidR="00AC1F59" w:rsidRPr="00AC1F59">
        <w:rPr>
          <w:sz w:val="20"/>
          <w:szCs w:val="20"/>
        </w:rPr>
        <w:t xml:space="preserve">work </w:t>
      </w:r>
      <w:r w:rsidR="00C662B7">
        <w:rPr>
          <w:sz w:val="20"/>
          <w:szCs w:val="20"/>
        </w:rPr>
        <w:t xml:space="preserve">in the field </w:t>
      </w:r>
      <w:r w:rsidR="00AC1F59" w:rsidRPr="00AC1F59">
        <w:rPr>
          <w:sz w:val="20"/>
          <w:szCs w:val="20"/>
        </w:rPr>
        <w:t xml:space="preserve">of </w:t>
      </w:r>
      <w:r w:rsidR="008E76AE">
        <w:rPr>
          <w:sz w:val="20"/>
          <w:szCs w:val="20"/>
        </w:rPr>
        <w:t>commerce</w:t>
      </w:r>
      <w:r w:rsidR="007554F0" w:rsidRPr="7FA0551F">
        <w:rPr>
          <w:sz w:val="20"/>
          <w:szCs w:val="20"/>
        </w:rPr>
        <w:t>, business and related subjects</w:t>
      </w:r>
      <w:r w:rsidR="00F2348B" w:rsidRPr="7FA0551F">
        <w:rPr>
          <w:sz w:val="20"/>
          <w:szCs w:val="20"/>
        </w:rPr>
        <w:t>,</w:t>
      </w:r>
      <w:r w:rsidR="008E76AE">
        <w:rPr>
          <w:sz w:val="20"/>
          <w:szCs w:val="20"/>
        </w:rPr>
        <w:t xml:space="preserve"> of </w:t>
      </w:r>
      <w:r w:rsidR="00AC1F59" w:rsidRPr="00AC1F59">
        <w:rPr>
          <w:sz w:val="20"/>
          <w:szCs w:val="20"/>
        </w:rPr>
        <w:t>which the whole, or a substantial part, has been published or accepted for publication. The form of the publication deemed acceptable is determined in each case by the school.</w:t>
      </w:r>
    </w:p>
    <w:p w14:paraId="0D0B940D" w14:textId="77777777" w:rsidR="00AC1F59" w:rsidRDefault="00AC1F59" w:rsidP="009F2C6C">
      <w:pPr>
        <w:jc w:val="both"/>
        <w:rPr>
          <w:szCs w:val="20"/>
        </w:rPr>
      </w:pPr>
    </w:p>
    <w:p w14:paraId="45FA86EC" w14:textId="77777777" w:rsidR="00AC1F59" w:rsidRPr="00AC1F59" w:rsidRDefault="00AC1F59" w:rsidP="002C4E79">
      <w:pPr>
        <w:pStyle w:val="Heading2"/>
        <w:spacing w:before="0"/>
        <w:ind w:left="578" w:hanging="578"/>
        <w:jc w:val="both"/>
        <w:rPr>
          <w:b/>
          <w:bCs/>
          <w:szCs w:val="20"/>
        </w:rPr>
      </w:pPr>
      <w:r w:rsidRPr="00AC1F59">
        <w:rPr>
          <w:b/>
          <w:bCs/>
          <w:spacing w:val="-2"/>
        </w:rPr>
        <w:t>Doctor of Economics (</w:t>
      </w:r>
      <w:proofErr w:type="spellStart"/>
      <w:r w:rsidRPr="00AC1F59">
        <w:rPr>
          <w:b/>
          <w:bCs/>
          <w:spacing w:val="-2"/>
        </w:rPr>
        <w:t>DEc</w:t>
      </w:r>
      <w:proofErr w:type="spellEnd"/>
      <w:r w:rsidRPr="00AC1F59">
        <w:rPr>
          <w:b/>
          <w:bCs/>
          <w:spacing w:val="-2"/>
        </w:rPr>
        <w:t xml:space="preserve">) (40920) </w:t>
      </w:r>
    </w:p>
    <w:p w14:paraId="0B4532A1" w14:textId="77777777" w:rsidR="00AC1F59" w:rsidRPr="00AC1F59" w:rsidRDefault="009F2C6C" w:rsidP="002C4E79">
      <w:pPr>
        <w:pStyle w:val="Heading3"/>
        <w:spacing w:before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The Doctor of Economics is awarded</w:t>
      </w:r>
      <w:r w:rsidR="00AC1F59" w:rsidRPr="00AC1F59">
        <w:rPr>
          <w:spacing w:val="-2"/>
          <w:sz w:val="20"/>
          <w:szCs w:val="20"/>
        </w:rPr>
        <w:t xml:space="preserve"> for </w:t>
      </w:r>
      <w:r w:rsidR="00C662B7">
        <w:rPr>
          <w:spacing w:val="-2"/>
          <w:sz w:val="20"/>
          <w:szCs w:val="20"/>
        </w:rPr>
        <w:t xml:space="preserve">original </w:t>
      </w:r>
      <w:r w:rsidR="00AC1F59" w:rsidRPr="00AC1F59">
        <w:rPr>
          <w:sz w:val="20"/>
          <w:szCs w:val="20"/>
        </w:rPr>
        <w:t xml:space="preserve">work </w:t>
      </w:r>
      <w:r w:rsidR="00C662B7">
        <w:rPr>
          <w:sz w:val="20"/>
          <w:szCs w:val="20"/>
        </w:rPr>
        <w:t xml:space="preserve">in the field </w:t>
      </w:r>
      <w:r w:rsidR="00AC1F59" w:rsidRPr="00AC1F59">
        <w:rPr>
          <w:sz w:val="20"/>
          <w:szCs w:val="20"/>
        </w:rPr>
        <w:t>of</w:t>
      </w:r>
      <w:r w:rsidR="008E76AE">
        <w:rPr>
          <w:sz w:val="20"/>
          <w:szCs w:val="20"/>
        </w:rPr>
        <w:t xml:space="preserve"> economics of </w:t>
      </w:r>
      <w:r w:rsidR="00AC1F59" w:rsidRPr="00AC1F59">
        <w:rPr>
          <w:sz w:val="20"/>
          <w:szCs w:val="20"/>
        </w:rPr>
        <w:t>which the whole, or a substantial part, has been published or accepted for publication. The form of the publication deemed acceptable is determined in each case by the school.</w:t>
      </w:r>
    </w:p>
    <w:p w14:paraId="614FE396" w14:textId="2EA6567A" w:rsidR="3CB435D0" w:rsidRDefault="3CB435D0" w:rsidP="3CB435D0"/>
    <w:p w14:paraId="19387380" w14:textId="77777777" w:rsidR="005E1B59" w:rsidRPr="00AC1F59" w:rsidRDefault="005E1B59" w:rsidP="002C4E79">
      <w:pPr>
        <w:pStyle w:val="Heading2"/>
        <w:spacing w:before="0"/>
        <w:ind w:left="578" w:hanging="578"/>
        <w:jc w:val="both"/>
        <w:rPr>
          <w:rFonts w:cs="Calibri"/>
          <w:b/>
          <w:bCs/>
          <w:shd w:val="clear" w:color="auto" w:fill="FFFFFF"/>
        </w:rPr>
      </w:pPr>
      <w:r w:rsidRPr="00AC1F59">
        <w:rPr>
          <w:rFonts w:cs="Calibri"/>
          <w:b/>
          <w:bCs/>
          <w:shd w:val="clear" w:color="auto" w:fill="FFFFFF"/>
        </w:rPr>
        <w:lastRenderedPageBreak/>
        <w:t>Doctor of Medical Science</w:t>
      </w:r>
      <w:r w:rsidR="00572AE9" w:rsidRPr="00AC1F59">
        <w:rPr>
          <w:rFonts w:cs="Calibri"/>
          <w:b/>
          <w:bCs/>
          <w:shd w:val="clear" w:color="auto" w:fill="FFFFFF"/>
        </w:rPr>
        <w:t xml:space="preserve"> </w:t>
      </w:r>
      <w:r w:rsidR="009F2C6C">
        <w:rPr>
          <w:rFonts w:cs="Calibri"/>
          <w:b/>
          <w:bCs/>
          <w:shd w:val="clear" w:color="auto" w:fill="FFFFFF"/>
        </w:rPr>
        <w:t>(</w:t>
      </w:r>
      <w:proofErr w:type="spellStart"/>
      <w:r w:rsidR="009F2C6C">
        <w:rPr>
          <w:rFonts w:cs="Calibri"/>
          <w:b/>
          <w:bCs/>
          <w:shd w:val="clear" w:color="auto" w:fill="FFFFFF"/>
        </w:rPr>
        <w:t>DMedSc</w:t>
      </w:r>
      <w:proofErr w:type="spellEnd"/>
      <w:r w:rsidR="009F2C6C">
        <w:rPr>
          <w:rFonts w:cs="Calibri"/>
          <w:b/>
          <w:bCs/>
          <w:shd w:val="clear" w:color="auto" w:fill="FFFFFF"/>
        </w:rPr>
        <w:t xml:space="preserve">) </w:t>
      </w:r>
      <w:r w:rsidR="00572AE9" w:rsidRPr="00AC1F59">
        <w:rPr>
          <w:rFonts w:cs="Calibri"/>
          <w:b/>
          <w:bCs/>
          <w:shd w:val="clear" w:color="auto" w:fill="FFFFFF"/>
        </w:rPr>
        <w:t>(90920)</w:t>
      </w:r>
    </w:p>
    <w:p w14:paraId="29B91500" w14:textId="77777777" w:rsidR="00D45660" w:rsidRDefault="005E1B59" w:rsidP="002C4E79">
      <w:pPr>
        <w:pStyle w:val="Heading3"/>
        <w:spacing w:before="0"/>
        <w:jc w:val="both"/>
        <w:rPr>
          <w:sz w:val="20"/>
        </w:rPr>
      </w:pPr>
      <w:r w:rsidRPr="005E1B59">
        <w:rPr>
          <w:rFonts w:cs="Calibri"/>
          <w:sz w:val="20"/>
          <w:szCs w:val="20"/>
          <w:shd w:val="clear" w:color="auto" w:fill="FFFFFF"/>
        </w:rPr>
        <w:t xml:space="preserve">The </w:t>
      </w:r>
      <w:r w:rsidR="009F2C6C">
        <w:rPr>
          <w:rFonts w:cs="Calibri"/>
          <w:sz w:val="20"/>
          <w:szCs w:val="20"/>
          <w:shd w:val="clear" w:color="auto" w:fill="FFFFFF"/>
        </w:rPr>
        <w:t>Doctor of Medical Science</w:t>
      </w:r>
      <w:r w:rsidRPr="005E1B59">
        <w:rPr>
          <w:rFonts w:cs="Calibri"/>
          <w:sz w:val="20"/>
          <w:szCs w:val="20"/>
          <w:shd w:val="clear" w:color="auto" w:fill="FFFFFF"/>
        </w:rPr>
        <w:t xml:space="preserve"> is awarded for</w:t>
      </w:r>
      <w:r w:rsidR="00D45660">
        <w:rPr>
          <w:sz w:val="20"/>
        </w:rPr>
        <w:t>—</w:t>
      </w:r>
    </w:p>
    <w:p w14:paraId="6EE0C0BF" w14:textId="2012F001" w:rsidR="005E1B59" w:rsidRPr="00D45660" w:rsidRDefault="005E1B59" w:rsidP="005853AC">
      <w:pPr>
        <w:pStyle w:val="ListParagraph"/>
        <w:widowControl w:val="0"/>
        <w:numPr>
          <w:ilvl w:val="3"/>
          <w:numId w:val="13"/>
        </w:numPr>
        <w:tabs>
          <w:tab w:val="left" w:pos="1309"/>
          <w:tab w:val="left" w:pos="1312"/>
        </w:tabs>
        <w:autoSpaceDE w:val="0"/>
        <w:autoSpaceDN w:val="0"/>
        <w:spacing w:before="1"/>
        <w:ind w:right="535"/>
        <w:contextualSpacing w:val="0"/>
        <w:jc w:val="both"/>
      </w:pPr>
      <w:r>
        <w:t>independent and original research that constitutes a substantial and distinguished contribution to the knowledge and understanding of any branch of learning with</w:t>
      </w:r>
      <w:r w:rsidR="2E9E1782">
        <w:t>in medicine</w:t>
      </w:r>
      <w:r>
        <w:t xml:space="preserve">. </w:t>
      </w:r>
    </w:p>
    <w:p w14:paraId="20BD1399" w14:textId="12D9DABC" w:rsidR="005E1B59" w:rsidRPr="00D45660" w:rsidRDefault="00D45660" w:rsidP="005853AC">
      <w:pPr>
        <w:pStyle w:val="ListParagraph"/>
        <w:widowControl w:val="0"/>
        <w:numPr>
          <w:ilvl w:val="3"/>
          <w:numId w:val="13"/>
        </w:numPr>
        <w:tabs>
          <w:tab w:val="left" w:pos="1309"/>
          <w:tab w:val="left" w:pos="1312"/>
        </w:tabs>
        <w:autoSpaceDE w:val="0"/>
        <w:autoSpaceDN w:val="0"/>
        <w:spacing w:before="1"/>
        <w:ind w:right="535"/>
        <w:contextualSpacing w:val="0"/>
        <w:jc w:val="both"/>
      </w:pPr>
      <w:r>
        <w:t>work that</w:t>
      </w:r>
      <w:r w:rsidR="005E1B59">
        <w:t xml:space="preserve"> embod</w:t>
      </w:r>
      <w:r>
        <w:t>ies</w:t>
      </w:r>
      <w:r w:rsidR="005E1B59">
        <w:t xml:space="preserve"> the results of considerable original </w:t>
      </w:r>
      <w:r w:rsidR="021AB8F7">
        <w:t xml:space="preserve">scholarship </w:t>
      </w:r>
      <w:r w:rsidR="005E1B59">
        <w:t xml:space="preserve">in medicine or its branches and </w:t>
      </w:r>
      <w:r>
        <w:t>makes</w:t>
      </w:r>
      <w:r w:rsidR="005E1B59">
        <w:t xml:space="preserve"> a distinct and substantial contribution to the science of medicine.</w:t>
      </w:r>
    </w:p>
    <w:p w14:paraId="55D6A767" w14:textId="77777777" w:rsidR="00AC1F59" w:rsidRPr="00D45660" w:rsidRDefault="00AC1F59" w:rsidP="00576964">
      <w:pPr>
        <w:pStyle w:val="ListParagraph"/>
        <w:widowControl w:val="0"/>
        <w:numPr>
          <w:ilvl w:val="3"/>
          <w:numId w:val="13"/>
        </w:numPr>
        <w:tabs>
          <w:tab w:val="left" w:pos="1309"/>
          <w:tab w:val="left" w:pos="1312"/>
        </w:tabs>
        <w:autoSpaceDE w:val="0"/>
        <w:autoSpaceDN w:val="0"/>
        <w:spacing w:before="1"/>
        <w:ind w:right="535"/>
        <w:contextualSpacing w:val="0"/>
        <w:jc w:val="both"/>
      </w:pPr>
      <w:r w:rsidRPr="00D45660">
        <w:t xml:space="preserve">work </w:t>
      </w:r>
      <w:r w:rsidR="00D45660" w:rsidRPr="00D45660">
        <w:t>that</w:t>
      </w:r>
      <w:r w:rsidRPr="00D45660">
        <w:t xml:space="preserve"> </w:t>
      </w:r>
      <w:r w:rsidR="00D45660" w:rsidRPr="00D45660">
        <w:t>demonstrates</w:t>
      </w:r>
      <w:r w:rsidRPr="00D45660">
        <w:t xml:space="preserve"> an international reputation for exceptional research and scholarship as exemplified by a demonstration of sustained, </w:t>
      </w:r>
      <w:proofErr w:type="gramStart"/>
      <w:r w:rsidRPr="00D45660">
        <w:t>substantial</w:t>
      </w:r>
      <w:proofErr w:type="gramEnd"/>
      <w:r w:rsidRPr="00D45660">
        <w:t xml:space="preserve"> and coherent, high-level achievement of scholarly publications, citations, invitations to give keynote addresses, success in obtaining research grants, election to learned academics, awards and prizes.</w:t>
      </w:r>
    </w:p>
    <w:p w14:paraId="0E27B00A" w14:textId="77777777" w:rsidR="00AC1F59" w:rsidRDefault="00AC1F59" w:rsidP="009F2C6C">
      <w:pPr>
        <w:pStyle w:val="ListParagraph"/>
        <w:numPr>
          <w:ilvl w:val="0"/>
          <w:numId w:val="0"/>
        </w:numPr>
        <w:ind w:left="1211" w:hanging="360"/>
        <w:jc w:val="both"/>
      </w:pPr>
    </w:p>
    <w:p w14:paraId="04945E11" w14:textId="77777777" w:rsidR="009F2C6C" w:rsidRPr="009F2C6C" w:rsidRDefault="009F2C6C" w:rsidP="002C4E79">
      <w:pPr>
        <w:pStyle w:val="Heading2"/>
        <w:spacing w:before="0"/>
        <w:ind w:left="578" w:hanging="578"/>
        <w:jc w:val="both"/>
        <w:rPr>
          <w:rFonts w:cs="Calibri"/>
          <w:b/>
          <w:bCs/>
          <w:shd w:val="clear" w:color="auto" w:fill="FFFFFF"/>
        </w:rPr>
      </w:pPr>
      <w:bookmarkStart w:id="6" w:name="8-8-3-3"/>
      <w:bookmarkEnd w:id="6"/>
      <w:r w:rsidRPr="009F2C6C">
        <w:rPr>
          <w:rFonts w:cs="Calibri"/>
          <w:b/>
          <w:bCs/>
          <w:shd w:val="clear" w:color="auto" w:fill="FFFFFF"/>
        </w:rPr>
        <w:t>Doctor of Science (DSc) (50910)</w:t>
      </w:r>
    </w:p>
    <w:p w14:paraId="250E306A" w14:textId="2C982CCD" w:rsidR="009F2C6C" w:rsidRPr="009F2C6C" w:rsidRDefault="009F2C6C" w:rsidP="002C4E79">
      <w:pPr>
        <w:pStyle w:val="Heading3"/>
        <w:spacing w:before="0"/>
        <w:jc w:val="both"/>
        <w:rPr>
          <w:b/>
          <w:bCs/>
          <w:sz w:val="20"/>
          <w:szCs w:val="20"/>
        </w:rPr>
      </w:pPr>
      <w:r w:rsidRPr="3CB435D0">
        <w:rPr>
          <w:sz w:val="20"/>
          <w:szCs w:val="20"/>
        </w:rPr>
        <w:t xml:space="preserve">The Doctor of Science is awarded for independent and original research which constitutes a substantial and distinguished contribution to the knowledge and understanding of any branch of science with which the school is concerned. The candidate's work should demonstrate a high degree of innovative thinking in the development and testing of hypotheses and new investigative </w:t>
      </w:r>
      <w:r w:rsidR="630CE41E" w:rsidRPr="3CB435D0">
        <w:rPr>
          <w:sz w:val="20"/>
          <w:szCs w:val="20"/>
        </w:rPr>
        <w:t>procedures and</w:t>
      </w:r>
      <w:r w:rsidRPr="3CB435D0">
        <w:rPr>
          <w:sz w:val="20"/>
          <w:szCs w:val="20"/>
        </w:rPr>
        <w:t xml:space="preserve"> should be recognised as such by the relevant scientific community.</w:t>
      </w:r>
    </w:p>
    <w:p w14:paraId="60061E4C" w14:textId="77777777" w:rsidR="009F2C6C" w:rsidRPr="009F2C6C" w:rsidRDefault="009F2C6C" w:rsidP="009F2C6C">
      <w:pPr>
        <w:jc w:val="both"/>
        <w:rPr>
          <w:lang w:eastAsia="en-AU"/>
        </w:rPr>
      </w:pPr>
    </w:p>
    <w:p w14:paraId="740E778E" w14:textId="3CCF4FFF" w:rsidR="009F2C6C" w:rsidRPr="001F353A" w:rsidDel="003C6AA3" w:rsidRDefault="009F2C6C" w:rsidP="009F2C6C">
      <w:pPr>
        <w:pStyle w:val="Heading2"/>
        <w:spacing w:before="60"/>
        <w:ind w:left="578" w:hanging="578"/>
        <w:jc w:val="both"/>
        <w:rPr>
          <w:rFonts w:cs="Calibri"/>
          <w:b/>
          <w:bCs/>
          <w:shd w:val="clear" w:color="auto" w:fill="FFFFFF"/>
        </w:rPr>
      </w:pPr>
      <w:r w:rsidRPr="001F353A">
        <w:rPr>
          <w:rFonts w:cs="Calibri"/>
          <w:b/>
          <w:bCs/>
        </w:rPr>
        <w:t xml:space="preserve">Doctor of </w:t>
      </w:r>
      <w:r w:rsidR="002F4907">
        <w:rPr>
          <w:rFonts w:cs="Calibri"/>
          <w:b/>
          <w:bCs/>
        </w:rPr>
        <w:t xml:space="preserve">Fine </w:t>
      </w:r>
      <w:r w:rsidRPr="001F353A">
        <w:rPr>
          <w:rFonts w:cs="Calibri"/>
          <w:b/>
          <w:bCs/>
        </w:rPr>
        <w:t>Arts (</w:t>
      </w:r>
      <w:r w:rsidR="00E66CA8">
        <w:rPr>
          <w:rFonts w:cs="Calibri"/>
          <w:b/>
          <w:bCs/>
        </w:rPr>
        <w:t>25930</w:t>
      </w:r>
      <w:r w:rsidRPr="001F353A">
        <w:rPr>
          <w:rFonts w:cs="Calibri"/>
          <w:b/>
          <w:bCs/>
        </w:rPr>
        <w:t>)</w:t>
      </w:r>
    </w:p>
    <w:p w14:paraId="79BBADB2" w14:textId="05D90223" w:rsidR="00C64D5F" w:rsidRPr="001F353A" w:rsidDel="003C6AA3" w:rsidRDefault="00835FD2" w:rsidP="00C64D5F">
      <w:pPr>
        <w:pStyle w:val="Heading3"/>
        <w:spacing w:before="0"/>
        <w:jc w:val="both"/>
        <w:rPr>
          <w:sz w:val="20"/>
          <w:szCs w:val="20"/>
        </w:rPr>
      </w:pPr>
      <w:bookmarkStart w:id="7" w:name="5.3.2_Candidates_must_have_the_degree_of"/>
      <w:bookmarkEnd w:id="7"/>
      <w:r w:rsidRPr="001F353A" w:rsidDel="003C6AA3">
        <w:rPr>
          <w:sz w:val="20"/>
          <w:szCs w:val="20"/>
        </w:rPr>
        <w:t xml:space="preserve">The Doctor of </w:t>
      </w:r>
      <w:r w:rsidR="002F4907">
        <w:rPr>
          <w:sz w:val="20"/>
          <w:szCs w:val="20"/>
        </w:rPr>
        <w:t xml:space="preserve">Fine </w:t>
      </w:r>
      <w:r w:rsidRPr="001F353A" w:rsidDel="003C6AA3">
        <w:rPr>
          <w:sz w:val="20"/>
          <w:szCs w:val="20"/>
        </w:rPr>
        <w:t xml:space="preserve">Arts is awarded for </w:t>
      </w:r>
      <w:r w:rsidR="00C64D5F" w:rsidRPr="001F353A" w:rsidDel="003C6AA3">
        <w:rPr>
          <w:spacing w:val="-2"/>
          <w:sz w:val="20"/>
          <w:szCs w:val="20"/>
        </w:rPr>
        <w:t xml:space="preserve">is awarded for </w:t>
      </w:r>
      <w:r w:rsidR="00C662B7" w:rsidRPr="001F353A" w:rsidDel="003C6AA3">
        <w:rPr>
          <w:spacing w:val="-2"/>
          <w:sz w:val="20"/>
          <w:szCs w:val="20"/>
        </w:rPr>
        <w:t xml:space="preserve">original </w:t>
      </w:r>
      <w:r w:rsidR="00C64D5F" w:rsidRPr="001F353A">
        <w:rPr>
          <w:sz w:val="20"/>
          <w:szCs w:val="20"/>
        </w:rPr>
        <w:t>work of which the whole, or a substantial part, has been published</w:t>
      </w:r>
      <w:r w:rsidR="384CE4DB" w:rsidRPr="001F353A">
        <w:rPr>
          <w:sz w:val="20"/>
          <w:szCs w:val="20"/>
        </w:rPr>
        <w:t>,</w:t>
      </w:r>
      <w:r w:rsidR="00C64D5F" w:rsidRPr="001F353A">
        <w:rPr>
          <w:sz w:val="20"/>
          <w:szCs w:val="20"/>
        </w:rPr>
        <w:t xml:space="preserve"> accepted for publication</w:t>
      </w:r>
      <w:r w:rsidR="42B6ED33" w:rsidRPr="001F353A">
        <w:rPr>
          <w:sz w:val="20"/>
          <w:szCs w:val="20"/>
        </w:rPr>
        <w:t>, performed, displayed or curated</w:t>
      </w:r>
      <w:r w:rsidR="00C64D5F" w:rsidRPr="001F353A">
        <w:rPr>
          <w:sz w:val="20"/>
          <w:szCs w:val="20"/>
        </w:rPr>
        <w:t xml:space="preserve">. The form of the publication deemed acceptable is determined in each case by the </w:t>
      </w:r>
      <w:r w:rsidR="712EDE31" w:rsidRPr="001F353A">
        <w:rPr>
          <w:sz w:val="20"/>
          <w:szCs w:val="20"/>
        </w:rPr>
        <w:t xml:space="preserve">relevant </w:t>
      </w:r>
      <w:r w:rsidR="00C64D5F" w:rsidRPr="001F353A" w:rsidDel="003C6AA3">
        <w:rPr>
          <w:sz w:val="20"/>
          <w:szCs w:val="20"/>
        </w:rPr>
        <w:t>school.</w:t>
      </w:r>
    </w:p>
    <w:p w14:paraId="44EAFD9C" w14:textId="77777777" w:rsidR="00835FD2" w:rsidRPr="009F2C6C" w:rsidRDefault="00835FD2" w:rsidP="009F2C6C">
      <w:pPr>
        <w:jc w:val="both"/>
      </w:pPr>
    </w:p>
    <w:p w14:paraId="2E41367A" w14:textId="77777777" w:rsidR="009F2C6C" w:rsidRPr="009F2C6C" w:rsidRDefault="009F2C6C" w:rsidP="002C4E79">
      <w:pPr>
        <w:pStyle w:val="Heading2"/>
        <w:spacing w:before="0"/>
        <w:ind w:left="578" w:hanging="578"/>
        <w:jc w:val="both"/>
        <w:rPr>
          <w:rFonts w:cs="Calibri"/>
          <w:b/>
          <w:bCs/>
          <w:shd w:val="clear" w:color="auto" w:fill="FFFFFF"/>
        </w:rPr>
      </w:pPr>
      <w:r w:rsidRPr="009F2C6C">
        <w:rPr>
          <w:rFonts w:cs="Calibri"/>
          <w:b/>
          <w:bCs/>
          <w:shd w:val="clear" w:color="auto" w:fill="FFFFFF"/>
        </w:rPr>
        <w:t>Doctor of Letters (DLitt) (10910)</w:t>
      </w:r>
    </w:p>
    <w:p w14:paraId="3D92E570" w14:textId="481420AA" w:rsidR="009F2C6C" w:rsidRPr="009F2C6C" w:rsidRDefault="009F2C6C" w:rsidP="002C4E79">
      <w:pPr>
        <w:pStyle w:val="Heading3"/>
        <w:spacing w:before="0"/>
        <w:jc w:val="both"/>
        <w:rPr>
          <w:sz w:val="20"/>
          <w:szCs w:val="20"/>
        </w:rPr>
      </w:pPr>
      <w:r w:rsidRPr="009F2C6C">
        <w:rPr>
          <w:sz w:val="20"/>
          <w:szCs w:val="20"/>
        </w:rPr>
        <w:t xml:space="preserve">The Doctor of Letters is awarded for </w:t>
      </w:r>
      <w:r w:rsidR="00C662B7">
        <w:rPr>
          <w:sz w:val="20"/>
          <w:szCs w:val="20"/>
        </w:rPr>
        <w:t xml:space="preserve">original </w:t>
      </w:r>
      <w:r w:rsidRPr="009F2C6C">
        <w:rPr>
          <w:sz w:val="20"/>
          <w:szCs w:val="20"/>
        </w:rPr>
        <w:t xml:space="preserve">work </w:t>
      </w:r>
      <w:r w:rsidR="008E76AE">
        <w:rPr>
          <w:sz w:val="20"/>
          <w:szCs w:val="20"/>
        </w:rPr>
        <w:t>in the field</w:t>
      </w:r>
      <w:r w:rsidR="002D5389">
        <w:rPr>
          <w:sz w:val="20"/>
          <w:szCs w:val="20"/>
        </w:rPr>
        <w:t>s</w:t>
      </w:r>
      <w:r w:rsidR="008E76AE">
        <w:rPr>
          <w:sz w:val="20"/>
          <w:szCs w:val="20"/>
        </w:rPr>
        <w:t xml:space="preserve"> </w:t>
      </w:r>
      <w:r w:rsidRPr="009F2C6C">
        <w:rPr>
          <w:sz w:val="20"/>
          <w:szCs w:val="20"/>
        </w:rPr>
        <w:t>of</w:t>
      </w:r>
      <w:r w:rsidR="008E76AE">
        <w:rPr>
          <w:sz w:val="20"/>
          <w:szCs w:val="20"/>
        </w:rPr>
        <w:t xml:space="preserve"> humanities </w:t>
      </w:r>
      <w:r w:rsidR="002D5389">
        <w:rPr>
          <w:sz w:val="20"/>
          <w:szCs w:val="20"/>
        </w:rPr>
        <w:t xml:space="preserve">or </w:t>
      </w:r>
      <w:r w:rsidR="008E76AE">
        <w:rPr>
          <w:sz w:val="20"/>
          <w:szCs w:val="20"/>
        </w:rPr>
        <w:t>social sciences</w:t>
      </w:r>
      <w:r w:rsidRPr="009F2C6C">
        <w:rPr>
          <w:sz w:val="20"/>
          <w:szCs w:val="20"/>
        </w:rPr>
        <w:t xml:space="preserve"> which the whole, or a substantial part, has been published or accepted for publication. The form of the publication deemed acceptable is determined in each case by </w:t>
      </w:r>
      <w:r w:rsidR="002D5389">
        <w:rPr>
          <w:sz w:val="20"/>
          <w:szCs w:val="20"/>
        </w:rPr>
        <w:t>a relevant</w:t>
      </w:r>
      <w:r w:rsidR="002D5389" w:rsidRPr="009F2C6C">
        <w:rPr>
          <w:sz w:val="20"/>
          <w:szCs w:val="20"/>
        </w:rPr>
        <w:t xml:space="preserve"> </w:t>
      </w:r>
      <w:r w:rsidRPr="009F2C6C">
        <w:rPr>
          <w:sz w:val="20"/>
          <w:szCs w:val="20"/>
        </w:rPr>
        <w:t>school.</w:t>
      </w:r>
    </w:p>
    <w:p w14:paraId="4B94D5A5" w14:textId="77777777" w:rsidR="009F2C6C" w:rsidRDefault="009F2C6C" w:rsidP="009F2C6C">
      <w:pPr>
        <w:pStyle w:val="Heading5"/>
        <w:numPr>
          <w:ilvl w:val="0"/>
          <w:numId w:val="0"/>
        </w:numPr>
        <w:tabs>
          <w:tab w:val="left" w:pos="811"/>
        </w:tabs>
        <w:jc w:val="both"/>
      </w:pPr>
    </w:p>
    <w:p w14:paraId="0F88D5A7" w14:textId="77777777" w:rsidR="009F2C6C" w:rsidRPr="009F2C6C" w:rsidRDefault="009F2C6C" w:rsidP="002C4E79">
      <w:pPr>
        <w:pStyle w:val="Heading2"/>
        <w:spacing w:before="0"/>
        <w:ind w:left="578" w:hanging="578"/>
        <w:jc w:val="both"/>
        <w:rPr>
          <w:rFonts w:cs="Calibri"/>
          <w:b/>
          <w:bCs/>
          <w:shd w:val="clear" w:color="auto" w:fill="FFFFFF"/>
        </w:rPr>
      </w:pPr>
      <w:r w:rsidRPr="009F2C6C">
        <w:rPr>
          <w:rFonts w:cs="Calibri"/>
          <w:b/>
          <w:bCs/>
          <w:shd w:val="clear" w:color="auto" w:fill="FFFFFF"/>
        </w:rPr>
        <w:t>Doctor of Laws (LLD) (20920)</w:t>
      </w:r>
    </w:p>
    <w:p w14:paraId="7EA5A1FC" w14:textId="77777777" w:rsidR="009F2C6C" w:rsidRPr="009F2C6C" w:rsidRDefault="009F2C6C" w:rsidP="002C4E79">
      <w:pPr>
        <w:pStyle w:val="Heading3"/>
        <w:spacing w:before="0"/>
        <w:jc w:val="both"/>
        <w:rPr>
          <w:sz w:val="20"/>
          <w:szCs w:val="20"/>
        </w:rPr>
      </w:pPr>
      <w:r w:rsidRPr="009F2C6C">
        <w:rPr>
          <w:sz w:val="20"/>
          <w:szCs w:val="20"/>
        </w:rPr>
        <w:t xml:space="preserve">The Doctor of Laws is awarded for </w:t>
      </w:r>
      <w:r w:rsidR="008E76AE">
        <w:rPr>
          <w:sz w:val="20"/>
          <w:szCs w:val="20"/>
        </w:rPr>
        <w:t xml:space="preserve">original </w:t>
      </w:r>
      <w:r w:rsidRPr="009F2C6C">
        <w:rPr>
          <w:sz w:val="20"/>
          <w:szCs w:val="20"/>
        </w:rPr>
        <w:t xml:space="preserve">work </w:t>
      </w:r>
      <w:r w:rsidR="008E76AE">
        <w:rPr>
          <w:sz w:val="20"/>
          <w:szCs w:val="20"/>
        </w:rPr>
        <w:t xml:space="preserve">in the field of laws </w:t>
      </w:r>
      <w:r w:rsidRPr="009F2C6C">
        <w:rPr>
          <w:sz w:val="20"/>
          <w:szCs w:val="20"/>
        </w:rPr>
        <w:t>of which the whole, or a substantial part, has been published or accepted for publication. The form of the publication deemed acceptable is determined in each case by the school.</w:t>
      </w:r>
    </w:p>
    <w:p w14:paraId="3DEEC669" w14:textId="77777777" w:rsidR="009F2C6C" w:rsidRDefault="009F2C6C" w:rsidP="009F2C6C">
      <w:pPr>
        <w:pStyle w:val="Heading5"/>
        <w:numPr>
          <w:ilvl w:val="0"/>
          <w:numId w:val="0"/>
        </w:numPr>
        <w:tabs>
          <w:tab w:val="left" w:pos="811"/>
        </w:tabs>
        <w:ind w:left="1717"/>
        <w:jc w:val="both"/>
      </w:pPr>
      <w:bookmarkStart w:id="8" w:name="5.2_Doctor_of_Medical_Science_(90920)"/>
      <w:bookmarkStart w:id="9" w:name="5.1_Doctor_of_Music_(10920)"/>
      <w:bookmarkEnd w:id="8"/>
      <w:bookmarkEnd w:id="9"/>
    </w:p>
    <w:p w14:paraId="5FB9163F" w14:textId="77777777" w:rsidR="009F2C6C" w:rsidRPr="00835FD2" w:rsidRDefault="009F2C6C" w:rsidP="002C4E79">
      <w:pPr>
        <w:pStyle w:val="Heading2"/>
        <w:spacing w:before="0"/>
        <w:ind w:left="578" w:hanging="578"/>
        <w:jc w:val="both"/>
        <w:rPr>
          <w:rFonts w:cs="Calibri"/>
          <w:b/>
          <w:bCs/>
          <w:shd w:val="clear" w:color="auto" w:fill="FFFFFF"/>
        </w:rPr>
      </w:pPr>
      <w:r w:rsidRPr="009F2C6C">
        <w:rPr>
          <w:b/>
          <w:bCs/>
        </w:rPr>
        <w:t>Doctor</w:t>
      </w:r>
      <w:r w:rsidRPr="009F2C6C">
        <w:rPr>
          <w:b/>
          <w:bCs/>
          <w:spacing w:val="-7"/>
        </w:rPr>
        <w:t xml:space="preserve"> </w:t>
      </w:r>
      <w:r w:rsidRPr="009F2C6C">
        <w:rPr>
          <w:b/>
          <w:bCs/>
        </w:rPr>
        <w:t>of</w:t>
      </w:r>
      <w:r w:rsidRPr="009F2C6C">
        <w:rPr>
          <w:b/>
          <w:bCs/>
          <w:spacing w:val="-5"/>
        </w:rPr>
        <w:t xml:space="preserve"> </w:t>
      </w:r>
      <w:r w:rsidRPr="009F2C6C">
        <w:rPr>
          <w:b/>
          <w:bCs/>
        </w:rPr>
        <w:t>Music</w:t>
      </w:r>
      <w:r w:rsidRPr="009F2C6C">
        <w:rPr>
          <w:b/>
          <w:bCs/>
          <w:spacing w:val="-6"/>
        </w:rPr>
        <w:t xml:space="preserve"> (</w:t>
      </w:r>
      <w:r w:rsidRPr="00835FD2">
        <w:rPr>
          <w:b/>
          <w:bCs/>
          <w:spacing w:val="-6"/>
        </w:rPr>
        <w:t xml:space="preserve">DMus) </w:t>
      </w:r>
      <w:r w:rsidRPr="00835FD2">
        <w:rPr>
          <w:b/>
          <w:bCs/>
          <w:spacing w:val="-2"/>
        </w:rPr>
        <w:t>(10920)</w:t>
      </w:r>
    </w:p>
    <w:p w14:paraId="5BDFD741" w14:textId="77777777" w:rsidR="009F2C6C" w:rsidRDefault="00C37A52" w:rsidP="002C4E79">
      <w:pPr>
        <w:pStyle w:val="Heading3"/>
        <w:spacing w:before="0"/>
        <w:jc w:val="both"/>
        <w:rPr>
          <w:sz w:val="20"/>
        </w:rPr>
      </w:pPr>
      <w:bookmarkStart w:id="10" w:name="5.1.1_A_candidate_for_the_Doctor_of_Musi"/>
      <w:bookmarkEnd w:id="10"/>
      <w:r>
        <w:rPr>
          <w:sz w:val="20"/>
        </w:rPr>
        <w:t>The Doctor of Music is awarded for</w:t>
      </w:r>
      <w:r w:rsidR="00855787">
        <w:rPr>
          <w:sz w:val="20"/>
        </w:rPr>
        <w:t xml:space="preserve"> work that embodies</w:t>
      </w:r>
      <w:r w:rsidR="009F2C6C">
        <w:rPr>
          <w:sz w:val="20"/>
        </w:rPr>
        <w:t>—</w:t>
      </w:r>
    </w:p>
    <w:p w14:paraId="64ACBE26" w14:textId="77777777" w:rsidR="009F2C6C" w:rsidRDefault="009F2C6C" w:rsidP="00576964">
      <w:pPr>
        <w:pStyle w:val="ListParagraph"/>
        <w:widowControl w:val="0"/>
        <w:numPr>
          <w:ilvl w:val="3"/>
          <w:numId w:val="14"/>
        </w:numPr>
        <w:tabs>
          <w:tab w:val="left" w:pos="1309"/>
          <w:tab w:val="left" w:pos="1312"/>
        </w:tabs>
        <w:autoSpaceDE w:val="0"/>
        <w:autoSpaceDN w:val="0"/>
        <w:spacing w:before="1"/>
        <w:ind w:right="-1"/>
        <w:contextualSpacing w:val="0"/>
        <w:jc w:val="both"/>
      </w:pP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portfolio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compositions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artistic level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 mastery of techniques of musical composition; or</w:t>
      </w:r>
    </w:p>
    <w:p w14:paraId="6A842544" w14:textId="4735F492" w:rsidR="009F2C6C" w:rsidRDefault="009F2C6C" w:rsidP="00576964">
      <w:pPr>
        <w:pStyle w:val="ListParagraph"/>
        <w:widowControl w:val="0"/>
        <w:numPr>
          <w:ilvl w:val="3"/>
          <w:numId w:val="14"/>
        </w:numPr>
        <w:tabs>
          <w:tab w:val="left" w:pos="1309"/>
          <w:tab w:val="left" w:pos="1312"/>
        </w:tabs>
        <w:autoSpaceDE w:val="0"/>
        <w:autoSpaceDN w:val="0"/>
        <w:spacing w:before="1"/>
        <w:ind w:right="-1"/>
        <w:contextualSpacing w:val="0"/>
        <w:jc w:val="both"/>
      </w:pPr>
      <w:r>
        <w:t>professionally</w:t>
      </w:r>
      <w:r>
        <w:rPr>
          <w:spacing w:val="-3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performances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artistic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mastery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candidate</w:t>
      </w:r>
      <w:r w:rsidR="008338B1">
        <w:t>.</w:t>
      </w:r>
      <w:r>
        <w:t xml:space="preserve"> </w:t>
      </w:r>
    </w:p>
    <w:p w14:paraId="3656B9AB" w14:textId="77777777" w:rsidR="009F2C6C" w:rsidRDefault="009F2C6C" w:rsidP="009F2C6C">
      <w:pPr>
        <w:pStyle w:val="BodyText"/>
        <w:spacing w:before="1"/>
        <w:jc w:val="both"/>
        <w:rPr>
          <w:sz w:val="18"/>
        </w:rPr>
      </w:pPr>
      <w:bookmarkStart w:id="11" w:name="6_Definitions"/>
      <w:bookmarkEnd w:id="11"/>
    </w:p>
    <w:p w14:paraId="75014444" w14:textId="77777777" w:rsidR="009F2C6C" w:rsidRPr="005E1B59" w:rsidRDefault="009F2C6C" w:rsidP="002C4E79">
      <w:pPr>
        <w:pStyle w:val="Heading2"/>
        <w:spacing w:before="0"/>
        <w:ind w:left="578" w:hanging="578"/>
        <w:jc w:val="both"/>
        <w:rPr>
          <w:rFonts w:cs="Calibri"/>
          <w:b/>
          <w:bCs/>
          <w:shd w:val="clear" w:color="auto" w:fill="FFFFFF"/>
        </w:rPr>
      </w:pPr>
      <w:r w:rsidRPr="005E1B59">
        <w:rPr>
          <w:rFonts w:cs="Calibri"/>
          <w:b/>
          <w:bCs/>
          <w:shd w:val="clear" w:color="auto" w:fill="FFFFFF"/>
        </w:rPr>
        <w:t>Doctor of Dental Science</w:t>
      </w:r>
      <w:r>
        <w:rPr>
          <w:rFonts w:cs="Calibri"/>
          <w:b/>
          <w:bCs/>
          <w:shd w:val="clear" w:color="auto" w:fill="FFFFFF"/>
        </w:rPr>
        <w:t xml:space="preserve"> (</w:t>
      </w:r>
      <w:proofErr w:type="spellStart"/>
      <w:r>
        <w:rPr>
          <w:rFonts w:cs="Calibri"/>
          <w:b/>
          <w:bCs/>
          <w:shd w:val="clear" w:color="auto" w:fill="FFFFFF"/>
        </w:rPr>
        <w:t>DDSc</w:t>
      </w:r>
      <w:proofErr w:type="spellEnd"/>
      <w:r>
        <w:rPr>
          <w:rFonts w:cs="Calibri"/>
          <w:b/>
          <w:bCs/>
          <w:shd w:val="clear" w:color="auto" w:fill="FFFFFF"/>
        </w:rPr>
        <w:t xml:space="preserve">) </w:t>
      </w:r>
      <w:r w:rsidRPr="006A3CC0">
        <w:rPr>
          <w:b/>
          <w:bCs/>
        </w:rPr>
        <w:t>(80910)</w:t>
      </w:r>
    </w:p>
    <w:p w14:paraId="230F7FED" w14:textId="77777777" w:rsidR="009F2C6C" w:rsidRPr="005E1B59" w:rsidRDefault="009F2C6C" w:rsidP="002C4E79">
      <w:pPr>
        <w:pStyle w:val="Heading3"/>
        <w:spacing w:before="0"/>
        <w:jc w:val="both"/>
        <w:rPr>
          <w:rFonts w:cs="Calibri"/>
          <w:sz w:val="20"/>
          <w:szCs w:val="20"/>
          <w:shd w:val="clear" w:color="auto" w:fill="FFFFFF"/>
        </w:rPr>
      </w:pPr>
      <w:r w:rsidRPr="005E1B59">
        <w:rPr>
          <w:rFonts w:cs="Calibri"/>
          <w:sz w:val="20"/>
          <w:szCs w:val="20"/>
          <w:shd w:val="clear" w:color="auto" w:fill="FFFFFF"/>
        </w:rPr>
        <w:t xml:space="preserve">The </w:t>
      </w:r>
      <w:r>
        <w:rPr>
          <w:rFonts w:cs="Calibri"/>
          <w:sz w:val="20"/>
          <w:szCs w:val="20"/>
          <w:shd w:val="clear" w:color="auto" w:fill="FFFFFF"/>
        </w:rPr>
        <w:t xml:space="preserve">Doctor of Dental Science </w:t>
      </w:r>
      <w:r w:rsidRPr="005E1B59">
        <w:rPr>
          <w:rFonts w:cs="Calibri"/>
          <w:sz w:val="20"/>
          <w:szCs w:val="20"/>
          <w:shd w:val="clear" w:color="auto" w:fill="FFFFFF"/>
        </w:rPr>
        <w:t>is awarded for independent original research that is recognised by the profession as contributing substantially to the knowledge of dentistry and demonstrating a high degree of innovative thinking, development and testing of hypotheses.</w:t>
      </w:r>
      <w:bookmarkStart w:id="12" w:name="8-8-4-2"/>
      <w:bookmarkEnd w:id="12"/>
    </w:p>
    <w:p w14:paraId="45FB0818" w14:textId="77777777" w:rsidR="00AC1F59" w:rsidRDefault="00AC1F59" w:rsidP="00AC1F59">
      <w:pPr>
        <w:rPr>
          <w:lang w:eastAsia="en-AU"/>
        </w:rPr>
      </w:pPr>
    </w:p>
    <w:p w14:paraId="4FEC9D6A" w14:textId="77777777" w:rsidR="00835FD2" w:rsidRPr="00664F68" w:rsidRDefault="00835FD2" w:rsidP="00835FD2">
      <w:pPr>
        <w:pStyle w:val="Heading1"/>
        <w:widowControl/>
        <w:rPr>
          <w:szCs w:val="24"/>
        </w:rPr>
      </w:pPr>
      <w:r w:rsidRPr="00664F68">
        <w:rPr>
          <w:szCs w:val="24"/>
        </w:rPr>
        <w:t>Admission to candidature</w:t>
      </w:r>
    </w:p>
    <w:p w14:paraId="35FE4C38" w14:textId="77777777" w:rsidR="00835FD2" w:rsidRDefault="00835FD2" w:rsidP="00A74E5A">
      <w:pPr>
        <w:pStyle w:val="Heading2"/>
        <w:keepNext/>
        <w:keepLines/>
        <w:widowControl/>
        <w:spacing w:before="60"/>
        <w:ind w:left="578" w:right="-1" w:hanging="578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A school may accept as a candidate for a higher doctorate a graduate of at least ten years standing who – </w:t>
      </w:r>
    </w:p>
    <w:p w14:paraId="144CF18B" w14:textId="77777777" w:rsidR="00835FD2" w:rsidRDefault="00835FD2" w:rsidP="00835FD2">
      <w:pPr>
        <w:numPr>
          <w:ilvl w:val="0"/>
          <w:numId w:val="10"/>
        </w:numPr>
        <w:ind w:left="938"/>
        <w:rPr>
          <w:lang w:eastAsia="en-AU"/>
        </w:rPr>
      </w:pPr>
      <w:r>
        <w:rPr>
          <w:lang w:eastAsia="en-AU"/>
        </w:rPr>
        <w:t>has a degree of this University; or</w:t>
      </w:r>
    </w:p>
    <w:p w14:paraId="7D03C9DB" w14:textId="77777777" w:rsidR="00835FD2" w:rsidRDefault="00835FD2" w:rsidP="00835FD2">
      <w:pPr>
        <w:numPr>
          <w:ilvl w:val="0"/>
          <w:numId w:val="10"/>
        </w:numPr>
        <w:ind w:left="938"/>
        <w:rPr>
          <w:lang w:eastAsia="en-AU"/>
        </w:rPr>
      </w:pPr>
      <w:r>
        <w:rPr>
          <w:lang w:eastAsia="en-AU"/>
        </w:rPr>
        <w:t xml:space="preserve">(i) has a </w:t>
      </w:r>
      <w:bookmarkStart w:id="13" w:name="_Hlk177552486"/>
      <w:r>
        <w:rPr>
          <w:lang w:eastAsia="en-AU"/>
        </w:rPr>
        <w:t>degree of another recognised tertiary institution</w:t>
      </w:r>
      <w:bookmarkEnd w:id="13"/>
      <w:r>
        <w:rPr>
          <w:lang w:eastAsia="en-AU"/>
        </w:rPr>
        <w:t>; and</w:t>
      </w:r>
    </w:p>
    <w:p w14:paraId="76E2085C" w14:textId="77777777" w:rsidR="00835FD2" w:rsidRDefault="00835FD2" w:rsidP="00835FD2">
      <w:pPr>
        <w:ind w:left="938"/>
        <w:rPr>
          <w:lang w:eastAsia="en-AU"/>
        </w:rPr>
      </w:pPr>
      <w:r>
        <w:rPr>
          <w:lang w:eastAsia="en-AU"/>
        </w:rPr>
        <w:t>(ii) has carried out at least five years’ work substantially within this University.</w:t>
      </w:r>
    </w:p>
    <w:p w14:paraId="05A6BA5D" w14:textId="77777777" w:rsidR="00574B06" w:rsidRPr="00574B06" w:rsidRDefault="00835FD2">
      <w:pPr>
        <w:pStyle w:val="Heading2"/>
        <w:keepNext/>
        <w:keepLines/>
        <w:widowControl/>
        <w:spacing w:before="120"/>
        <w:ind w:left="578" w:hanging="578"/>
        <w:jc w:val="both"/>
        <w:rPr>
          <w:rFonts w:cs="Calibri"/>
          <w:szCs w:val="20"/>
          <w:shd w:val="clear" w:color="auto" w:fill="FFFFFF"/>
        </w:rPr>
      </w:pPr>
      <w:r w:rsidRPr="00574B06">
        <w:rPr>
          <w:rFonts w:cs="Calibri"/>
          <w:szCs w:val="20"/>
          <w:shd w:val="clear" w:color="auto" w:fill="FFFFFF"/>
        </w:rPr>
        <w:t xml:space="preserve">Candidates for the Doctor of Medical Science </w:t>
      </w:r>
      <w:r w:rsidR="00574B06" w:rsidRPr="00574B06">
        <w:rPr>
          <w:rFonts w:cs="Calibri"/>
          <w:szCs w:val="20"/>
          <w:shd w:val="clear" w:color="auto" w:fill="FFFFFF"/>
        </w:rPr>
        <w:t>must —</w:t>
      </w:r>
    </w:p>
    <w:p w14:paraId="224089BE" w14:textId="7BF46492" w:rsidR="00574B06" w:rsidRDefault="00574B06" w:rsidP="00576964">
      <w:pPr>
        <w:numPr>
          <w:ilvl w:val="0"/>
          <w:numId w:val="11"/>
        </w:numPr>
        <w:jc w:val="both"/>
        <w:rPr>
          <w:lang w:eastAsia="en-AU"/>
        </w:rPr>
      </w:pPr>
      <w:r>
        <w:rPr>
          <w:lang w:eastAsia="en-AU"/>
        </w:rPr>
        <w:t xml:space="preserve">have the degree of Bachelor of Medicine and Bachelor of Surgery or Doctor of Medicine from this University, or </w:t>
      </w:r>
      <w:r w:rsidR="002D5389">
        <w:rPr>
          <w:lang w:eastAsia="en-AU"/>
        </w:rPr>
        <w:t xml:space="preserve">an </w:t>
      </w:r>
      <w:r>
        <w:rPr>
          <w:lang w:eastAsia="en-AU"/>
        </w:rPr>
        <w:t xml:space="preserve">equivalent </w:t>
      </w:r>
      <w:r w:rsidR="002D5389">
        <w:rPr>
          <w:lang w:eastAsia="en-AU"/>
        </w:rPr>
        <w:t>degree of another recognised tertiary institution</w:t>
      </w:r>
      <w:r>
        <w:rPr>
          <w:lang w:eastAsia="en-AU"/>
        </w:rPr>
        <w:t>; and</w:t>
      </w:r>
    </w:p>
    <w:p w14:paraId="10188ADC" w14:textId="5C5E92CF" w:rsidR="00574B06" w:rsidRDefault="00574B06" w:rsidP="00576964">
      <w:pPr>
        <w:numPr>
          <w:ilvl w:val="0"/>
          <w:numId w:val="11"/>
        </w:numPr>
        <w:jc w:val="both"/>
        <w:rPr>
          <w:lang w:eastAsia="en-AU"/>
        </w:rPr>
      </w:pPr>
      <w:r>
        <w:rPr>
          <w:lang w:eastAsia="en-AU"/>
        </w:rPr>
        <w:t xml:space="preserve">have at least six years' clinical training </w:t>
      </w:r>
      <w:r w:rsidR="00F02CDB">
        <w:rPr>
          <w:lang w:eastAsia="en-AU"/>
        </w:rPr>
        <w:t xml:space="preserve">and experience </w:t>
      </w:r>
      <w:r>
        <w:rPr>
          <w:lang w:eastAsia="en-AU"/>
        </w:rPr>
        <w:t>in medicine</w:t>
      </w:r>
      <w:r w:rsidR="00B77140">
        <w:rPr>
          <w:lang w:eastAsia="en-AU"/>
        </w:rPr>
        <w:t xml:space="preserve"> </w:t>
      </w:r>
      <w:r w:rsidR="00F02CDB">
        <w:rPr>
          <w:lang w:eastAsia="en-AU"/>
        </w:rPr>
        <w:t xml:space="preserve">or medical sciences, </w:t>
      </w:r>
      <w:r w:rsidR="00B77140">
        <w:rPr>
          <w:lang w:eastAsia="en-AU"/>
        </w:rPr>
        <w:t xml:space="preserve">following </w:t>
      </w:r>
      <w:r w:rsidR="00ED6D21">
        <w:rPr>
          <w:lang w:eastAsia="en-AU"/>
        </w:rPr>
        <w:t>co</w:t>
      </w:r>
      <w:r w:rsidR="00F02CDB">
        <w:rPr>
          <w:lang w:eastAsia="en-AU"/>
        </w:rPr>
        <w:t xml:space="preserve">mpletion </w:t>
      </w:r>
      <w:r w:rsidR="00ED6D21">
        <w:rPr>
          <w:lang w:eastAsia="en-AU"/>
        </w:rPr>
        <w:t xml:space="preserve">of </w:t>
      </w:r>
      <w:r w:rsidR="00B77140">
        <w:rPr>
          <w:lang w:eastAsia="en-AU"/>
        </w:rPr>
        <w:t>the</w:t>
      </w:r>
      <w:r w:rsidR="004B7596">
        <w:rPr>
          <w:lang w:eastAsia="en-AU"/>
        </w:rPr>
        <w:t xml:space="preserve">ir </w:t>
      </w:r>
      <w:r w:rsidR="00B77140">
        <w:rPr>
          <w:lang w:eastAsia="en-AU"/>
        </w:rPr>
        <w:t xml:space="preserve">medical </w:t>
      </w:r>
      <w:r w:rsidR="004B7596">
        <w:rPr>
          <w:lang w:eastAsia="en-AU"/>
        </w:rPr>
        <w:t>qualification</w:t>
      </w:r>
      <w:r w:rsidR="003F7A3E">
        <w:rPr>
          <w:lang w:eastAsia="en-AU"/>
        </w:rPr>
        <w:t>.</w:t>
      </w:r>
    </w:p>
    <w:p w14:paraId="58286620" w14:textId="0D00AF9D" w:rsidR="00574B06" w:rsidRDefault="00574B06" w:rsidP="003F7A3E">
      <w:pPr>
        <w:ind w:left="578"/>
        <w:jc w:val="both"/>
        <w:rPr>
          <w:lang w:eastAsia="en-AU"/>
        </w:rPr>
      </w:pPr>
    </w:p>
    <w:p w14:paraId="049F31CB" w14:textId="77777777" w:rsidR="00574B06" w:rsidRPr="00574B06" w:rsidRDefault="00574B06" w:rsidP="00574B06">
      <w:pPr>
        <w:rPr>
          <w:lang w:eastAsia="en-AU"/>
        </w:rPr>
      </w:pPr>
    </w:p>
    <w:p w14:paraId="45CAC7AC" w14:textId="77777777" w:rsidR="00835FD2" w:rsidRDefault="00835FD2" w:rsidP="00574B06">
      <w:pPr>
        <w:pStyle w:val="Heading2"/>
        <w:keepNext/>
        <w:keepLines/>
        <w:widowControl/>
        <w:spacing w:before="120"/>
        <w:ind w:left="578" w:hanging="578"/>
        <w:jc w:val="both"/>
        <w:rPr>
          <w:rFonts w:cs="Calibri"/>
          <w:szCs w:val="20"/>
          <w:shd w:val="clear" w:color="auto" w:fill="FFFFFF"/>
        </w:rPr>
      </w:pPr>
      <w:r w:rsidRPr="005E1B59">
        <w:rPr>
          <w:rFonts w:cs="Calibri"/>
          <w:szCs w:val="20"/>
          <w:shd w:val="clear" w:color="auto" w:fill="FFFFFF"/>
        </w:rPr>
        <w:lastRenderedPageBreak/>
        <w:t xml:space="preserve">Candidates </w:t>
      </w:r>
      <w:r w:rsidR="00574B06">
        <w:rPr>
          <w:rFonts w:cs="Calibri"/>
          <w:szCs w:val="20"/>
          <w:shd w:val="clear" w:color="auto" w:fill="FFFFFF"/>
        </w:rPr>
        <w:t xml:space="preserve">for the Doctor of Dental Science </w:t>
      </w:r>
      <w:r w:rsidRPr="005E1B59">
        <w:rPr>
          <w:rFonts w:cs="Calibri"/>
          <w:szCs w:val="20"/>
          <w:shd w:val="clear" w:color="auto" w:fill="FFFFFF"/>
        </w:rPr>
        <w:t>must have the degree of Bachelor of Dental Science, or equivalent.</w:t>
      </w:r>
    </w:p>
    <w:p w14:paraId="53128261" w14:textId="77777777" w:rsidR="00835FD2" w:rsidRDefault="00835FD2" w:rsidP="00835FD2">
      <w:pPr>
        <w:rPr>
          <w:lang w:eastAsia="en-AU"/>
        </w:rPr>
      </w:pPr>
    </w:p>
    <w:p w14:paraId="251EC211" w14:textId="77777777" w:rsidR="00835FD2" w:rsidRDefault="00E157BD" w:rsidP="00957443">
      <w:pPr>
        <w:pStyle w:val="Heading1"/>
        <w:widowControl/>
        <w:rPr>
          <w:szCs w:val="24"/>
        </w:rPr>
      </w:pPr>
      <w:r>
        <w:rPr>
          <w:szCs w:val="24"/>
        </w:rPr>
        <w:t>Submission of w</w:t>
      </w:r>
      <w:r w:rsidR="00835FD2" w:rsidRPr="00664F68">
        <w:rPr>
          <w:szCs w:val="24"/>
        </w:rPr>
        <w:t xml:space="preserve">ork required for a higher </w:t>
      </w:r>
      <w:proofErr w:type="gramStart"/>
      <w:r w:rsidR="00835FD2" w:rsidRPr="00664F68">
        <w:rPr>
          <w:szCs w:val="24"/>
        </w:rPr>
        <w:t>doctorate</w:t>
      </w:r>
      <w:proofErr w:type="gramEnd"/>
    </w:p>
    <w:p w14:paraId="2ABDF168" w14:textId="7C566AE4" w:rsidR="00835FD2" w:rsidRPr="00664F68" w:rsidRDefault="00835FD2" w:rsidP="00957443">
      <w:pPr>
        <w:pStyle w:val="Heading2"/>
        <w:keepNext/>
        <w:keepLines/>
        <w:widowControl/>
        <w:spacing w:before="120"/>
        <w:ind w:left="578" w:hanging="578"/>
        <w:jc w:val="both"/>
        <w:rPr>
          <w:rFonts w:cs="Calibri"/>
          <w:szCs w:val="20"/>
          <w:shd w:val="clear" w:color="auto" w:fill="FFFFFF"/>
        </w:rPr>
      </w:pPr>
      <w:r w:rsidRPr="00664F68">
        <w:rPr>
          <w:rFonts w:cs="Calibri"/>
          <w:szCs w:val="20"/>
          <w:shd w:val="clear" w:color="auto" w:fill="FFFFFF"/>
        </w:rPr>
        <w:t xml:space="preserve">Candidates must establish </w:t>
      </w:r>
      <w:r w:rsidR="000E4122">
        <w:rPr>
          <w:rFonts w:cs="Calibri"/>
          <w:szCs w:val="20"/>
          <w:shd w:val="clear" w:color="auto" w:fill="FFFFFF"/>
        </w:rPr>
        <w:t xml:space="preserve">and submit </w:t>
      </w:r>
      <w:r w:rsidRPr="00664F68">
        <w:rPr>
          <w:rFonts w:cs="Calibri"/>
          <w:szCs w:val="20"/>
          <w:shd w:val="clear" w:color="auto" w:fill="FFFFFF"/>
        </w:rPr>
        <w:t>a prima facie case</w:t>
      </w:r>
      <w:r w:rsidR="00BA46F0">
        <w:rPr>
          <w:rFonts w:cs="Calibri"/>
          <w:szCs w:val="20"/>
          <w:shd w:val="clear" w:color="auto" w:fill="FFFFFF"/>
        </w:rPr>
        <w:t xml:space="preserve"> to the relevant </w:t>
      </w:r>
      <w:r w:rsidR="000E2A3E">
        <w:rPr>
          <w:rFonts w:cs="Calibri"/>
          <w:szCs w:val="20"/>
          <w:shd w:val="clear" w:color="auto" w:fill="FFFFFF"/>
        </w:rPr>
        <w:t>s</w:t>
      </w:r>
      <w:r w:rsidR="00BA46F0">
        <w:rPr>
          <w:rFonts w:cs="Calibri"/>
          <w:szCs w:val="20"/>
          <w:shd w:val="clear" w:color="auto" w:fill="FFFFFF"/>
        </w:rPr>
        <w:t>chool</w:t>
      </w:r>
      <w:r w:rsidRPr="00664F68">
        <w:rPr>
          <w:rFonts w:cs="Calibri"/>
          <w:szCs w:val="20"/>
          <w:shd w:val="clear" w:color="auto" w:fill="FFFFFF"/>
        </w:rPr>
        <w:t xml:space="preserve"> for the award of a higher doctorate</w:t>
      </w:r>
      <w:r w:rsidR="000E4122">
        <w:rPr>
          <w:rFonts w:cs="Calibri"/>
          <w:szCs w:val="20"/>
          <w:shd w:val="clear" w:color="auto" w:fill="FFFFFF"/>
        </w:rPr>
        <w:t xml:space="preserve"> in accordance with the procedures (see section 1 of the procedures)</w:t>
      </w:r>
      <w:r w:rsidRPr="00664F68">
        <w:rPr>
          <w:rFonts w:cs="Calibri"/>
          <w:szCs w:val="20"/>
          <w:shd w:val="clear" w:color="auto" w:fill="FFFFFF"/>
        </w:rPr>
        <w:t>.</w:t>
      </w:r>
      <w:r w:rsidR="000E4122">
        <w:rPr>
          <w:rFonts w:cs="Calibri"/>
          <w:szCs w:val="20"/>
          <w:shd w:val="clear" w:color="auto" w:fill="FFFFFF"/>
        </w:rPr>
        <w:t xml:space="preserve"> </w:t>
      </w:r>
    </w:p>
    <w:p w14:paraId="69F79924" w14:textId="0A21778D" w:rsidR="00835FD2" w:rsidRPr="00664F68" w:rsidRDefault="00835FD2" w:rsidP="00957443">
      <w:pPr>
        <w:pStyle w:val="Heading2"/>
        <w:keepNext/>
        <w:keepLines/>
        <w:widowControl/>
        <w:spacing w:before="120"/>
        <w:ind w:left="578" w:hanging="578"/>
        <w:jc w:val="both"/>
        <w:rPr>
          <w:rFonts w:cs="Calibri"/>
          <w:szCs w:val="20"/>
          <w:shd w:val="clear" w:color="auto" w:fill="FFFFFF"/>
        </w:rPr>
      </w:pPr>
      <w:r w:rsidRPr="00664F68">
        <w:rPr>
          <w:rFonts w:cs="Calibri"/>
          <w:szCs w:val="20"/>
          <w:shd w:val="clear" w:color="auto" w:fill="FFFFFF"/>
        </w:rPr>
        <w:t>Candidates who establish a prima facie</w:t>
      </w:r>
      <w:r w:rsidR="000B054C">
        <w:rPr>
          <w:rFonts w:cs="Calibri"/>
          <w:szCs w:val="20"/>
          <w:shd w:val="clear" w:color="auto" w:fill="FFFFFF"/>
        </w:rPr>
        <w:t xml:space="preserve"> case</w:t>
      </w:r>
      <w:r w:rsidR="00886327">
        <w:rPr>
          <w:rFonts w:cs="Calibri"/>
          <w:szCs w:val="20"/>
          <w:shd w:val="clear" w:color="auto" w:fill="FFFFFF"/>
        </w:rPr>
        <w:t xml:space="preserve"> which is acc</w:t>
      </w:r>
      <w:r w:rsidR="000B054C">
        <w:rPr>
          <w:rFonts w:cs="Calibri"/>
          <w:szCs w:val="20"/>
          <w:shd w:val="clear" w:color="auto" w:fill="FFFFFF"/>
        </w:rPr>
        <w:t xml:space="preserve">epted by the </w:t>
      </w:r>
      <w:r w:rsidR="000E2A3E">
        <w:rPr>
          <w:rFonts w:cs="Calibri"/>
          <w:szCs w:val="20"/>
          <w:shd w:val="clear" w:color="auto" w:fill="FFFFFF"/>
        </w:rPr>
        <w:t>s</w:t>
      </w:r>
      <w:r w:rsidR="000B054C">
        <w:rPr>
          <w:rFonts w:cs="Calibri"/>
          <w:szCs w:val="20"/>
          <w:shd w:val="clear" w:color="auto" w:fill="FFFFFF"/>
        </w:rPr>
        <w:t>chool</w:t>
      </w:r>
      <w:r w:rsidRPr="00664F68">
        <w:rPr>
          <w:rFonts w:cs="Calibri"/>
          <w:szCs w:val="20"/>
          <w:shd w:val="clear" w:color="auto" w:fill="FFFFFF"/>
        </w:rPr>
        <w:t xml:space="preserve"> are invited to submit a body of work for examination by a UWA Higher Doctorates Committee</w:t>
      </w:r>
      <w:r w:rsidR="00957443">
        <w:rPr>
          <w:rFonts w:cs="Calibri"/>
          <w:szCs w:val="20"/>
          <w:shd w:val="clear" w:color="auto" w:fill="FFFFFF"/>
        </w:rPr>
        <w:t xml:space="preserve"> (The Committee)</w:t>
      </w:r>
      <w:r w:rsidRPr="00664F68">
        <w:rPr>
          <w:rFonts w:cs="Calibri"/>
          <w:szCs w:val="20"/>
          <w:shd w:val="clear" w:color="auto" w:fill="FFFFFF"/>
        </w:rPr>
        <w:t>.</w:t>
      </w:r>
    </w:p>
    <w:p w14:paraId="169EB0E9" w14:textId="744DB325" w:rsidR="00835FD2" w:rsidRPr="00664F68" w:rsidRDefault="00835FD2" w:rsidP="7FA0551F">
      <w:pPr>
        <w:pStyle w:val="Heading2"/>
        <w:keepNext/>
        <w:keepLines/>
        <w:widowControl/>
        <w:spacing w:before="120"/>
        <w:ind w:left="578" w:hanging="578"/>
        <w:jc w:val="both"/>
        <w:rPr>
          <w:rFonts w:cs="Calibri"/>
          <w:shd w:val="clear" w:color="auto" w:fill="FFFFFF"/>
        </w:rPr>
      </w:pPr>
      <w:r w:rsidRPr="7FA0551F">
        <w:rPr>
          <w:rFonts w:cs="Calibri"/>
          <w:shd w:val="clear" w:color="auto" w:fill="FFFFFF"/>
        </w:rPr>
        <w:t>The form of publication acceptable is determined in each case by</w:t>
      </w:r>
      <w:r w:rsidR="59DF3429" w:rsidRPr="7FA0551F">
        <w:rPr>
          <w:rFonts w:cs="Calibri"/>
          <w:shd w:val="clear" w:color="auto" w:fill="FFFFFF"/>
        </w:rPr>
        <w:t xml:space="preserve"> relevant school and approved by</w:t>
      </w:r>
      <w:r w:rsidRPr="7FA0551F">
        <w:rPr>
          <w:rFonts w:cs="Calibri"/>
          <w:shd w:val="clear" w:color="auto" w:fill="FFFFFF"/>
        </w:rPr>
        <w:t xml:space="preserve"> the Committee</w:t>
      </w:r>
      <w:r w:rsidR="00B70D13" w:rsidRPr="7FA0551F">
        <w:rPr>
          <w:rFonts w:cs="Calibri"/>
          <w:shd w:val="clear" w:color="auto" w:fill="FFFFFF"/>
        </w:rPr>
        <w:t xml:space="preserve"> in accordance with the procedures</w:t>
      </w:r>
      <w:r w:rsidR="000E4122" w:rsidRPr="7FA0551F">
        <w:rPr>
          <w:rFonts w:cs="Calibri"/>
          <w:shd w:val="clear" w:color="auto" w:fill="FFFFFF"/>
        </w:rPr>
        <w:t xml:space="preserve"> (see section 2 of the procedures)</w:t>
      </w:r>
      <w:r w:rsidRPr="7FA0551F">
        <w:rPr>
          <w:rFonts w:cs="Calibri"/>
          <w:shd w:val="clear" w:color="auto" w:fill="FFFFFF"/>
        </w:rPr>
        <w:t xml:space="preserve">. </w:t>
      </w:r>
    </w:p>
    <w:p w14:paraId="72841FD7" w14:textId="77777777" w:rsidR="00835FD2" w:rsidRPr="00664F68" w:rsidRDefault="00835FD2" w:rsidP="00957443">
      <w:pPr>
        <w:pStyle w:val="Heading2"/>
        <w:keepNext/>
        <w:keepLines/>
        <w:widowControl/>
        <w:spacing w:before="120"/>
        <w:ind w:left="578" w:hanging="578"/>
        <w:jc w:val="both"/>
        <w:rPr>
          <w:rFonts w:cs="Calibri"/>
          <w:szCs w:val="20"/>
          <w:shd w:val="clear" w:color="auto" w:fill="FFFFFF"/>
        </w:rPr>
      </w:pPr>
      <w:r w:rsidRPr="00664F68">
        <w:rPr>
          <w:rFonts w:cs="Calibri"/>
          <w:szCs w:val="20"/>
          <w:shd w:val="clear" w:color="auto" w:fill="FFFFFF"/>
        </w:rPr>
        <w:t>A work for a higher doctorate is not accepted for examination unless its scope, subject and character have first been approved by the school.</w:t>
      </w:r>
    </w:p>
    <w:p w14:paraId="3620FF89" w14:textId="77777777" w:rsidR="00835FD2" w:rsidRPr="00664F68" w:rsidRDefault="00835FD2" w:rsidP="00957443">
      <w:pPr>
        <w:pStyle w:val="Heading2"/>
        <w:keepNext/>
        <w:keepLines/>
        <w:widowControl/>
        <w:spacing w:before="120"/>
        <w:ind w:left="578" w:hanging="578"/>
        <w:jc w:val="both"/>
        <w:rPr>
          <w:rFonts w:cs="Calibri"/>
          <w:szCs w:val="20"/>
          <w:shd w:val="clear" w:color="auto" w:fill="FFFFFF"/>
        </w:rPr>
      </w:pPr>
      <w:r w:rsidRPr="00664F68">
        <w:rPr>
          <w:rFonts w:cs="Calibri"/>
          <w:szCs w:val="20"/>
          <w:shd w:val="clear" w:color="auto" w:fill="FFFFFF"/>
        </w:rPr>
        <w:t>A candidate must not, without the permission of the Committee, submit for a higher doctorate any work for which a degree has already been awarded by any university or which has previously been presented for a degree.</w:t>
      </w:r>
    </w:p>
    <w:p w14:paraId="62486C05" w14:textId="77777777" w:rsidR="00835FD2" w:rsidRDefault="00835FD2" w:rsidP="00835FD2">
      <w:pPr>
        <w:rPr>
          <w:lang w:eastAsia="en-AU"/>
        </w:rPr>
      </w:pPr>
    </w:p>
    <w:p w14:paraId="495DD307" w14:textId="77777777" w:rsidR="00AC1F59" w:rsidRPr="00AC1F59" w:rsidRDefault="00AC1F59" w:rsidP="00AC1F59">
      <w:pPr>
        <w:pStyle w:val="Heading1"/>
        <w:widowControl/>
        <w:rPr>
          <w:szCs w:val="24"/>
        </w:rPr>
      </w:pPr>
      <w:r w:rsidRPr="00AC1F59">
        <w:rPr>
          <w:szCs w:val="24"/>
        </w:rPr>
        <w:t>Appointment of examiners</w:t>
      </w:r>
      <w:r w:rsidR="003A1639">
        <w:rPr>
          <w:szCs w:val="24"/>
        </w:rPr>
        <w:t xml:space="preserve"> </w:t>
      </w:r>
    </w:p>
    <w:p w14:paraId="72843686" w14:textId="77777777" w:rsidR="00AC1F59" w:rsidRPr="00957443" w:rsidRDefault="00AC1F59" w:rsidP="00957443">
      <w:pPr>
        <w:pStyle w:val="Heading2"/>
        <w:keepNext/>
        <w:keepLines/>
        <w:widowControl/>
        <w:spacing w:before="120"/>
        <w:ind w:left="578" w:hanging="578"/>
        <w:jc w:val="both"/>
        <w:rPr>
          <w:rFonts w:cs="Calibri"/>
          <w:szCs w:val="20"/>
          <w:shd w:val="clear" w:color="auto" w:fill="FFFFFF"/>
        </w:rPr>
      </w:pPr>
      <w:r w:rsidRPr="00957443">
        <w:rPr>
          <w:rFonts w:cs="Calibri"/>
          <w:szCs w:val="20"/>
          <w:shd w:val="clear" w:color="auto" w:fill="FFFFFF"/>
        </w:rPr>
        <w:t>Following submission of work for a higher doctorate, the Committee must appoint three examiners for the work, all of whom, unless the Vice-Chancellor approves otherwise, must be external to the University and at least two of whom must be external to the State of Western Australia.</w:t>
      </w:r>
      <w:r w:rsidR="00957443">
        <w:rPr>
          <w:rFonts w:cs="Calibri"/>
          <w:szCs w:val="20"/>
          <w:shd w:val="clear" w:color="auto" w:fill="FFFFFF"/>
        </w:rPr>
        <w:t xml:space="preserve"> The appointment must occur in accordance with the procedures</w:t>
      </w:r>
      <w:r w:rsidR="000E4122">
        <w:rPr>
          <w:rFonts w:cs="Calibri"/>
          <w:szCs w:val="20"/>
          <w:shd w:val="clear" w:color="auto" w:fill="FFFFFF"/>
        </w:rPr>
        <w:t xml:space="preserve"> (see section 3 of the procedures)</w:t>
      </w:r>
      <w:r w:rsidR="00957443">
        <w:rPr>
          <w:rFonts w:cs="Calibri"/>
          <w:szCs w:val="20"/>
          <w:shd w:val="clear" w:color="auto" w:fill="FFFFFF"/>
        </w:rPr>
        <w:t xml:space="preserve">. </w:t>
      </w:r>
    </w:p>
    <w:p w14:paraId="4101652C" w14:textId="77777777" w:rsidR="00AC1F59" w:rsidRDefault="00AC1F59" w:rsidP="00AC1F59">
      <w:pPr>
        <w:rPr>
          <w:lang w:eastAsia="en-AU"/>
        </w:rPr>
      </w:pPr>
    </w:p>
    <w:p w14:paraId="3A6F2783" w14:textId="77777777" w:rsidR="00835FD2" w:rsidRPr="003A1639" w:rsidRDefault="00835FD2" w:rsidP="003A1639">
      <w:pPr>
        <w:pStyle w:val="Heading1"/>
        <w:widowControl/>
        <w:rPr>
          <w:szCs w:val="24"/>
        </w:rPr>
      </w:pPr>
      <w:r w:rsidRPr="003A1639">
        <w:rPr>
          <w:szCs w:val="24"/>
        </w:rPr>
        <w:t>Appeals</w:t>
      </w:r>
      <w:r w:rsidR="00C37A52">
        <w:rPr>
          <w:szCs w:val="24"/>
        </w:rPr>
        <w:t xml:space="preserve"> or </w:t>
      </w:r>
      <w:proofErr w:type="gramStart"/>
      <w:r w:rsidR="00C37A52">
        <w:rPr>
          <w:szCs w:val="24"/>
        </w:rPr>
        <w:t>resubmissions</w:t>
      </w:r>
      <w:proofErr w:type="gramEnd"/>
    </w:p>
    <w:p w14:paraId="155019BB" w14:textId="2A1E090D" w:rsidR="00835FD2" w:rsidRPr="00582A65" w:rsidRDefault="00835FD2" w:rsidP="003A1639">
      <w:pPr>
        <w:pStyle w:val="Heading2"/>
        <w:keepNext/>
        <w:keepLines/>
        <w:widowControl/>
        <w:spacing w:before="60" w:after="60"/>
        <w:ind w:left="578" w:hanging="578"/>
        <w:jc w:val="both"/>
      </w:pPr>
      <w:r>
        <w:t xml:space="preserve">Appeals or resubmissions are not possible once a recommendation not to proceed to an award has been made by </w:t>
      </w:r>
      <w:proofErr w:type="gramStart"/>
      <w:r>
        <w:t>the  Higher</w:t>
      </w:r>
      <w:proofErr w:type="gramEnd"/>
      <w:r>
        <w:t xml:space="preserve"> Doctorates Committee</w:t>
      </w:r>
      <w:r w:rsidR="07CD3CD9">
        <w:t xml:space="preserve"> after consideration of the examiner reports</w:t>
      </w:r>
      <w:r>
        <w:t>.</w:t>
      </w:r>
    </w:p>
    <w:p w14:paraId="4B99056E" w14:textId="77777777" w:rsidR="00835FD2" w:rsidRDefault="00835FD2" w:rsidP="00AC1F59">
      <w:pPr>
        <w:rPr>
          <w:lang w:eastAsia="en-AU"/>
        </w:rPr>
      </w:pPr>
    </w:p>
    <w:p w14:paraId="32E1BFAF" w14:textId="77777777" w:rsidR="007C012D" w:rsidRPr="00E44FD3" w:rsidRDefault="007C012D" w:rsidP="00E44FD3">
      <w:pPr>
        <w:pStyle w:val="Heading1"/>
        <w:jc w:val="both"/>
        <w:rPr>
          <w:sz w:val="22"/>
          <w:szCs w:val="22"/>
        </w:rPr>
      </w:pPr>
      <w:r w:rsidRPr="00E44FD3">
        <w:rPr>
          <w:sz w:val="22"/>
          <w:szCs w:val="22"/>
        </w:rPr>
        <w:t>Definitions</w:t>
      </w:r>
    </w:p>
    <w:p w14:paraId="1299C43A" w14:textId="77777777" w:rsidR="006A3CC0" w:rsidRDefault="006A3CC0" w:rsidP="006A3CC0">
      <w:pPr>
        <w:rPr>
          <w:rFonts w:eastAsia="Times New Roman"/>
          <w:szCs w:val="24"/>
          <w:lang w:eastAsia="en-AU"/>
        </w:rPr>
      </w:pPr>
    </w:p>
    <w:p w14:paraId="2DD56175" w14:textId="77777777" w:rsidR="006A3CC0" w:rsidRPr="006A3CC0" w:rsidRDefault="006A3CC0" w:rsidP="005628D2">
      <w:pPr>
        <w:ind w:left="578"/>
        <w:rPr>
          <w:rFonts w:eastAsia="Times New Roman"/>
          <w:sz w:val="18"/>
          <w:szCs w:val="18"/>
          <w:lang w:eastAsia="en-AU"/>
        </w:rPr>
      </w:pPr>
      <w:r w:rsidRPr="006A3CC0">
        <w:rPr>
          <w:rFonts w:eastAsia="Times New Roman"/>
          <w:sz w:val="18"/>
          <w:szCs w:val="18"/>
          <w:lang w:eastAsia="en-AU"/>
        </w:rPr>
        <w:t xml:space="preserve">In this policy and any associated procedures, </w:t>
      </w:r>
    </w:p>
    <w:p w14:paraId="46C07161" w14:textId="77777777" w:rsidR="006A3CC0" w:rsidRPr="005628D2" w:rsidRDefault="006A3CC0" w:rsidP="00C62D4F">
      <w:pPr>
        <w:pStyle w:val="Definitions0"/>
        <w:ind w:left="578" w:right="-1"/>
        <w:jc w:val="both"/>
        <w:rPr>
          <w:sz w:val="18"/>
          <w:szCs w:val="18"/>
        </w:rPr>
      </w:pPr>
      <w:r w:rsidRPr="005628D2">
        <w:rPr>
          <w:b/>
          <w:i/>
          <w:iCs/>
          <w:sz w:val="18"/>
          <w:szCs w:val="18"/>
        </w:rPr>
        <w:t>University</w:t>
      </w:r>
      <w:r w:rsidRPr="005628D2">
        <w:rPr>
          <w:sz w:val="18"/>
          <w:szCs w:val="18"/>
        </w:rPr>
        <w:t xml:space="preserve"> refers to The University of Western Australia.</w:t>
      </w:r>
    </w:p>
    <w:p w14:paraId="6AB325C9" w14:textId="09162929" w:rsidR="006A3CC0" w:rsidRDefault="44B74FDD" w:rsidP="00C62D4F">
      <w:pPr>
        <w:ind w:left="578" w:right="-1"/>
        <w:jc w:val="both"/>
        <w:rPr>
          <w:rFonts w:eastAsia="Times New Roman"/>
          <w:sz w:val="18"/>
          <w:szCs w:val="18"/>
          <w:lang w:eastAsia="en-AU"/>
        </w:rPr>
      </w:pPr>
      <w:r w:rsidRPr="42AA59ED">
        <w:rPr>
          <w:rFonts w:eastAsia="Times New Roman"/>
          <w:b/>
          <w:bCs/>
          <w:i/>
          <w:iCs/>
          <w:sz w:val="18"/>
          <w:szCs w:val="18"/>
          <w:lang w:eastAsia="en-AU"/>
        </w:rPr>
        <w:t>S</w:t>
      </w:r>
      <w:r w:rsidR="006A3CC0" w:rsidRPr="42AA59ED">
        <w:rPr>
          <w:rFonts w:eastAsia="Times New Roman"/>
          <w:b/>
          <w:bCs/>
          <w:i/>
          <w:iCs/>
          <w:sz w:val="18"/>
          <w:szCs w:val="18"/>
          <w:lang w:eastAsia="en-AU"/>
        </w:rPr>
        <w:t>chool</w:t>
      </w:r>
      <w:r w:rsidR="006A3CC0" w:rsidRPr="42AA59ED">
        <w:rPr>
          <w:rFonts w:eastAsia="Times New Roman"/>
          <w:b/>
          <w:bCs/>
          <w:sz w:val="18"/>
          <w:szCs w:val="18"/>
          <w:lang w:eastAsia="en-AU"/>
        </w:rPr>
        <w:t xml:space="preserve"> </w:t>
      </w:r>
      <w:r w:rsidR="006A3CC0" w:rsidRPr="42AA59ED">
        <w:rPr>
          <w:rFonts w:eastAsia="Times New Roman"/>
          <w:sz w:val="18"/>
          <w:szCs w:val="18"/>
          <w:lang w:eastAsia="en-AU"/>
        </w:rPr>
        <w:t xml:space="preserve">refers to the school with responsibility to govern and administer the degree and includes a board or committee to which the school has delegated responsibility for the function concerned. </w:t>
      </w:r>
    </w:p>
    <w:p w14:paraId="47AA0065" w14:textId="77777777" w:rsidR="00C62D4F" w:rsidRDefault="00C62D4F" w:rsidP="00C62D4F">
      <w:pPr>
        <w:spacing w:before="1"/>
        <w:ind w:left="567" w:right="-1"/>
        <w:jc w:val="both"/>
        <w:rPr>
          <w:sz w:val="18"/>
        </w:rPr>
      </w:pPr>
      <w:r>
        <w:rPr>
          <w:b/>
          <w:sz w:val="18"/>
        </w:rPr>
        <w:t xml:space="preserve">Higher Doctorates Committee </w:t>
      </w:r>
      <w:r>
        <w:rPr>
          <w:sz w:val="18"/>
        </w:rPr>
        <w:t>means the Committee convened for the assessment of Higher Doctorates submitted to the University.</w:t>
      </w:r>
    </w:p>
    <w:p w14:paraId="379F6033" w14:textId="77777777" w:rsidR="00C62D4F" w:rsidRDefault="00C62D4F" w:rsidP="00C62D4F">
      <w:pPr>
        <w:spacing w:line="206" w:lineRule="exact"/>
        <w:ind w:left="567" w:right="-1"/>
        <w:jc w:val="both"/>
        <w:rPr>
          <w:spacing w:val="-2"/>
          <w:sz w:val="18"/>
        </w:rPr>
      </w:pPr>
      <w:r>
        <w:rPr>
          <w:b/>
          <w:sz w:val="18"/>
        </w:rPr>
        <w:t>Candidate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means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enrolled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higher</w:t>
      </w:r>
      <w:r>
        <w:rPr>
          <w:spacing w:val="-2"/>
          <w:sz w:val="18"/>
        </w:rPr>
        <w:t xml:space="preserve"> doctorate.</w:t>
      </w:r>
    </w:p>
    <w:p w14:paraId="3CF0EE18" w14:textId="46C6BD2A" w:rsidR="00C62D4F" w:rsidRDefault="00C62D4F" w:rsidP="42AA59ED">
      <w:pPr>
        <w:spacing w:before="2"/>
        <w:ind w:left="567" w:right="-1"/>
        <w:jc w:val="both"/>
        <w:rPr>
          <w:sz w:val="18"/>
          <w:szCs w:val="18"/>
        </w:rPr>
      </w:pPr>
      <w:r w:rsidRPr="42AA59ED">
        <w:rPr>
          <w:b/>
          <w:bCs/>
          <w:sz w:val="18"/>
          <w:szCs w:val="18"/>
        </w:rPr>
        <w:t xml:space="preserve">Examination Report </w:t>
      </w:r>
      <w:r w:rsidRPr="42AA59ED">
        <w:rPr>
          <w:sz w:val="18"/>
          <w:szCs w:val="18"/>
        </w:rPr>
        <w:t xml:space="preserve">means the report of the examiners on the candidate’s </w:t>
      </w:r>
      <w:r w:rsidR="02E0B152" w:rsidRPr="42AA59ED">
        <w:rPr>
          <w:sz w:val="18"/>
          <w:szCs w:val="18"/>
        </w:rPr>
        <w:t xml:space="preserve">submitted Thesis or works, </w:t>
      </w:r>
      <w:r w:rsidRPr="42AA59ED">
        <w:rPr>
          <w:sz w:val="18"/>
          <w:szCs w:val="18"/>
        </w:rPr>
        <w:t>and an agreed recommendation for classification.</w:t>
      </w:r>
    </w:p>
    <w:p w14:paraId="4A7BF70C" w14:textId="77777777" w:rsidR="00C62D4F" w:rsidRDefault="00C62D4F" w:rsidP="00C62D4F">
      <w:pPr>
        <w:ind w:left="567" w:right="-1"/>
        <w:jc w:val="both"/>
        <w:rPr>
          <w:sz w:val="18"/>
        </w:rPr>
      </w:pPr>
      <w:r>
        <w:rPr>
          <w:b/>
          <w:sz w:val="18"/>
        </w:rPr>
        <w:t>Examiners refers to a</w:t>
      </w:r>
      <w:r>
        <w:rPr>
          <w:sz w:val="18"/>
        </w:rPr>
        <w:t>ll examiners who are suitably qualified academics with expertise in the field of the thesis and have no conflict of interest with the student, supervisors or the University.</w:t>
      </w:r>
    </w:p>
    <w:p w14:paraId="4DDBEF00" w14:textId="77777777" w:rsidR="00C62D4F" w:rsidRDefault="00C62D4F" w:rsidP="005628D2">
      <w:pPr>
        <w:ind w:left="578"/>
        <w:rPr>
          <w:rFonts w:eastAsia="Times New Roman"/>
          <w:sz w:val="18"/>
          <w:szCs w:val="18"/>
          <w:lang w:eastAsia="en-AU"/>
        </w:rPr>
      </w:pPr>
    </w:p>
    <w:p w14:paraId="3461D779" w14:textId="77777777" w:rsidR="00C62D4F" w:rsidRDefault="00C62D4F" w:rsidP="005628D2">
      <w:pPr>
        <w:ind w:left="578"/>
        <w:rPr>
          <w:rFonts w:eastAsia="Times New Roman"/>
          <w:sz w:val="18"/>
          <w:szCs w:val="18"/>
          <w:lang w:eastAsia="en-AU"/>
        </w:rPr>
      </w:pPr>
    </w:p>
    <w:p w14:paraId="3CF2D8B6" w14:textId="77777777" w:rsidR="00C62D4F" w:rsidRPr="006A3CC0" w:rsidRDefault="00C62D4F" w:rsidP="005628D2">
      <w:pPr>
        <w:ind w:left="578"/>
        <w:rPr>
          <w:rFonts w:eastAsia="Times New Roman"/>
          <w:sz w:val="18"/>
          <w:szCs w:val="18"/>
          <w:lang w:eastAsia="en-AU"/>
        </w:rPr>
      </w:pPr>
    </w:p>
    <w:p w14:paraId="0FB78278" w14:textId="77777777" w:rsidR="006A3CC0" w:rsidRPr="005628D2" w:rsidRDefault="006A3CC0" w:rsidP="006A3CC0">
      <w:pPr>
        <w:pStyle w:val="Definitions0"/>
        <w:jc w:val="both"/>
        <w:rPr>
          <w:rFonts w:cs="Arial"/>
          <w:sz w:val="18"/>
          <w:szCs w:val="18"/>
        </w:rPr>
      </w:pPr>
    </w:p>
    <w:p w14:paraId="1E3C4ACA" w14:textId="77777777" w:rsidR="00943517" w:rsidRPr="00E415CD" w:rsidRDefault="00943517" w:rsidP="00A75667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***************************</w:t>
      </w:r>
    </w:p>
    <w:sectPr w:rsidR="00943517" w:rsidRPr="00E415CD" w:rsidSect="00A06984">
      <w:footerReference w:type="defaul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623D" w14:textId="77777777" w:rsidR="00907C66" w:rsidRDefault="00907C66" w:rsidP="0040732E">
      <w:r>
        <w:separator/>
      </w:r>
    </w:p>
  </w:endnote>
  <w:endnote w:type="continuationSeparator" w:id="0">
    <w:p w14:paraId="53735791" w14:textId="77777777" w:rsidR="00907C66" w:rsidRDefault="00907C66" w:rsidP="0040732E">
      <w:r>
        <w:continuationSeparator/>
      </w:r>
    </w:p>
  </w:endnote>
  <w:endnote w:type="continuationNotice" w:id="1">
    <w:p w14:paraId="31442C2A" w14:textId="77777777" w:rsidR="00907C66" w:rsidRDefault="00907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WA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0CC7" w14:textId="77777777" w:rsidR="0062112E" w:rsidRDefault="0062112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602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90C9" w14:textId="77777777" w:rsidR="00907C66" w:rsidRDefault="00907C66" w:rsidP="0040732E">
      <w:r>
        <w:separator/>
      </w:r>
    </w:p>
  </w:footnote>
  <w:footnote w:type="continuationSeparator" w:id="0">
    <w:p w14:paraId="0C089A77" w14:textId="77777777" w:rsidR="00907C66" w:rsidRDefault="00907C66" w:rsidP="0040732E">
      <w:r>
        <w:continuationSeparator/>
      </w:r>
    </w:p>
  </w:footnote>
  <w:footnote w:type="continuationNotice" w:id="1">
    <w:p w14:paraId="2F8087D3" w14:textId="77777777" w:rsidR="00907C66" w:rsidRDefault="00907C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BB3"/>
    <w:multiLevelType w:val="hybridMultilevel"/>
    <w:tmpl w:val="24588760"/>
    <w:lvl w:ilvl="0" w:tplc="FFFFFFFF">
      <w:start w:val="1"/>
      <w:numFmt w:val="decimal"/>
      <w:lvlText w:val="(%1)"/>
      <w:lvlJc w:val="left"/>
      <w:pPr>
        <w:ind w:left="13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32" w:hanging="360"/>
      </w:pPr>
    </w:lvl>
    <w:lvl w:ilvl="2" w:tplc="FFFFFFFF" w:tentative="1">
      <w:start w:val="1"/>
      <w:numFmt w:val="lowerRoman"/>
      <w:lvlText w:val="%3."/>
      <w:lvlJc w:val="right"/>
      <w:pPr>
        <w:ind w:left="2752" w:hanging="180"/>
      </w:pPr>
    </w:lvl>
    <w:lvl w:ilvl="3" w:tplc="FFFFFFFF" w:tentative="1">
      <w:start w:val="1"/>
      <w:numFmt w:val="decimal"/>
      <w:lvlText w:val="%4."/>
      <w:lvlJc w:val="left"/>
      <w:pPr>
        <w:ind w:left="3472" w:hanging="360"/>
      </w:pPr>
    </w:lvl>
    <w:lvl w:ilvl="4" w:tplc="FFFFFFFF" w:tentative="1">
      <w:start w:val="1"/>
      <w:numFmt w:val="lowerLetter"/>
      <w:lvlText w:val="%5."/>
      <w:lvlJc w:val="left"/>
      <w:pPr>
        <w:ind w:left="4192" w:hanging="360"/>
      </w:pPr>
    </w:lvl>
    <w:lvl w:ilvl="5" w:tplc="FFFFFFFF" w:tentative="1">
      <w:start w:val="1"/>
      <w:numFmt w:val="lowerRoman"/>
      <w:lvlText w:val="%6."/>
      <w:lvlJc w:val="right"/>
      <w:pPr>
        <w:ind w:left="4912" w:hanging="180"/>
      </w:pPr>
    </w:lvl>
    <w:lvl w:ilvl="6" w:tplc="FFFFFFFF" w:tentative="1">
      <w:start w:val="1"/>
      <w:numFmt w:val="decimal"/>
      <w:lvlText w:val="%7."/>
      <w:lvlJc w:val="left"/>
      <w:pPr>
        <w:ind w:left="5632" w:hanging="360"/>
      </w:pPr>
    </w:lvl>
    <w:lvl w:ilvl="7" w:tplc="FFFFFFFF" w:tentative="1">
      <w:start w:val="1"/>
      <w:numFmt w:val="lowerLetter"/>
      <w:lvlText w:val="%8."/>
      <w:lvlJc w:val="left"/>
      <w:pPr>
        <w:ind w:left="6352" w:hanging="360"/>
      </w:pPr>
    </w:lvl>
    <w:lvl w:ilvl="8" w:tplc="FFFFFFFF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" w15:restartNumberingAfterBreak="0">
    <w:nsid w:val="039E685D"/>
    <w:multiLevelType w:val="hybridMultilevel"/>
    <w:tmpl w:val="ECEE1C2E"/>
    <w:lvl w:ilvl="0" w:tplc="214CAFB4">
      <w:start w:val="1"/>
      <w:numFmt w:val="bullet"/>
      <w:pStyle w:val="Heading7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53B1"/>
    <w:multiLevelType w:val="hybridMultilevel"/>
    <w:tmpl w:val="6BD44102"/>
    <w:lvl w:ilvl="0" w:tplc="B4281016">
      <w:start w:val="1"/>
      <w:numFmt w:val="decimal"/>
      <w:pStyle w:val="Style2"/>
      <w:lvlText w:val="(%1)."/>
      <w:lvlJc w:val="left"/>
      <w:pPr>
        <w:ind w:left="27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8571B1E"/>
    <w:multiLevelType w:val="hybridMultilevel"/>
    <w:tmpl w:val="3D9A9F1E"/>
    <w:lvl w:ilvl="0" w:tplc="FE52193A">
      <w:start w:val="1"/>
      <w:numFmt w:val="lowerLetter"/>
      <w:lvlText w:val="(%1)"/>
      <w:lvlJc w:val="left"/>
      <w:pPr>
        <w:ind w:left="9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8" w:hanging="360"/>
      </w:pPr>
    </w:lvl>
    <w:lvl w:ilvl="2" w:tplc="0C09001B" w:tentative="1">
      <w:start w:val="1"/>
      <w:numFmt w:val="lowerRoman"/>
      <w:lvlText w:val="%3."/>
      <w:lvlJc w:val="right"/>
      <w:pPr>
        <w:ind w:left="2378" w:hanging="180"/>
      </w:pPr>
    </w:lvl>
    <w:lvl w:ilvl="3" w:tplc="0C09000F" w:tentative="1">
      <w:start w:val="1"/>
      <w:numFmt w:val="decimal"/>
      <w:lvlText w:val="%4."/>
      <w:lvlJc w:val="left"/>
      <w:pPr>
        <w:ind w:left="3098" w:hanging="360"/>
      </w:pPr>
    </w:lvl>
    <w:lvl w:ilvl="4" w:tplc="0C090019" w:tentative="1">
      <w:start w:val="1"/>
      <w:numFmt w:val="lowerLetter"/>
      <w:lvlText w:val="%5."/>
      <w:lvlJc w:val="left"/>
      <w:pPr>
        <w:ind w:left="3818" w:hanging="360"/>
      </w:pPr>
    </w:lvl>
    <w:lvl w:ilvl="5" w:tplc="0C09001B" w:tentative="1">
      <w:start w:val="1"/>
      <w:numFmt w:val="lowerRoman"/>
      <w:lvlText w:val="%6."/>
      <w:lvlJc w:val="right"/>
      <w:pPr>
        <w:ind w:left="4538" w:hanging="180"/>
      </w:pPr>
    </w:lvl>
    <w:lvl w:ilvl="6" w:tplc="0C09000F" w:tentative="1">
      <w:start w:val="1"/>
      <w:numFmt w:val="decimal"/>
      <w:lvlText w:val="%7."/>
      <w:lvlJc w:val="left"/>
      <w:pPr>
        <w:ind w:left="5258" w:hanging="360"/>
      </w:pPr>
    </w:lvl>
    <w:lvl w:ilvl="7" w:tplc="0C090019" w:tentative="1">
      <w:start w:val="1"/>
      <w:numFmt w:val="lowerLetter"/>
      <w:lvlText w:val="%8."/>
      <w:lvlJc w:val="left"/>
      <w:pPr>
        <w:ind w:left="5978" w:hanging="360"/>
      </w:pPr>
    </w:lvl>
    <w:lvl w:ilvl="8" w:tplc="0C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CD32877"/>
    <w:multiLevelType w:val="hybridMultilevel"/>
    <w:tmpl w:val="3D9A9F1E"/>
    <w:lvl w:ilvl="0" w:tplc="FE5219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15640"/>
    <w:multiLevelType w:val="multilevel"/>
    <w:tmpl w:val="563C993A"/>
    <w:lvl w:ilvl="0">
      <w:start w:val="1"/>
      <w:numFmt w:val="decimal"/>
      <w:lvlText w:val="%1"/>
      <w:lvlJc w:val="left"/>
      <w:pPr>
        <w:ind w:left="811" w:hanging="579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1" w:hanging="579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52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312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267" w:hanging="360"/>
      </w:pPr>
    </w:lvl>
    <w:lvl w:ilvl="5">
      <w:numFmt w:val="bullet"/>
      <w:lvlText w:val="•"/>
      <w:lvlJc w:val="left"/>
      <w:pPr>
        <w:ind w:left="4569" w:hanging="5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3" w:hanging="5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6" w:hanging="5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9" w:hanging="579"/>
      </w:pPr>
      <w:rPr>
        <w:rFonts w:hint="default"/>
        <w:lang w:val="en-US" w:eastAsia="en-US" w:bidi="ar-SA"/>
      </w:rPr>
    </w:lvl>
  </w:abstractNum>
  <w:abstractNum w:abstractNumId="6" w15:restartNumberingAfterBreak="0">
    <w:nsid w:val="0DA47737"/>
    <w:multiLevelType w:val="hybridMultilevel"/>
    <w:tmpl w:val="3D9A9F1E"/>
    <w:lvl w:ilvl="0" w:tplc="FFFFFFFF">
      <w:start w:val="1"/>
      <w:numFmt w:val="lowerLetter"/>
      <w:lvlText w:val="(%1)"/>
      <w:lvlJc w:val="left"/>
      <w:pPr>
        <w:ind w:left="9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0E532C45"/>
    <w:multiLevelType w:val="hybridMultilevel"/>
    <w:tmpl w:val="41642CD4"/>
    <w:lvl w:ilvl="0" w:tplc="498AAB2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94F96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2" w:tplc="B7AE286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 w:tplc="03A663A2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4" w:tplc="C6727C88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06229D8C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6C18348C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7" w:tplc="3F5058D6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8" w:tplc="82626A44">
      <w:numFmt w:val="bullet"/>
      <w:lvlText w:val="•"/>
      <w:lvlJc w:val="left"/>
      <w:pPr>
        <w:ind w:left="818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03E3F58"/>
    <w:multiLevelType w:val="multilevel"/>
    <w:tmpl w:val="937A1DEC"/>
    <w:lvl w:ilvl="0">
      <w:start w:val="1"/>
      <w:numFmt w:val="bullet"/>
      <w:pStyle w:val="ListBulletTable2"/>
      <w:lvlText w:val="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8C03FE"/>
    <w:multiLevelType w:val="hybridMultilevel"/>
    <w:tmpl w:val="AF6E9294"/>
    <w:lvl w:ilvl="0" w:tplc="FE52193A">
      <w:start w:val="1"/>
      <w:numFmt w:val="lowerLetter"/>
      <w:lvlText w:val="(%1)"/>
      <w:lvlJc w:val="left"/>
      <w:pPr>
        <w:ind w:left="9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8" w:hanging="360"/>
      </w:pPr>
    </w:lvl>
    <w:lvl w:ilvl="2" w:tplc="0C09001B" w:tentative="1">
      <w:start w:val="1"/>
      <w:numFmt w:val="lowerRoman"/>
      <w:lvlText w:val="%3."/>
      <w:lvlJc w:val="right"/>
      <w:pPr>
        <w:ind w:left="2378" w:hanging="180"/>
      </w:pPr>
    </w:lvl>
    <w:lvl w:ilvl="3" w:tplc="0C09000F" w:tentative="1">
      <w:start w:val="1"/>
      <w:numFmt w:val="decimal"/>
      <w:lvlText w:val="%4."/>
      <w:lvlJc w:val="left"/>
      <w:pPr>
        <w:ind w:left="3098" w:hanging="360"/>
      </w:pPr>
    </w:lvl>
    <w:lvl w:ilvl="4" w:tplc="0C090019" w:tentative="1">
      <w:start w:val="1"/>
      <w:numFmt w:val="lowerLetter"/>
      <w:lvlText w:val="%5."/>
      <w:lvlJc w:val="left"/>
      <w:pPr>
        <w:ind w:left="3818" w:hanging="360"/>
      </w:pPr>
    </w:lvl>
    <w:lvl w:ilvl="5" w:tplc="0C09001B" w:tentative="1">
      <w:start w:val="1"/>
      <w:numFmt w:val="lowerRoman"/>
      <w:lvlText w:val="%6."/>
      <w:lvlJc w:val="right"/>
      <w:pPr>
        <w:ind w:left="4538" w:hanging="180"/>
      </w:pPr>
    </w:lvl>
    <w:lvl w:ilvl="6" w:tplc="0C09000F" w:tentative="1">
      <w:start w:val="1"/>
      <w:numFmt w:val="decimal"/>
      <w:lvlText w:val="%7."/>
      <w:lvlJc w:val="left"/>
      <w:pPr>
        <w:ind w:left="5258" w:hanging="360"/>
      </w:pPr>
    </w:lvl>
    <w:lvl w:ilvl="7" w:tplc="0C090019" w:tentative="1">
      <w:start w:val="1"/>
      <w:numFmt w:val="lowerLetter"/>
      <w:lvlText w:val="%8."/>
      <w:lvlJc w:val="left"/>
      <w:pPr>
        <w:ind w:left="5978" w:hanging="360"/>
      </w:pPr>
    </w:lvl>
    <w:lvl w:ilvl="8" w:tplc="0C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18E655F3"/>
    <w:multiLevelType w:val="multilevel"/>
    <w:tmpl w:val="2A4E4294"/>
    <w:lvl w:ilvl="0">
      <w:start w:val="1"/>
      <w:numFmt w:val="decimal"/>
      <w:lvlText w:val="%1"/>
      <w:lvlJc w:val="left"/>
      <w:pPr>
        <w:ind w:left="811" w:hanging="57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8" w:hanging="5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53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C5F1EB8"/>
    <w:multiLevelType w:val="hybridMultilevel"/>
    <w:tmpl w:val="8466DCD8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395196"/>
    <w:multiLevelType w:val="multilevel"/>
    <w:tmpl w:val="563C993A"/>
    <w:lvl w:ilvl="0">
      <w:start w:val="1"/>
      <w:numFmt w:val="decimal"/>
      <w:lvlText w:val="%1"/>
      <w:lvlJc w:val="left"/>
      <w:pPr>
        <w:ind w:left="811" w:hanging="579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1" w:hanging="579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52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312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267" w:hanging="360"/>
      </w:pPr>
    </w:lvl>
    <w:lvl w:ilvl="5">
      <w:numFmt w:val="bullet"/>
      <w:lvlText w:val="•"/>
      <w:lvlJc w:val="left"/>
      <w:pPr>
        <w:ind w:left="4569" w:hanging="5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3" w:hanging="5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6" w:hanging="5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9" w:hanging="579"/>
      </w:pPr>
      <w:rPr>
        <w:rFonts w:hint="default"/>
        <w:lang w:val="en-US" w:eastAsia="en-US" w:bidi="ar-SA"/>
      </w:rPr>
    </w:lvl>
  </w:abstractNum>
  <w:abstractNum w:abstractNumId="13" w15:restartNumberingAfterBreak="0">
    <w:nsid w:val="24975C99"/>
    <w:multiLevelType w:val="hybridMultilevel"/>
    <w:tmpl w:val="3D9A9F1E"/>
    <w:lvl w:ilvl="0" w:tplc="FE5219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247E6"/>
    <w:multiLevelType w:val="hybridMultilevel"/>
    <w:tmpl w:val="1DFCC662"/>
    <w:lvl w:ilvl="0" w:tplc="305451B2">
      <w:start w:val="1"/>
      <w:numFmt w:val="bullet"/>
      <w:pStyle w:val="ListParagraph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7665946"/>
    <w:multiLevelType w:val="hybridMultilevel"/>
    <w:tmpl w:val="24588760"/>
    <w:lvl w:ilvl="0" w:tplc="F7C27086">
      <w:start w:val="1"/>
      <w:numFmt w:val="decimal"/>
      <w:lvlText w:val="(%1)"/>
      <w:lvlJc w:val="left"/>
      <w:pPr>
        <w:ind w:left="13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2" w:hanging="360"/>
      </w:pPr>
    </w:lvl>
    <w:lvl w:ilvl="2" w:tplc="0C09001B" w:tentative="1">
      <w:start w:val="1"/>
      <w:numFmt w:val="lowerRoman"/>
      <w:lvlText w:val="%3."/>
      <w:lvlJc w:val="right"/>
      <w:pPr>
        <w:ind w:left="2752" w:hanging="180"/>
      </w:pPr>
    </w:lvl>
    <w:lvl w:ilvl="3" w:tplc="0C09000F" w:tentative="1">
      <w:start w:val="1"/>
      <w:numFmt w:val="decimal"/>
      <w:lvlText w:val="%4."/>
      <w:lvlJc w:val="left"/>
      <w:pPr>
        <w:ind w:left="3472" w:hanging="360"/>
      </w:pPr>
    </w:lvl>
    <w:lvl w:ilvl="4" w:tplc="0C090019" w:tentative="1">
      <w:start w:val="1"/>
      <w:numFmt w:val="lowerLetter"/>
      <w:lvlText w:val="%5."/>
      <w:lvlJc w:val="left"/>
      <w:pPr>
        <w:ind w:left="4192" w:hanging="360"/>
      </w:pPr>
    </w:lvl>
    <w:lvl w:ilvl="5" w:tplc="0C09001B" w:tentative="1">
      <w:start w:val="1"/>
      <w:numFmt w:val="lowerRoman"/>
      <w:lvlText w:val="%6."/>
      <w:lvlJc w:val="right"/>
      <w:pPr>
        <w:ind w:left="4912" w:hanging="180"/>
      </w:pPr>
    </w:lvl>
    <w:lvl w:ilvl="6" w:tplc="0C09000F" w:tentative="1">
      <w:start w:val="1"/>
      <w:numFmt w:val="decimal"/>
      <w:lvlText w:val="%7."/>
      <w:lvlJc w:val="left"/>
      <w:pPr>
        <w:ind w:left="5632" w:hanging="360"/>
      </w:pPr>
    </w:lvl>
    <w:lvl w:ilvl="7" w:tplc="0C090019" w:tentative="1">
      <w:start w:val="1"/>
      <w:numFmt w:val="lowerLetter"/>
      <w:lvlText w:val="%8."/>
      <w:lvlJc w:val="left"/>
      <w:pPr>
        <w:ind w:left="6352" w:hanging="360"/>
      </w:pPr>
    </w:lvl>
    <w:lvl w:ilvl="8" w:tplc="0C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6" w15:restartNumberingAfterBreak="0">
    <w:nsid w:val="55597355"/>
    <w:multiLevelType w:val="hybridMultilevel"/>
    <w:tmpl w:val="1D3269CE"/>
    <w:lvl w:ilvl="0" w:tplc="213C4DD6">
      <w:start w:val="1"/>
      <w:numFmt w:val="lowerLetter"/>
      <w:pStyle w:val="Style3"/>
      <w:lvlText w:val="(%1)."/>
      <w:lvlJc w:val="right"/>
      <w:pPr>
        <w:ind w:left="1800" w:hanging="360"/>
      </w:pPr>
      <w:rPr>
        <w:rFonts w:hint="default"/>
      </w:rPr>
    </w:lvl>
    <w:lvl w:ilvl="1" w:tplc="8398FE3C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F81270"/>
    <w:multiLevelType w:val="hybridMultilevel"/>
    <w:tmpl w:val="B1FC89D6"/>
    <w:lvl w:ilvl="0" w:tplc="0C090011">
      <w:start w:val="1"/>
      <w:numFmt w:val="decimal"/>
      <w:lvlText w:val="%1)"/>
      <w:lvlJc w:val="left"/>
      <w:pPr>
        <w:ind w:left="13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32" w:hanging="360"/>
      </w:pPr>
    </w:lvl>
    <w:lvl w:ilvl="2" w:tplc="FFFFFFFF" w:tentative="1">
      <w:start w:val="1"/>
      <w:numFmt w:val="lowerRoman"/>
      <w:lvlText w:val="%3."/>
      <w:lvlJc w:val="right"/>
      <w:pPr>
        <w:ind w:left="2752" w:hanging="180"/>
      </w:pPr>
    </w:lvl>
    <w:lvl w:ilvl="3" w:tplc="FFFFFFFF" w:tentative="1">
      <w:start w:val="1"/>
      <w:numFmt w:val="decimal"/>
      <w:lvlText w:val="%4."/>
      <w:lvlJc w:val="left"/>
      <w:pPr>
        <w:ind w:left="3472" w:hanging="360"/>
      </w:pPr>
    </w:lvl>
    <w:lvl w:ilvl="4" w:tplc="FFFFFFFF" w:tentative="1">
      <w:start w:val="1"/>
      <w:numFmt w:val="lowerLetter"/>
      <w:lvlText w:val="%5."/>
      <w:lvlJc w:val="left"/>
      <w:pPr>
        <w:ind w:left="4192" w:hanging="360"/>
      </w:pPr>
    </w:lvl>
    <w:lvl w:ilvl="5" w:tplc="FFFFFFFF" w:tentative="1">
      <w:start w:val="1"/>
      <w:numFmt w:val="lowerRoman"/>
      <w:lvlText w:val="%6."/>
      <w:lvlJc w:val="right"/>
      <w:pPr>
        <w:ind w:left="4912" w:hanging="180"/>
      </w:pPr>
    </w:lvl>
    <w:lvl w:ilvl="6" w:tplc="FFFFFFFF" w:tentative="1">
      <w:start w:val="1"/>
      <w:numFmt w:val="decimal"/>
      <w:lvlText w:val="%7."/>
      <w:lvlJc w:val="left"/>
      <w:pPr>
        <w:ind w:left="5632" w:hanging="360"/>
      </w:pPr>
    </w:lvl>
    <w:lvl w:ilvl="7" w:tplc="FFFFFFFF" w:tentative="1">
      <w:start w:val="1"/>
      <w:numFmt w:val="lowerLetter"/>
      <w:lvlText w:val="%8."/>
      <w:lvlJc w:val="left"/>
      <w:pPr>
        <w:ind w:left="6352" w:hanging="360"/>
      </w:pPr>
    </w:lvl>
    <w:lvl w:ilvl="8" w:tplc="FFFFFFFF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8" w15:restartNumberingAfterBreak="0">
    <w:nsid w:val="61095BCC"/>
    <w:multiLevelType w:val="hybridMultilevel"/>
    <w:tmpl w:val="24588760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27A3FDC"/>
    <w:multiLevelType w:val="multilevel"/>
    <w:tmpl w:val="7062B81E"/>
    <w:lvl w:ilvl="0">
      <w:start w:val="1"/>
      <w:numFmt w:val="decimal"/>
      <w:pStyle w:val="Heading1"/>
      <w:lvlText w:val="%1"/>
      <w:lvlJc w:val="left"/>
      <w:pPr>
        <w:ind w:left="578" w:hanging="57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4196615"/>
    <w:multiLevelType w:val="hybridMultilevel"/>
    <w:tmpl w:val="B14432F0"/>
    <w:lvl w:ilvl="0" w:tplc="9536DD1C">
      <w:start w:val="1"/>
      <w:numFmt w:val="lowerLetter"/>
      <w:pStyle w:val="Heading6"/>
      <w:lvlText w:val="(%1)"/>
      <w:lvlJc w:val="left"/>
      <w:pPr>
        <w:ind w:left="93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6" w:hanging="360"/>
      </w:pPr>
    </w:lvl>
    <w:lvl w:ilvl="2" w:tplc="72CC7520">
      <w:start w:val="1"/>
      <w:numFmt w:val="decimal"/>
      <w:lvlText w:val="%3)"/>
      <w:lvlJc w:val="left"/>
      <w:pPr>
        <w:ind w:left="2556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096" w:hanging="360"/>
      </w:pPr>
    </w:lvl>
    <w:lvl w:ilvl="4" w:tplc="0C090019" w:tentative="1">
      <w:start w:val="1"/>
      <w:numFmt w:val="lowerLetter"/>
      <w:lvlText w:val="%5."/>
      <w:lvlJc w:val="left"/>
      <w:pPr>
        <w:ind w:left="3816" w:hanging="360"/>
      </w:pPr>
    </w:lvl>
    <w:lvl w:ilvl="5" w:tplc="0C09001B" w:tentative="1">
      <w:start w:val="1"/>
      <w:numFmt w:val="lowerRoman"/>
      <w:lvlText w:val="%6."/>
      <w:lvlJc w:val="right"/>
      <w:pPr>
        <w:ind w:left="4536" w:hanging="180"/>
      </w:pPr>
    </w:lvl>
    <w:lvl w:ilvl="6" w:tplc="0C09000F" w:tentative="1">
      <w:start w:val="1"/>
      <w:numFmt w:val="decimal"/>
      <w:lvlText w:val="%7."/>
      <w:lvlJc w:val="left"/>
      <w:pPr>
        <w:ind w:left="5256" w:hanging="360"/>
      </w:pPr>
    </w:lvl>
    <w:lvl w:ilvl="7" w:tplc="0C090019" w:tentative="1">
      <w:start w:val="1"/>
      <w:numFmt w:val="lowerLetter"/>
      <w:lvlText w:val="%8."/>
      <w:lvlJc w:val="left"/>
      <w:pPr>
        <w:ind w:left="5976" w:hanging="360"/>
      </w:pPr>
    </w:lvl>
    <w:lvl w:ilvl="8" w:tplc="0C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78524EC"/>
    <w:multiLevelType w:val="multilevel"/>
    <w:tmpl w:val="9C32CF36"/>
    <w:name w:val="Policy"/>
    <w:lvl w:ilvl="0">
      <w:start w:val="1"/>
      <w:numFmt w:val="none"/>
      <w:lvlText w:val="%1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none"/>
      <w:lvlText w:val="%1.%2."/>
      <w:lvlJc w:val="left"/>
      <w:pPr>
        <w:tabs>
          <w:tab w:val="num" w:pos="0"/>
        </w:tabs>
        <w:ind w:left="-288" w:hanging="432"/>
      </w:pPr>
      <w:rPr>
        <w:rFonts w:cs="Times New Roman" w:hint="default"/>
      </w:rPr>
    </w:lvl>
    <w:lvl w:ilvl="2">
      <w:start w:val="1"/>
      <w:numFmt w:val="none"/>
      <w:lvlText w:val="%1.%2.%3."/>
      <w:lvlJc w:val="left"/>
      <w:pPr>
        <w:tabs>
          <w:tab w:val="num" w:pos="360"/>
        </w:tabs>
        <w:ind w:left="144" w:hanging="504"/>
      </w:pPr>
      <w:rPr>
        <w:rFonts w:cs="Times New Roman" w:hint="default"/>
        <w:sz w:val="22"/>
      </w:rPr>
    </w:lvl>
    <w:lvl w:ilvl="3">
      <w:start w:val="1"/>
      <w:numFmt w:val="decimal"/>
      <w:lvlRestart w:val="0"/>
      <w:lvlText w:val="%4"/>
      <w:lvlJc w:val="left"/>
      <w:pPr>
        <w:tabs>
          <w:tab w:val="num" w:pos="862"/>
        </w:tabs>
        <w:ind w:left="862" w:hanging="862"/>
      </w:pPr>
      <w:rPr>
        <w:rFonts w:cs="Times New Roman" w:hint="default"/>
      </w:rPr>
    </w:lvl>
    <w:lvl w:ilvl="4">
      <w:start w:val="1"/>
      <w:numFmt w:val="decimal"/>
      <w:lvlText w:val="%4%1.%5"/>
      <w:lvlJc w:val="left"/>
      <w:pPr>
        <w:tabs>
          <w:tab w:val="num" w:pos="862"/>
        </w:tabs>
        <w:ind w:left="862" w:hanging="862"/>
      </w:pPr>
      <w:rPr>
        <w:rFonts w:cs="Times New Roman" w:hint="default"/>
      </w:rPr>
    </w:lvl>
    <w:lvl w:ilvl="5">
      <w:start w:val="1"/>
      <w:numFmt w:val="decimal"/>
      <w:lvlText w:val="%4%1.%2%5.%6"/>
      <w:lvlJc w:val="left"/>
      <w:pPr>
        <w:tabs>
          <w:tab w:val="num" w:pos="862"/>
        </w:tabs>
        <w:ind w:left="862" w:hanging="862"/>
      </w:pPr>
      <w:rPr>
        <w:rFonts w:cs="Times New Roman" w:hint="default"/>
      </w:rPr>
    </w:lvl>
    <w:lvl w:ilvl="6">
      <w:start w:val="1"/>
      <w:numFmt w:val="decimal"/>
      <w:lvlText w:val="%4.%5.%6.%7."/>
      <w:lvlJc w:val="left"/>
      <w:pPr>
        <w:tabs>
          <w:tab w:val="num" w:pos="862"/>
        </w:tabs>
        <w:ind w:left="862" w:hanging="862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240" w:hanging="1440"/>
      </w:pPr>
      <w:rPr>
        <w:rFonts w:cs="Times New Roman" w:hint="default"/>
      </w:rPr>
    </w:lvl>
  </w:abstractNum>
  <w:abstractNum w:abstractNumId="22" w15:restartNumberingAfterBreak="0">
    <w:nsid w:val="70611463"/>
    <w:multiLevelType w:val="hybridMultilevel"/>
    <w:tmpl w:val="43AA4F9C"/>
    <w:lvl w:ilvl="0" w:tplc="5B58ACDE">
      <w:start w:val="1"/>
      <w:numFmt w:val="lowerRoman"/>
      <w:pStyle w:val="Style4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46F1309"/>
    <w:multiLevelType w:val="multilevel"/>
    <w:tmpl w:val="1B284754"/>
    <w:lvl w:ilvl="0">
      <w:start w:val="1"/>
      <w:numFmt w:val="decimal"/>
      <w:pStyle w:val="CouncilAgendaItem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sz w:val="20"/>
      </w:rPr>
    </w:lvl>
    <w:lvl w:ilvl="1">
      <w:start w:val="1"/>
      <w:numFmt w:val="decimal"/>
      <w:pStyle w:val="CouncilAgendaItem2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/>
      </w:rPr>
    </w:lvl>
    <w:lvl w:ilvl="2">
      <w:start w:val="1"/>
      <w:numFmt w:val="decimal"/>
      <w:pStyle w:val="CouncilAgendaItem3"/>
      <w:lvlText w:val="%1.%2.%3."/>
      <w:lvlJc w:val="left"/>
      <w:pPr>
        <w:tabs>
          <w:tab w:val="num" w:pos="1224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7A2512E"/>
    <w:multiLevelType w:val="hybridMultilevel"/>
    <w:tmpl w:val="3D9A9F1E"/>
    <w:lvl w:ilvl="0" w:tplc="FE5219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453009"/>
    <w:multiLevelType w:val="hybridMultilevel"/>
    <w:tmpl w:val="EE501194"/>
    <w:lvl w:ilvl="0" w:tplc="B5949DD6">
      <w:start w:val="1"/>
      <w:numFmt w:val="lowerRoman"/>
      <w:lvlText w:val="(%1)"/>
      <w:lvlJc w:val="left"/>
      <w:pPr>
        <w:ind w:left="13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2" w:hanging="360"/>
      </w:pPr>
    </w:lvl>
    <w:lvl w:ilvl="2" w:tplc="0C09001B" w:tentative="1">
      <w:start w:val="1"/>
      <w:numFmt w:val="lowerRoman"/>
      <w:lvlText w:val="%3."/>
      <w:lvlJc w:val="right"/>
      <w:pPr>
        <w:ind w:left="2752" w:hanging="180"/>
      </w:pPr>
    </w:lvl>
    <w:lvl w:ilvl="3" w:tplc="0C09000F" w:tentative="1">
      <w:start w:val="1"/>
      <w:numFmt w:val="decimal"/>
      <w:lvlText w:val="%4."/>
      <w:lvlJc w:val="left"/>
      <w:pPr>
        <w:ind w:left="3472" w:hanging="360"/>
      </w:pPr>
    </w:lvl>
    <w:lvl w:ilvl="4" w:tplc="0C090019" w:tentative="1">
      <w:start w:val="1"/>
      <w:numFmt w:val="lowerLetter"/>
      <w:lvlText w:val="%5."/>
      <w:lvlJc w:val="left"/>
      <w:pPr>
        <w:ind w:left="4192" w:hanging="360"/>
      </w:pPr>
    </w:lvl>
    <w:lvl w:ilvl="5" w:tplc="0C09001B" w:tentative="1">
      <w:start w:val="1"/>
      <w:numFmt w:val="lowerRoman"/>
      <w:lvlText w:val="%6."/>
      <w:lvlJc w:val="right"/>
      <w:pPr>
        <w:ind w:left="4912" w:hanging="180"/>
      </w:pPr>
    </w:lvl>
    <w:lvl w:ilvl="6" w:tplc="0C09000F" w:tentative="1">
      <w:start w:val="1"/>
      <w:numFmt w:val="decimal"/>
      <w:lvlText w:val="%7."/>
      <w:lvlJc w:val="left"/>
      <w:pPr>
        <w:ind w:left="5632" w:hanging="360"/>
      </w:pPr>
    </w:lvl>
    <w:lvl w:ilvl="7" w:tplc="0C090019" w:tentative="1">
      <w:start w:val="1"/>
      <w:numFmt w:val="lowerLetter"/>
      <w:lvlText w:val="%8."/>
      <w:lvlJc w:val="left"/>
      <w:pPr>
        <w:ind w:left="6352" w:hanging="360"/>
      </w:pPr>
    </w:lvl>
    <w:lvl w:ilvl="8" w:tplc="0C09001B" w:tentative="1">
      <w:start w:val="1"/>
      <w:numFmt w:val="lowerRoman"/>
      <w:lvlText w:val="%9."/>
      <w:lvlJc w:val="right"/>
      <w:pPr>
        <w:ind w:left="7072" w:hanging="180"/>
      </w:pPr>
    </w:lvl>
  </w:abstractNum>
  <w:num w:numId="1" w16cid:durableId="2009017124">
    <w:abstractNumId w:val="16"/>
  </w:num>
  <w:num w:numId="2" w16cid:durableId="754739508">
    <w:abstractNumId w:val="2"/>
  </w:num>
  <w:num w:numId="3" w16cid:durableId="1052536907">
    <w:abstractNumId w:val="22"/>
  </w:num>
  <w:num w:numId="4" w16cid:durableId="987788890">
    <w:abstractNumId w:val="14"/>
  </w:num>
  <w:num w:numId="5" w16cid:durableId="1056853453">
    <w:abstractNumId w:val="8"/>
  </w:num>
  <w:num w:numId="6" w16cid:durableId="2132630735">
    <w:abstractNumId w:val="19"/>
  </w:num>
  <w:num w:numId="7" w16cid:durableId="1307932841">
    <w:abstractNumId w:val="20"/>
  </w:num>
  <w:num w:numId="8" w16cid:durableId="1294602646">
    <w:abstractNumId w:val="1"/>
  </w:num>
  <w:num w:numId="9" w16cid:durableId="1716078676">
    <w:abstractNumId w:val="23"/>
  </w:num>
  <w:num w:numId="10" w16cid:durableId="2002657355">
    <w:abstractNumId w:val="13"/>
  </w:num>
  <w:num w:numId="11" w16cid:durableId="802893986">
    <w:abstractNumId w:val="3"/>
  </w:num>
  <w:num w:numId="12" w16cid:durableId="501048887">
    <w:abstractNumId w:val="9"/>
  </w:num>
  <w:num w:numId="13" w16cid:durableId="836575922">
    <w:abstractNumId w:val="5"/>
  </w:num>
  <w:num w:numId="14" w16cid:durableId="2043553934">
    <w:abstractNumId w:val="12"/>
  </w:num>
  <w:num w:numId="15" w16cid:durableId="680357538">
    <w:abstractNumId w:val="11"/>
  </w:num>
  <w:num w:numId="16" w16cid:durableId="209153075">
    <w:abstractNumId w:val="24"/>
  </w:num>
  <w:num w:numId="17" w16cid:durableId="1800219026">
    <w:abstractNumId w:val="4"/>
  </w:num>
  <w:num w:numId="18" w16cid:durableId="602110922">
    <w:abstractNumId w:val="19"/>
    <w:lvlOverride w:ilvl="0">
      <w:startOverride w:val="3"/>
    </w:lvlOverride>
    <w:lvlOverride w:ilvl="1">
      <w:startOverride w:val="1"/>
    </w:lvlOverride>
  </w:num>
  <w:num w:numId="19" w16cid:durableId="2018581388">
    <w:abstractNumId w:val="7"/>
  </w:num>
  <w:num w:numId="20" w16cid:durableId="2051807152">
    <w:abstractNumId w:val="10"/>
  </w:num>
  <w:num w:numId="21" w16cid:durableId="880291102">
    <w:abstractNumId w:val="6"/>
  </w:num>
  <w:num w:numId="22" w16cid:durableId="149443183">
    <w:abstractNumId w:val="25"/>
  </w:num>
  <w:num w:numId="23" w16cid:durableId="875779612">
    <w:abstractNumId w:val="17"/>
  </w:num>
  <w:num w:numId="24" w16cid:durableId="939991303">
    <w:abstractNumId w:val="15"/>
  </w:num>
  <w:num w:numId="25" w16cid:durableId="403920363">
    <w:abstractNumId w:val="18"/>
  </w:num>
  <w:num w:numId="26" w16cid:durableId="1802573092">
    <w:abstractNumId w:val="0"/>
  </w:num>
  <w:num w:numId="27" w16cid:durableId="1476798819">
    <w:abstractNumId w:val="14"/>
  </w:num>
  <w:num w:numId="28" w16cid:durableId="191130764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F0"/>
    <w:rsid w:val="0000167D"/>
    <w:rsid w:val="000031E6"/>
    <w:rsid w:val="00003613"/>
    <w:rsid w:val="0000617E"/>
    <w:rsid w:val="00006560"/>
    <w:rsid w:val="000065F4"/>
    <w:rsid w:val="0002191E"/>
    <w:rsid w:val="00022930"/>
    <w:rsid w:val="00022D02"/>
    <w:rsid w:val="00023D71"/>
    <w:rsid w:val="00025F4B"/>
    <w:rsid w:val="0003048F"/>
    <w:rsid w:val="00030751"/>
    <w:rsid w:val="00031AAF"/>
    <w:rsid w:val="00032057"/>
    <w:rsid w:val="0003549A"/>
    <w:rsid w:val="00045BE8"/>
    <w:rsid w:val="0004789C"/>
    <w:rsid w:val="00052901"/>
    <w:rsid w:val="00054C7B"/>
    <w:rsid w:val="00057B4A"/>
    <w:rsid w:val="00073C75"/>
    <w:rsid w:val="00077B0F"/>
    <w:rsid w:val="000811F7"/>
    <w:rsid w:val="00087046"/>
    <w:rsid w:val="0008735F"/>
    <w:rsid w:val="0009383A"/>
    <w:rsid w:val="00093BE2"/>
    <w:rsid w:val="00094656"/>
    <w:rsid w:val="000947B9"/>
    <w:rsid w:val="00094CA1"/>
    <w:rsid w:val="00095890"/>
    <w:rsid w:val="000A1422"/>
    <w:rsid w:val="000A3A69"/>
    <w:rsid w:val="000A56AF"/>
    <w:rsid w:val="000A7DDF"/>
    <w:rsid w:val="000B054C"/>
    <w:rsid w:val="000B092A"/>
    <w:rsid w:val="000B0D22"/>
    <w:rsid w:val="000B566A"/>
    <w:rsid w:val="000B6606"/>
    <w:rsid w:val="000C0052"/>
    <w:rsid w:val="000C2D81"/>
    <w:rsid w:val="000C456C"/>
    <w:rsid w:val="000C4BAD"/>
    <w:rsid w:val="000C734E"/>
    <w:rsid w:val="000D3A5D"/>
    <w:rsid w:val="000D4EB7"/>
    <w:rsid w:val="000E18DE"/>
    <w:rsid w:val="000E2A3E"/>
    <w:rsid w:val="000E4122"/>
    <w:rsid w:val="000E4142"/>
    <w:rsid w:val="000E591A"/>
    <w:rsid w:val="000E7CD6"/>
    <w:rsid w:val="000F7C41"/>
    <w:rsid w:val="00105BFD"/>
    <w:rsid w:val="00111E3C"/>
    <w:rsid w:val="00112065"/>
    <w:rsid w:val="00116587"/>
    <w:rsid w:val="00117A4D"/>
    <w:rsid w:val="0012090A"/>
    <w:rsid w:val="00120E1B"/>
    <w:rsid w:val="00123093"/>
    <w:rsid w:val="00124B67"/>
    <w:rsid w:val="00130ACE"/>
    <w:rsid w:val="001319C5"/>
    <w:rsid w:val="00132BF7"/>
    <w:rsid w:val="0013304F"/>
    <w:rsid w:val="00134A1B"/>
    <w:rsid w:val="00135785"/>
    <w:rsid w:val="00137A25"/>
    <w:rsid w:val="0014616E"/>
    <w:rsid w:val="001502C3"/>
    <w:rsid w:val="00154DCB"/>
    <w:rsid w:val="00162D55"/>
    <w:rsid w:val="00172511"/>
    <w:rsid w:val="00172A55"/>
    <w:rsid w:val="00173C64"/>
    <w:rsid w:val="00180CEA"/>
    <w:rsid w:val="00184197"/>
    <w:rsid w:val="001848E8"/>
    <w:rsid w:val="001872C7"/>
    <w:rsid w:val="00190271"/>
    <w:rsid w:val="001904CD"/>
    <w:rsid w:val="00191192"/>
    <w:rsid w:val="001922CE"/>
    <w:rsid w:val="0019356F"/>
    <w:rsid w:val="001945E1"/>
    <w:rsid w:val="0019538D"/>
    <w:rsid w:val="00197ACE"/>
    <w:rsid w:val="001A0483"/>
    <w:rsid w:val="001A1E8D"/>
    <w:rsid w:val="001A312D"/>
    <w:rsid w:val="001A390D"/>
    <w:rsid w:val="001A3C06"/>
    <w:rsid w:val="001B0E1F"/>
    <w:rsid w:val="001B3B74"/>
    <w:rsid w:val="001B4388"/>
    <w:rsid w:val="001B4590"/>
    <w:rsid w:val="001D334A"/>
    <w:rsid w:val="001D48E2"/>
    <w:rsid w:val="001D7231"/>
    <w:rsid w:val="001E1E8D"/>
    <w:rsid w:val="001E7418"/>
    <w:rsid w:val="001E7E27"/>
    <w:rsid w:val="001F353A"/>
    <w:rsid w:val="001F607F"/>
    <w:rsid w:val="002016CF"/>
    <w:rsid w:val="00203039"/>
    <w:rsid w:val="00203261"/>
    <w:rsid w:val="00206372"/>
    <w:rsid w:val="002105D7"/>
    <w:rsid w:val="00211F7A"/>
    <w:rsid w:val="00213D89"/>
    <w:rsid w:val="00220B47"/>
    <w:rsid w:val="00225ABD"/>
    <w:rsid w:val="00225D31"/>
    <w:rsid w:val="00230458"/>
    <w:rsid w:val="00230653"/>
    <w:rsid w:val="002316D0"/>
    <w:rsid w:val="00242241"/>
    <w:rsid w:val="002468C4"/>
    <w:rsid w:val="00252D1B"/>
    <w:rsid w:val="00255D97"/>
    <w:rsid w:val="0025754F"/>
    <w:rsid w:val="00257B82"/>
    <w:rsid w:val="00260522"/>
    <w:rsid w:val="00260C50"/>
    <w:rsid w:val="00261618"/>
    <w:rsid w:val="00262565"/>
    <w:rsid w:val="002638DB"/>
    <w:rsid w:val="002649CC"/>
    <w:rsid w:val="00265010"/>
    <w:rsid w:val="00265AC6"/>
    <w:rsid w:val="00265E2E"/>
    <w:rsid w:val="0026737B"/>
    <w:rsid w:val="002675DE"/>
    <w:rsid w:val="00270DE2"/>
    <w:rsid w:val="00273F95"/>
    <w:rsid w:val="00273FFF"/>
    <w:rsid w:val="00275D2C"/>
    <w:rsid w:val="00276741"/>
    <w:rsid w:val="002775C5"/>
    <w:rsid w:val="00280E36"/>
    <w:rsid w:val="0028411C"/>
    <w:rsid w:val="00284A53"/>
    <w:rsid w:val="00284C59"/>
    <w:rsid w:val="002869E6"/>
    <w:rsid w:val="0028739C"/>
    <w:rsid w:val="002905C5"/>
    <w:rsid w:val="0029218C"/>
    <w:rsid w:val="00293E6A"/>
    <w:rsid w:val="002967E5"/>
    <w:rsid w:val="002A10DC"/>
    <w:rsid w:val="002A3F78"/>
    <w:rsid w:val="002A7278"/>
    <w:rsid w:val="002B0BDB"/>
    <w:rsid w:val="002B55B2"/>
    <w:rsid w:val="002C0D3B"/>
    <w:rsid w:val="002C0DC6"/>
    <w:rsid w:val="002C40EC"/>
    <w:rsid w:val="002C4AD7"/>
    <w:rsid w:val="002C4E79"/>
    <w:rsid w:val="002C6543"/>
    <w:rsid w:val="002C785A"/>
    <w:rsid w:val="002D0910"/>
    <w:rsid w:val="002D10CC"/>
    <w:rsid w:val="002D29C5"/>
    <w:rsid w:val="002D49CF"/>
    <w:rsid w:val="002D5389"/>
    <w:rsid w:val="002D5A62"/>
    <w:rsid w:val="002E13F0"/>
    <w:rsid w:val="002E2551"/>
    <w:rsid w:val="002E4881"/>
    <w:rsid w:val="002E59E5"/>
    <w:rsid w:val="002E6985"/>
    <w:rsid w:val="002F05A4"/>
    <w:rsid w:val="002F0686"/>
    <w:rsid w:val="002F323A"/>
    <w:rsid w:val="002F4907"/>
    <w:rsid w:val="002F521F"/>
    <w:rsid w:val="002F73DD"/>
    <w:rsid w:val="00304E68"/>
    <w:rsid w:val="00310C09"/>
    <w:rsid w:val="00311162"/>
    <w:rsid w:val="00314618"/>
    <w:rsid w:val="003267F2"/>
    <w:rsid w:val="00326C04"/>
    <w:rsid w:val="003317EF"/>
    <w:rsid w:val="0033370C"/>
    <w:rsid w:val="0033390D"/>
    <w:rsid w:val="00337597"/>
    <w:rsid w:val="00344991"/>
    <w:rsid w:val="00345887"/>
    <w:rsid w:val="003550A9"/>
    <w:rsid w:val="00356340"/>
    <w:rsid w:val="00357146"/>
    <w:rsid w:val="00357DF1"/>
    <w:rsid w:val="00363422"/>
    <w:rsid w:val="00366093"/>
    <w:rsid w:val="00366A59"/>
    <w:rsid w:val="003677D7"/>
    <w:rsid w:val="00370A3A"/>
    <w:rsid w:val="003730FF"/>
    <w:rsid w:val="0037323C"/>
    <w:rsid w:val="00377C9E"/>
    <w:rsid w:val="00377EA1"/>
    <w:rsid w:val="00380358"/>
    <w:rsid w:val="00380A4E"/>
    <w:rsid w:val="00380ABE"/>
    <w:rsid w:val="00382E61"/>
    <w:rsid w:val="003922AB"/>
    <w:rsid w:val="00396674"/>
    <w:rsid w:val="00397B82"/>
    <w:rsid w:val="00397D39"/>
    <w:rsid w:val="003A1639"/>
    <w:rsid w:val="003A176A"/>
    <w:rsid w:val="003A2B9E"/>
    <w:rsid w:val="003A75BB"/>
    <w:rsid w:val="003B0519"/>
    <w:rsid w:val="003B5475"/>
    <w:rsid w:val="003B5C27"/>
    <w:rsid w:val="003C1828"/>
    <w:rsid w:val="003C3425"/>
    <w:rsid w:val="003C5800"/>
    <w:rsid w:val="003C6230"/>
    <w:rsid w:val="003C62A5"/>
    <w:rsid w:val="003C6AA3"/>
    <w:rsid w:val="003C763C"/>
    <w:rsid w:val="003D141F"/>
    <w:rsid w:val="003D3EB0"/>
    <w:rsid w:val="003D5653"/>
    <w:rsid w:val="003D65BA"/>
    <w:rsid w:val="003D66C6"/>
    <w:rsid w:val="003E0061"/>
    <w:rsid w:val="003E023F"/>
    <w:rsid w:val="003E2766"/>
    <w:rsid w:val="003E76CF"/>
    <w:rsid w:val="003F3725"/>
    <w:rsid w:val="003F7A3E"/>
    <w:rsid w:val="003F7F46"/>
    <w:rsid w:val="00401732"/>
    <w:rsid w:val="0040732E"/>
    <w:rsid w:val="00410564"/>
    <w:rsid w:val="00413131"/>
    <w:rsid w:val="00414DD8"/>
    <w:rsid w:val="0041701F"/>
    <w:rsid w:val="00423E8E"/>
    <w:rsid w:val="00426593"/>
    <w:rsid w:val="0043127C"/>
    <w:rsid w:val="00434AAE"/>
    <w:rsid w:val="00435759"/>
    <w:rsid w:val="0044173B"/>
    <w:rsid w:val="00442E77"/>
    <w:rsid w:val="00443A1D"/>
    <w:rsid w:val="00444B3D"/>
    <w:rsid w:val="00452ED6"/>
    <w:rsid w:val="00454239"/>
    <w:rsid w:val="00455A55"/>
    <w:rsid w:val="00455E0A"/>
    <w:rsid w:val="00465BF8"/>
    <w:rsid w:val="0047263B"/>
    <w:rsid w:val="00475386"/>
    <w:rsid w:val="0047717A"/>
    <w:rsid w:val="00482359"/>
    <w:rsid w:val="00485739"/>
    <w:rsid w:val="0049121B"/>
    <w:rsid w:val="00493BC9"/>
    <w:rsid w:val="00494E0A"/>
    <w:rsid w:val="00496567"/>
    <w:rsid w:val="00496ACD"/>
    <w:rsid w:val="004A5E19"/>
    <w:rsid w:val="004A7E27"/>
    <w:rsid w:val="004B53AC"/>
    <w:rsid w:val="004B6D8B"/>
    <w:rsid w:val="004B73CC"/>
    <w:rsid w:val="004B7596"/>
    <w:rsid w:val="004C49B3"/>
    <w:rsid w:val="004D1D86"/>
    <w:rsid w:val="004D7E5A"/>
    <w:rsid w:val="004E3F1A"/>
    <w:rsid w:val="004E4D9B"/>
    <w:rsid w:val="004E5CF1"/>
    <w:rsid w:val="004E6782"/>
    <w:rsid w:val="004E7CB8"/>
    <w:rsid w:val="004F404D"/>
    <w:rsid w:val="0050041A"/>
    <w:rsid w:val="00505C72"/>
    <w:rsid w:val="00506C80"/>
    <w:rsid w:val="00512994"/>
    <w:rsid w:val="00515914"/>
    <w:rsid w:val="005252E3"/>
    <w:rsid w:val="00526A3C"/>
    <w:rsid w:val="00526E8C"/>
    <w:rsid w:val="00530134"/>
    <w:rsid w:val="00532C56"/>
    <w:rsid w:val="00533C77"/>
    <w:rsid w:val="00535ACA"/>
    <w:rsid w:val="00537BD4"/>
    <w:rsid w:val="005411D7"/>
    <w:rsid w:val="00541E4A"/>
    <w:rsid w:val="00543BB2"/>
    <w:rsid w:val="0054481C"/>
    <w:rsid w:val="00551052"/>
    <w:rsid w:val="00552A1E"/>
    <w:rsid w:val="0056178B"/>
    <w:rsid w:val="005628D2"/>
    <w:rsid w:val="0056421A"/>
    <w:rsid w:val="00571CCF"/>
    <w:rsid w:val="00571FE8"/>
    <w:rsid w:val="005720DF"/>
    <w:rsid w:val="00572AE9"/>
    <w:rsid w:val="0057397C"/>
    <w:rsid w:val="00574B06"/>
    <w:rsid w:val="00575F7D"/>
    <w:rsid w:val="00576964"/>
    <w:rsid w:val="00576E0E"/>
    <w:rsid w:val="00577460"/>
    <w:rsid w:val="00577D80"/>
    <w:rsid w:val="00580EC4"/>
    <w:rsid w:val="005818B0"/>
    <w:rsid w:val="00581E06"/>
    <w:rsid w:val="005853AC"/>
    <w:rsid w:val="005863B5"/>
    <w:rsid w:val="00586A99"/>
    <w:rsid w:val="0059044E"/>
    <w:rsid w:val="005A5ABD"/>
    <w:rsid w:val="005B18B3"/>
    <w:rsid w:val="005B335A"/>
    <w:rsid w:val="005B4D39"/>
    <w:rsid w:val="005B60B7"/>
    <w:rsid w:val="005B62BE"/>
    <w:rsid w:val="005B742E"/>
    <w:rsid w:val="005B7DDE"/>
    <w:rsid w:val="005C6CF3"/>
    <w:rsid w:val="005D0C8F"/>
    <w:rsid w:val="005D2D0A"/>
    <w:rsid w:val="005D7FA3"/>
    <w:rsid w:val="005E0534"/>
    <w:rsid w:val="005E16DD"/>
    <w:rsid w:val="005E1B59"/>
    <w:rsid w:val="005E762E"/>
    <w:rsid w:val="005F370E"/>
    <w:rsid w:val="005F4638"/>
    <w:rsid w:val="005F4686"/>
    <w:rsid w:val="005F7772"/>
    <w:rsid w:val="006029FC"/>
    <w:rsid w:val="006040AE"/>
    <w:rsid w:val="006048B2"/>
    <w:rsid w:val="006101EE"/>
    <w:rsid w:val="00610712"/>
    <w:rsid w:val="00611FF0"/>
    <w:rsid w:val="0061235D"/>
    <w:rsid w:val="0061259A"/>
    <w:rsid w:val="00612653"/>
    <w:rsid w:val="0062112E"/>
    <w:rsid w:val="00622B15"/>
    <w:rsid w:val="00623C0F"/>
    <w:rsid w:val="006275DD"/>
    <w:rsid w:val="00633AA6"/>
    <w:rsid w:val="0064274E"/>
    <w:rsid w:val="0064513D"/>
    <w:rsid w:val="00653E26"/>
    <w:rsid w:val="00657845"/>
    <w:rsid w:val="00660578"/>
    <w:rsid w:val="00664F68"/>
    <w:rsid w:val="00667C5D"/>
    <w:rsid w:val="00671938"/>
    <w:rsid w:val="0067491D"/>
    <w:rsid w:val="00680270"/>
    <w:rsid w:val="0068607F"/>
    <w:rsid w:val="00695328"/>
    <w:rsid w:val="0069664D"/>
    <w:rsid w:val="0069710E"/>
    <w:rsid w:val="006975C2"/>
    <w:rsid w:val="006A06DC"/>
    <w:rsid w:val="006A2ED0"/>
    <w:rsid w:val="006A3CC0"/>
    <w:rsid w:val="006A7B18"/>
    <w:rsid w:val="006B2915"/>
    <w:rsid w:val="006B29F8"/>
    <w:rsid w:val="006B4236"/>
    <w:rsid w:val="006B5259"/>
    <w:rsid w:val="006B5D25"/>
    <w:rsid w:val="006B668D"/>
    <w:rsid w:val="006B7F68"/>
    <w:rsid w:val="006C17E3"/>
    <w:rsid w:val="006C73F1"/>
    <w:rsid w:val="006D2175"/>
    <w:rsid w:val="006E177C"/>
    <w:rsid w:val="006E6670"/>
    <w:rsid w:val="006F1D3A"/>
    <w:rsid w:val="0070083E"/>
    <w:rsid w:val="00701033"/>
    <w:rsid w:val="00702B75"/>
    <w:rsid w:val="00702C41"/>
    <w:rsid w:val="007074EE"/>
    <w:rsid w:val="00712AB6"/>
    <w:rsid w:val="00715546"/>
    <w:rsid w:val="00722567"/>
    <w:rsid w:val="00722C84"/>
    <w:rsid w:val="00730169"/>
    <w:rsid w:val="0073193B"/>
    <w:rsid w:val="007365AE"/>
    <w:rsid w:val="00742EA4"/>
    <w:rsid w:val="00751487"/>
    <w:rsid w:val="0075423A"/>
    <w:rsid w:val="0075451C"/>
    <w:rsid w:val="0075539E"/>
    <w:rsid w:val="007554F0"/>
    <w:rsid w:val="0076360A"/>
    <w:rsid w:val="0076427C"/>
    <w:rsid w:val="00765646"/>
    <w:rsid w:val="007725F6"/>
    <w:rsid w:val="00772D46"/>
    <w:rsid w:val="00772F35"/>
    <w:rsid w:val="0077448F"/>
    <w:rsid w:val="00776134"/>
    <w:rsid w:val="0077748A"/>
    <w:rsid w:val="00782D0B"/>
    <w:rsid w:val="00783E92"/>
    <w:rsid w:val="007868B5"/>
    <w:rsid w:val="007908C4"/>
    <w:rsid w:val="00791FB9"/>
    <w:rsid w:val="00794170"/>
    <w:rsid w:val="007A0AE6"/>
    <w:rsid w:val="007A1E3B"/>
    <w:rsid w:val="007A5D4D"/>
    <w:rsid w:val="007A7266"/>
    <w:rsid w:val="007A78B9"/>
    <w:rsid w:val="007B092C"/>
    <w:rsid w:val="007B2569"/>
    <w:rsid w:val="007B40A4"/>
    <w:rsid w:val="007B4528"/>
    <w:rsid w:val="007B4EF8"/>
    <w:rsid w:val="007B53C4"/>
    <w:rsid w:val="007B5421"/>
    <w:rsid w:val="007B55DB"/>
    <w:rsid w:val="007B700F"/>
    <w:rsid w:val="007C012D"/>
    <w:rsid w:val="007C0187"/>
    <w:rsid w:val="007C0CB7"/>
    <w:rsid w:val="007C62BB"/>
    <w:rsid w:val="007C6304"/>
    <w:rsid w:val="007C7FA6"/>
    <w:rsid w:val="007D0E0B"/>
    <w:rsid w:val="007D7045"/>
    <w:rsid w:val="007E172A"/>
    <w:rsid w:val="007E2E62"/>
    <w:rsid w:val="007F0BE1"/>
    <w:rsid w:val="007F1CA0"/>
    <w:rsid w:val="007F26F7"/>
    <w:rsid w:val="007F2DDD"/>
    <w:rsid w:val="007F48A6"/>
    <w:rsid w:val="007F644F"/>
    <w:rsid w:val="00804271"/>
    <w:rsid w:val="008107D4"/>
    <w:rsid w:val="00812DB6"/>
    <w:rsid w:val="0081635D"/>
    <w:rsid w:val="00816D7F"/>
    <w:rsid w:val="008172C4"/>
    <w:rsid w:val="0081781F"/>
    <w:rsid w:val="00823A17"/>
    <w:rsid w:val="008254D7"/>
    <w:rsid w:val="008336F4"/>
    <w:rsid w:val="008338B1"/>
    <w:rsid w:val="0083552B"/>
    <w:rsid w:val="00835FD2"/>
    <w:rsid w:val="008374DC"/>
    <w:rsid w:val="008407CB"/>
    <w:rsid w:val="0084286B"/>
    <w:rsid w:val="0085087C"/>
    <w:rsid w:val="00851C84"/>
    <w:rsid w:val="008528FA"/>
    <w:rsid w:val="00853C61"/>
    <w:rsid w:val="00854EA1"/>
    <w:rsid w:val="008552C5"/>
    <w:rsid w:val="00855787"/>
    <w:rsid w:val="0086102F"/>
    <w:rsid w:val="0086121C"/>
    <w:rsid w:val="00861815"/>
    <w:rsid w:val="00862D1E"/>
    <w:rsid w:val="00864485"/>
    <w:rsid w:val="00865776"/>
    <w:rsid w:val="00865F5F"/>
    <w:rsid w:val="00867EA5"/>
    <w:rsid w:val="00870074"/>
    <w:rsid w:val="00872E50"/>
    <w:rsid w:val="008737D4"/>
    <w:rsid w:val="008752B2"/>
    <w:rsid w:val="008810CD"/>
    <w:rsid w:val="008859CD"/>
    <w:rsid w:val="00886327"/>
    <w:rsid w:val="008865F4"/>
    <w:rsid w:val="008874C2"/>
    <w:rsid w:val="00893259"/>
    <w:rsid w:val="008944AF"/>
    <w:rsid w:val="0089778F"/>
    <w:rsid w:val="008A1857"/>
    <w:rsid w:val="008A7218"/>
    <w:rsid w:val="008B027D"/>
    <w:rsid w:val="008B0569"/>
    <w:rsid w:val="008B479E"/>
    <w:rsid w:val="008B6A18"/>
    <w:rsid w:val="008C7222"/>
    <w:rsid w:val="008D2EA8"/>
    <w:rsid w:val="008D2F23"/>
    <w:rsid w:val="008D5673"/>
    <w:rsid w:val="008D6879"/>
    <w:rsid w:val="008E0067"/>
    <w:rsid w:val="008E0A74"/>
    <w:rsid w:val="008E76AE"/>
    <w:rsid w:val="0090167D"/>
    <w:rsid w:val="00901F9B"/>
    <w:rsid w:val="00903776"/>
    <w:rsid w:val="009060CF"/>
    <w:rsid w:val="00906A8A"/>
    <w:rsid w:val="00907C66"/>
    <w:rsid w:val="009121FB"/>
    <w:rsid w:val="00912659"/>
    <w:rsid w:val="00915A4E"/>
    <w:rsid w:val="00916467"/>
    <w:rsid w:val="00916687"/>
    <w:rsid w:val="00916CEA"/>
    <w:rsid w:val="00921A63"/>
    <w:rsid w:val="00926036"/>
    <w:rsid w:val="0092715C"/>
    <w:rsid w:val="009278DA"/>
    <w:rsid w:val="00933196"/>
    <w:rsid w:val="00933AEC"/>
    <w:rsid w:val="00934EEB"/>
    <w:rsid w:val="009355C0"/>
    <w:rsid w:val="009403FD"/>
    <w:rsid w:val="00943517"/>
    <w:rsid w:val="00945948"/>
    <w:rsid w:val="0094716F"/>
    <w:rsid w:val="00951C12"/>
    <w:rsid w:val="009546AB"/>
    <w:rsid w:val="00955B36"/>
    <w:rsid w:val="00955DA1"/>
    <w:rsid w:val="00957443"/>
    <w:rsid w:val="0096080E"/>
    <w:rsid w:val="00962FD0"/>
    <w:rsid w:val="00964657"/>
    <w:rsid w:val="0096555C"/>
    <w:rsid w:val="009711A4"/>
    <w:rsid w:val="00972BA7"/>
    <w:rsid w:val="00975EA3"/>
    <w:rsid w:val="009852D0"/>
    <w:rsid w:val="009855F8"/>
    <w:rsid w:val="00985766"/>
    <w:rsid w:val="0098761C"/>
    <w:rsid w:val="0098792C"/>
    <w:rsid w:val="0099253C"/>
    <w:rsid w:val="00993543"/>
    <w:rsid w:val="00993FCA"/>
    <w:rsid w:val="0099769F"/>
    <w:rsid w:val="009B14E5"/>
    <w:rsid w:val="009B2191"/>
    <w:rsid w:val="009B37C9"/>
    <w:rsid w:val="009B4836"/>
    <w:rsid w:val="009B7228"/>
    <w:rsid w:val="009B789A"/>
    <w:rsid w:val="009C018E"/>
    <w:rsid w:val="009C08F0"/>
    <w:rsid w:val="009C180E"/>
    <w:rsid w:val="009C4547"/>
    <w:rsid w:val="009C4AB8"/>
    <w:rsid w:val="009C6876"/>
    <w:rsid w:val="009C6CAC"/>
    <w:rsid w:val="009D010B"/>
    <w:rsid w:val="009D134E"/>
    <w:rsid w:val="009E1809"/>
    <w:rsid w:val="009E2119"/>
    <w:rsid w:val="009E3E93"/>
    <w:rsid w:val="009E6152"/>
    <w:rsid w:val="009E7C16"/>
    <w:rsid w:val="009F1ED0"/>
    <w:rsid w:val="009F2C6C"/>
    <w:rsid w:val="009F3F59"/>
    <w:rsid w:val="009F5F3D"/>
    <w:rsid w:val="009F62BF"/>
    <w:rsid w:val="00A018CF"/>
    <w:rsid w:val="00A058B2"/>
    <w:rsid w:val="00A06984"/>
    <w:rsid w:val="00A1126F"/>
    <w:rsid w:val="00A179E1"/>
    <w:rsid w:val="00A2263D"/>
    <w:rsid w:val="00A25168"/>
    <w:rsid w:val="00A30C5C"/>
    <w:rsid w:val="00A31351"/>
    <w:rsid w:val="00A32AD5"/>
    <w:rsid w:val="00A33F76"/>
    <w:rsid w:val="00A350A4"/>
    <w:rsid w:val="00A422FB"/>
    <w:rsid w:val="00A4275C"/>
    <w:rsid w:val="00A476DC"/>
    <w:rsid w:val="00A52384"/>
    <w:rsid w:val="00A56B2A"/>
    <w:rsid w:val="00A67118"/>
    <w:rsid w:val="00A671D9"/>
    <w:rsid w:val="00A74C2A"/>
    <w:rsid w:val="00A74E5A"/>
    <w:rsid w:val="00A75667"/>
    <w:rsid w:val="00A75FDE"/>
    <w:rsid w:val="00A77F53"/>
    <w:rsid w:val="00A81245"/>
    <w:rsid w:val="00A8466B"/>
    <w:rsid w:val="00A8509D"/>
    <w:rsid w:val="00A8541C"/>
    <w:rsid w:val="00A86856"/>
    <w:rsid w:val="00A876B2"/>
    <w:rsid w:val="00A9098F"/>
    <w:rsid w:val="00A931D1"/>
    <w:rsid w:val="00AA19C6"/>
    <w:rsid w:val="00AA1A4D"/>
    <w:rsid w:val="00AA4041"/>
    <w:rsid w:val="00AA5715"/>
    <w:rsid w:val="00AA7139"/>
    <w:rsid w:val="00AA7F2A"/>
    <w:rsid w:val="00AB0E14"/>
    <w:rsid w:val="00AB22B1"/>
    <w:rsid w:val="00AB40BA"/>
    <w:rsid w:val="00AB4868"/>
    <w:rsid w:val="00AB5098"/>
    <w:rsid w:val="00AB6029"/>
    <w:rsid w:val="00AC1F59"/>
    <w:rsid w:val="00AC2F1B"/>
    <w:rsid w:val="00AC37DA"/>
    <w:rsid w:val="00AC5AF4"/>
    <w:rsid w:val="00AC7724"/>
    <w:rsid w:val="00AD4D43"/>
    <w:rsid w:val="00AE0CD4"/>
    <w:rsid w:val="00AE3D34"/>
    <w:rsid w:val="00AE45EA"/>
    <w:rsid w:val="00AE6E03"/>
    <w:rsid w:val="00AF15E2"/>
    <w:rsid w:val="00AF4E22"/>
    <w:rsid w:val="00AF64AF"/>
    <w:rsid w:val="00AF6C57"/>
    <w:rsid w:val="00B00FB2"/>
    <w:rsid w:val="00B0123D"/>
    <w:rsid w:val="00B01F85"/>
    <w:rsid w:val="00B0241A"/>
    <w:rsid w:val="00B0288C"/>
    <w:rsid w:val="00B0788F"/>
    <w:rsid w:val="00B136F5"/>
    <w:rsid w:val="00B14BCC"/>
    <w:rsid w:val="00B21994"/>
    <w:rsid w:val="00B23E07"/>
    <w:rsid w:val="00B25F87"/>
    <w:rsid w:val="00B26EA0"/>
    <w:rsid w:val="00B30F45"/>
    <w:rsid w:val="00B31376"/>
    <w:rsid w:val="00B34616"/>
    <w:rsid w:val="00B36DC5"/>
    <w:rsid w:val="00B37ADD"/>
    <w:rsid w:val="00B43D7F"/>
    <w:rsid w:val="00B4569F"/>
    <w:rsid w:val="00B50E37"/>
    <w:rsid w:val="00B54597"/>
    <w:rsid w:val="00B578D0"/>
    <w:rsid w:val="00B57D2C"/>
    <w:rsid w:val="00B62285"/>
    <w:rsid w:val="00B636F8"/>
    <w:rsid w:val="00B65819"/>
    <w:rsid w:val="00B672B5"/>
    <w:rsid w:val="00B679AD"/>
    <w:rsid w:val="00B70D13"/>
    <w:rsid w:val="00B7403F"/>
    <w:rsid w:val="00B77140"/>
    <w:rsid w:val="00B849CF"/>
    <w:rsid w:val="00B84A8F"/>
    <w:rsid w:val="00B8519D"/>
    <w:rsid w:val="00B85B21"/>
    <w:rsid w:val="00B86893"/>
    <w:rsid w:val="00B87728"/>
    <w:rsid w:val="00B9391D"/>
    <w:rsid w:val="00B97E99"/>
    <w:rsid w:val="00BA21A4"/>
    <w:rsid w:val="00BA2646"/>
    <w:rsid w:val="00BA314D"/>
    <w:rsid w:val="00BA46F0"/>
    <w:rsid w:val="00BA79F5"/>
    <w:rsid w:val="00BB0D1A"/>
    <w:rsid w:val="00BB1796"/>
    <w:rsid w:val="00BB1D53"/>
    <w:rsid w:val="00BB21C3"/>
    <w:rsid w:val="00BB28BE"/>
    <w:rsid w:val="00BB398E"/>
    <w:rsid w:val="00BB3C33"/>
    <w:rsid w:val="00BB48FE"/>
    <w:rsid w:val="00BB7E71"/>
    <w:rsid w:val="00BC2719"/>
    <w:rsid w:val="00BC41FD"/>
    <w:rsid w:val="00BC42B0"/>
    <w:rsid w:val="00BC5627"/>
    <w:rsid w:val="00BD2214"/>
    <w:rsid w:val="00BD2755"/>
    <w:rsid w:val="00BD3CE6"/>
    <w:rsid w:val="00BD63FD"/>
    <w:rsid w:val="00BD6F93"/>
    <w:rsid w:val="00BE34A6"/>
    <w:rsid w:val="00BF1F95"/>
    <w:rsid w:val="00BF2946"/>
    <w:rsid w:val="00C00F7E"/>
    <w:rsid w:val="00C0124B"/>
    <w:rsid w:val="00C02852"/>
    <w:rsid w:val="00C04D6B"/>
    <w:rsid w:val="00C0515D"/>
    <w:rsid w:val="00C11A8F"/>
    <w:rsid w:val="00C146FB"/>
    <w:rsid w:val="00C1749B"/>
    <w:rsid w:val="00C17A8D"/>
    <w:rsid w:val="00C20A2B"/>
    <w:rsid w:val="00C21B87"/>
    <w:rsid w:val="00C226D0"/>
    <w:rsid w:val="00C2729D"/>
    <w:rsid w:val="00C27911"/>
    <w:rsid w:val="00C308A4"/>
    <w:rsid w:val="00C37A52"/>
    <w:rsid w:val="00C406CB"/>
    <w:rsid w:val="00C40F20"/>
    <w:rsid w:val="00C4536B"/>
    <w:rsid w:val="00C46056"/>
    <w:rsid w:val="00C55ED0"/>
    <w:rsid w:val="00C62D4F"/>
    <w:rsid w:val="00C62EB8"/>
    <w:rsid w:val="00C64D5F"/>
    <w:rsid w:val="00C662B7"/>
    <w:rsid w:val="00C66777"/>
    <w:rsid w:val="00C66BD8"/>
    <w:rsid w:val="00C708F0"/>
    <w:rsid w:val="00C7137F"/>
    <w:rsid w:val="00C72A0D"/>
    <w:rsid w:val="00C76C5E"/>
    <w:rsid w:val="00C811D2"/>
    <w:rsid w:val="00C84D79"/>
    <w:rsid w:val="00C85C79"/>
    <w:rsid w:val="00C927A7"/>
    <w:rsid w:val="00C94DC4"/>
    <w:rsid w:val="00CA194E"/>
    <w:rsid w:val="00CA2FE3"/>
    <w:rsid w:val="00CA5A94"/>
    <w:rsid w:val="00CA5D8E"/>
    <w:rsid w:val="00CB05D3"/>
    <w:rsid w:val="00CB1C48"/>
    <w:rsid w:val="00CC2575"/>
    <w:rsid w:val="00CD2358"/>
    <w:rsid w:val="00CD25C7"/>
    <w:rsid w:val="00CD2DF6"/>
    <w:rsid w:val="00CD3C66"/>
    <w:rsid w:val="00CD4232"/>
    <w:rsid w:val="00CE1D68"/>
    <w:rsid w:val="00CE2712"/>
    <w:rsid w:val="00CE29D7"/>
    <w:rsid w:val="00CE586B"/>
    <w:rsid w:val="00CF2895"/>
    <w:rsid w:val="00CF51AD"/>
    <w:rsid w:val="00D02E95"/>
    <w:rsid w:val="00D0306B"/>
    <w:rsid w:val="00D03CED"/>
    <w:rsid w:val="00D05B67"/>
    <w:rsid w:val="00D07958"/>
    <w:rsid w:val="00D13691"/>
    <w:rsid w:val="00D22FAD"/>
    <w:rsid w:val="00D23014"/>
    <w:rsid w:val="00D254D5"/>
    <w:rsid w:val="00D3042E"/>
    <w:rsid w:val="00D32C62"/>
    <w:rsid w:val="00D35A44"/>
    <w:rsid w:val="00D36C9F"/>
    <w:rsid w:val="00D421B6"/>
    <w:rsid w:val="00D45660"/>
    <w:rsid w:val="00D464F6"/>
    <w:rsid w:val="00D509FE"/>
    <w:rsid w:val="00D51663"/>
    <w:rsid w:val="00D51809"/>
    <w:rsid w:val="00D559D1"/>
    <w:rsid w:val="00D608E3"/>
    <w:rsid w:val="00D7087C"/>
    <w:rsid w:val="00D70DA7"/>
    <w:rsid w:val="00D715D7"/>
    <w:rsid w:val="00D73280"/>
    <w:rsid w:val="00D80F94"/>
    <w:rsid w:val="00D90056"/>
    <w:rsid w:val="00D90B4C"/>
    <w:rsid w:val="00D92144"/>
    <w:rsid w:val="00D92280"/>
    <w:rsid w:val="00D93242"/>
    <w:rsid w:val="00D937A3"/>
    <w:rsid w:val="00D93A74"/>
    <w:rsid w:val="00D93EEB"/>
    <w:rsid w:val="00D94F2C"/>
    <w:rsid w:val="00D952E5"/>
    <w:rsid w:val="00DA0E1A"/>
    <w:rsid w:val="00DA3AB9"/>
    <w:rsid w:val="00DA6B27"/>
    <w:rsid w:val="00DB15B7"/>
    <w:rsid w:val="00DB2167"/>
    <w:rsid w:val="00DB3A35"/>
    <w:rsid w:val="00DC012A"/>
    <w:rsid w:val="00DC4CF3"/>
    <w:rsid w:val="00DD383F"/>
    <w:rsid w:val="00DD3BFE"/>
    <w:rsid w:val="00DD3F49"/>
    <w:rsid w:val="00DD51D1"/>
    <w:rsid w:val="00DD5FA3"/>
    <w:rsid w:val="00DD6084"/>
    <w:rsid w:val="00DD6453"/>
    <w:rsid w:val="00DE182E"/>
    <w:rsid w:val="00DE4023"/>
    <w:rsid w:val="00DE681E"/>
    <w:rsid w:val="00DF08EA"/>
    <w:rsid w:val="00DF0DF8"/>
    <w:rsid w:val="00DF1EC1"/>
    <w:rsid w:val="00DF4D5D"/>
    <w:rsid w:val="00DF5B75"/>
    <w:rsid w:val="00E00A62"/>
    <w:rsid w:val="00E03E65"/>
    <w:rsid w:val="00E05796"/>
    <w:rsid w:val="00E0700F"/>
    <w:rsid w:val="00E074D8"/>
    <w:rsid w:val="00E10F27"/>
    <w:rsid w:val="00E13A26"/>
    <w:rsid w:val="00E157BD"/>
    <w:rsid w:val="00E22A11"/>
    <w:rsid w:val="00E244D4"/>
    <w:rsid w:val="00E415CD"/>
    <w:rsid w:val="00E44FD3"/>
    <w:rsid w:val="00E46ACF"/>
    <w:rsid w:val="00E53DF2"/>
    <w:rsid w:val="00E5400D"/>
    <w:rsid w:val="00E55893"/>
    <w:rsid w:val="00E61D39"/>
    <w:rsid w:val="00E62672"/>
    <w:rsid w:val="00E66CA8"/>
    <w:rsid w:val="00E67DE6"/>
    <w:rsid w:val="00E70D7E"/>
    <w:rsid w:val="00E71FCE"/>
    <w:rsid w:val="00E72F0A"/>
    <w:rsid w:val="00E75739"/>
    <w:rsid w:val="00E75D00"/>
    <w:rsid w:val="00E75E07"/>
    <w:rsid w:val="00E77092"/>
    <w:rsid w:val="00E900A3"/>
    <w:rsid w:val="00E91533"/>
    <w:rsid w:val="00E92976"/>
    <w:rsid w:val="00E93BEC"/>
    <w:rsid w:val="00E97F7F"/>
    <w:rsid w:val="00EA1AFD"/>
    <w:rsid w:val="00EA26F6"/>
    <w:rsid w:val="00EA3DC3"/>
    <w:rsid w:val="00EA6BC6"/>
    <w:rsid w:val="00EB00F0"/>
    <w:rsid w:val="00EB0945"/>
    <w:rsid w:val="00EB1B98"/>
    <w:rsid w:val="00EB23E4"/>
    <w:rsid w:val="00EB2718"/>
    <w:rsid w:val="00EB3C20"/>
    <w:rsid w:val="00EB5AD4"/>
    <w:rsid w:val="00EB5CD5"/>
    <w:rsid w:val="00EB7A2B"/>
    <w:rsid w:val="00EC11AB"/>
    <w:rsid w:val="00EC32AB"/>
    <w:rsid w:val="00EC34AE"/>
    <w:rsid w:val="00EC508F"/>
    <w:rsid w:val="00EC7803"/>
    <w:rsid w:val="00ED4C45"/>
    <w:rsid w:val="00ED6D21"/>
    <w:rsid w:val="00EE2D8F"/>
    <w:rsid w:val="00EF3E46"/>
    <w:rsid w:val="00EF522C"/>
    <w:rsid w:val="00EF58DA"/>
    <w:rsid w:val="00F00614"/>
    <w:rsid w:val="00F00839"/>
    <w:rsid w:val="00F026FA"/>
    <w:rsid w:val="00F02CDB"/>
    <w:rsid w:val="00F06462"/>
    <w:rsid w:val="00F110BF"/>
    <w:rsid w:val="00F111D4"/>
    <w:rsid w:val="00F11A6D"/>
    <w:rsid w:val="00F125D3"/>
    <w:rsid w:val="00F1452E"/>
    <w:rsid w:val="00F16ACB"/>
    <w:rsid w:val="00F1744E"/>
    <w:rsid w:val="00F17470"/>
    <w:rsid w:val="00F21843"/>
    <w:rsid w:val="00F2348B"/>
    <w:rsid w:val="00F25AA8"/>
    <w:rsid w:val="00F25B03"/>
    <w:rsid w:val="00F33C8B"/>
    <w:rsid w:val="00F34744"/>
    <w:rsid w:val="00F34DB9"/>
    <w:rsid w:val="00F416CB"/>
    <w:rsid w:val="00F434A8"/>
    <w:rsid w:val="00F44A97"/>
    <w:rsid w:val="00F46F55"/>
    <w:rsid w:val="00F50B76"/>
    <w:rsid w:val="00F535F8"/>
    <w:rsid w:val="00F5450D"/>
    <w:rsid w:val="00F635E1"/>
    <w:rsid w:val="00F650A3"/>
    <w:rsid w:val="00F6578A"/>
    <w:rsid w:val="00F6678B"/>
    <w:rsid w:val="00F71457"/>
    <w:rsid w:val="00F73EC1"/>
    <w:rsid w:val="00F77420"/>
    <w:rsid w:val="00F77716"/>
    <w:rsid w:val="00F80324"/>
    <w:rsid w:val="00F831D2"/>
    <w:rsid w:val="00F84A4A"/>
    <w:rsid w:val="00F856DA"/>
    <w:rsid w:val="00F97A7B"/>
    <w:rsid w:val="00FA12CF"/>
    <w:rsid w:val="00FA59F6"/>
    <w:rsid w:val="00FB030B"/>
    <w:rsid w:val="00FB0854"/>
    <w:rsid w:val="00FC4989"/>
    <w:rsid w:val="00FC498C"/>
    <w:rsid w:val="00FC4EEB"/>
    <w:rsid w:val="00FD03DC"/>
    <w:rsid w:val="00FD3559"/>
    <w:rsid w:val="00FD3AB6"/>
    <w:rsid w:val="00FD4133"/>
    <w:rsid w:val="00FD4DBB"/>
    <w:rsid w:val="00FD59FF"/>
    <w:rsid w:val="00FE0FC6"/>
    <w:rsid w:val="00FE2F36"/>
    <w:rsid w:val="00FE4B92"/>
    <w:rsid w:val="00FF12B7"/>
    <w:rsid w:val="00FF61D6"/>
    <w:rsid w:val="021AB8F7"/>
    <w:rsid w:val="02E0B152"/>
    <w:rsid w:val="0680D631"/>
    <w:rsid w:val="0683171E"/>
    <w:rsid w:val="07C7AE64"/>
    <w:rsid w:val="07CD3CD9"/>
    <w:rsid w:val="0869452D"/>
    <w:rsid w:val="0CA96C88"/>
    <w:rsid w:val="112E384C"/>
    <w:rsid w:val="155B9AD7"/>
    <w:rsid w:val="16645372"/>
    <w:rsid w:val="1F00F0F9"/>
    <w:rsid w:val="20A85AB6"/>
    <w:rsid w:val="2A406825"/>
    <w:rsid w:val="2DD87758"/>
    <w:rsid w:val="2E9E1782"/>
    <w:rsid w:val="384CE4DB"/>
    <w:rsid w:val="3A092373"/>
    <w:rsid w:val="3CB435D0"/>
    <w:rsid w:val="3D60B9E3"/>
    <w:rsid w:val="42AA59ED"/>
    <w:rsid w:val="42B6ED33"/>
    <w:rsid w:val="44B74FDD"/>
    <w:rsid w:val="45B53E50"/>
    <w:rsid w:val="47536BBC"/>
    <w:rsid w:val="4B0B567F"/>
    <w:rsid w:val="565FDAE4"/>
    <w:rsid w:val="59DF3429"/>
    <w:rsid w:val="60B6A172"/>
    <w:rsid w:val="625190DD"/>
    <w:rsid w:val="630CE41E"/>
    <w:rsid w:val="712EDE31"/>
    <w:rsid w:val="785F296B"/>
    <w:rsid w:val="7925FD1F"/>
    <w:rsid w:val="7CA32558"/>
    <w:rsid w:val="7E0ED54D"/>
    <w:rsid w:val="7FA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80EEC"/>
  <w15:chartTrackingRefBased/>
  <w15:docId w15:val="{FDBEF9D6-6D81-4E7C-A944-B375BEA4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F16ACB"/>
    <w:rPr>
      <w:rFonts w:ascii="Arial" w:hAnsi="Arial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101EE"/>
    <w:pPr>
      <w:widowControl w:val="0"/>
      <w:numPr>
        <w:numId w:val="6"/>
      </w:numPr>
      <w:spacing w:before="240"/>
      <w:outlineLvl w:val="0"/>
    </w:pPr>
    <w:rPr>
      <w:rFonts w:eastAsia="Times New Roman"/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101EE"/>
    <w:pPr>
      <w:numPr>
        <w:ilvl w:val="1"/>
      </w:numPr>
      <w:outlineLvl w:val="1"/>
    </w:pPr>
    <w:rPr>
      <w:b w:val="0"/>
      <w:sz w:val="20"/>
      <w:lang w:eastAsia="en-AU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75539E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nhideWhenUsed/>
    <w:qFormat/>
    <w:rsid w:val="0075539E"/>
    <w:pPr>
      <w:numPr>
        <w:ilvl w:val="3"/>
      </w:numPr>
      <w:outlineLvl w:val="3"/>
    </w:pPr>
    <w:rPr>
      <w:rFonts w:ascii="Century Gothic" w:hAnsi="Century Gothic"/>
      <w:color w:val="40404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97B82"/>
    <w:pPr>
      <w:widowControl w:val="0"/>
      <w:numPr>
        <w:ilvl w:val="4"/>
        <w:numId w:val="6"/>
      </w:numPr>
      <w:spacing w:before="4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01EE"/>
    <w:pPr>
      <w:keepNext/>
      <w:keepLines/>
      <w:numPr>
        <w:numId w:val="7"/>
      </w:numPr>
      <w:spacing w:before="40"/>
      <w:outlineLvl w:val="5"/>
    </w:pPr>
    <w:rPr>
      <w:rFonts w:eastAsia="Times New Roman"/>
      <w:lang w:eastAsia="en-AU"/>
    </w:rPr>
  </w:style>
  <w:style w:type="paragraph" w:styleId="Heading7">
    <w:name w:val="heading 7"/>
    <w:aliases w:val="Policy bullet points"/>
    <w:basedOn w:val="Normal"/>
    <w:next w:val="Normal"/>
    <w:link w:val="Heading7Char"/>
    <w:uiPriority w:val="9"/>
    <w:unhideWhenUsed/>
    <w:qFormat/>
    <w:rsid w:val="0076427C"/>
    <w:pPr>
      <w:keepNext/>
      <w:keepLines/>
      <w:numPr>
        <w:numId w:val="8"/>
      </w:numPr>
      <w:ind w:left="714" w:hanging="357"/>
      <w:outlineLvl w:val="6"/>
    </w:pPr>
    <w:rPr>
      <w:rFonts w:eastAsia="Times New Roman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39C"/>
    <w:pPr>
      <w:keepNext/>
      <w:keepLines/>
      <w:numPr>
        <w:ilvl w:val="7"/>
        <w:numId w:val="6"/>
      </w:numPr>
      <w:tabs>
        <w:tab w:val="num" w:pos="360"/>
      </w:tabs>
      <w:spacing w:before="40"/>
      <w:ind w:left="0" w:firstLine="0"/>
      <w:outlineLvl w:val="7"/>
    </w:pPr>
    <w:rPr>
      <w:rFonts w:ascii="Calibri Light" w:eastAsia="Times New Roman" w:hAnsi="Calibri Light"/>
      <w:color w:val="00000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39E"/>
    <w:pPr>
      <w:keepNext/>
      <w:keepLines/>
      <w:numPr>
        <w:ilvl w:val="8"/>
        <w:numId w:val="6"/>
      </w:numPr>
      <w:tabs>
        <w:tab w:val="num" w:pos="360"/>
      </w:tabs>
      <w:spacing w:before="40"/>
      <w:ind w:left="0" w:firstLine="0"/>
      <w:outlineLvl w:val="8"/>
    </w:pPr>
    <w:rPr>
      <w:rFonts w:ascii="Calibri Light" w:eastAsia="Times New Roman" w:hAnsi="Calibri Light"/>
      <w:i/>
      <w:i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6101EE"/>
    <w:rPr>
      <w:rFonts w:ascii="Arial" w:eastAsia="Times New Roman" w:hAnsi="Arial"/>
      <w:b/>
      <w:sz w:val="24"/>
      <w:szCs w:val="32"/>
      <w:lang w:val="en-AU" w:eastAsia="en-US"/>
    </w:rPr>
  </w:style>
  <w:style w:type="paragraph" w:customStyle="1" w:styleId="Style1">
    <w:name w:val="Style 1"/>
    <w:basedOn w:val="BodyText"/>
    <w:link w:val="Style1Char"/>
    <w:rsid w:val="0028739C"/>
    <w:pPr>
      <w:spacing w:before="60" w:after="60"/>
      <w:ind w:left="0"/>
    </w:pPr>
    <w:rPr>
      <w:b/>
      <w:sz w:val="16"/>
      <w:lang w:val="en-US"/>
    </w:rPr>
  </w:style>
  <w:style w:type="paragraph" w:customStyle="1" w:styleId="Style3">
    <w:name w:val="Style 3"/>
    <w:basedOn w:val="Style1"/>
    <w:link w:val="Style3Char"/>
    <w:rsid w:val="0028739C"/>
    <w:pPr>
      <w:numPr>
        <w:numId w:val="1"/>
      </w:numPr>
    </w:pPr>
  </w:style>
  <w:style w:type="character" w:customStyle="1" w:styleId="Style1Char">
    <w:name w:val="Style 1 Char"/>
    <w:link w:val="Style1"/>
    <w:rsid w:val="0028739C"/>
    <w:rPr>
      <w:rFonts w:ascii="Century Gothic" w:hAnsi="Century Gothic" w:cs="Arial"/>
      <w:b/>
      <w:color w:val="404040"/>
      <w:sz w:val="16"/>
      <w:lang w:val="en-US"/>
    </w:rPr>
  </w:style>
  <w:style w:type="paragraph" w:customStyle="1" w:styleId="Style2">
    <w:name w:val="Style 2"/>
    <w:basedOn w:val="Style1"/>
    <w:link w:val="Style2Char"/>
    <w:rsid w:val="0028739C"/>
    <w:pPr>
      <w:numPr>
        <w:numId w:val="2"/>
      </w:numPr>
    </w:pPr>
  </w:style>
  <w:style w:type="character" w:customStyle="1" w:styleId="Style3Char">
    <w:name w:val="Style 3 Char"/>
    <w:link w:val="Style3"/>
    <w:rsid w:val="0028739C"/>
    <w:rPr>
      <w:rFonts w:ascii="Arial" w:hAnsi="Arial" w:cs="Arial"/>
      <w:b/>
      <w:sz w:val="16"/>
      <w:szCs w:val="22"/>
      <w:lang w:val="en-US" w:eastAsia="en-US"/>
    </w:rPr>
  </w:style>
  <w:style w:type="paragraph" w:customStyle="1" w:styleId="Style4">
    <w:name w:val="Style4"/>
    <w:basedOn w:val="Style3"/>
    <w:link w:val="Style4Char"/>
    <w:rsid w:val="0028739C"/>
    <w:pPr>
      <w:numPr>
        <w:numId w:val="3"/>
      </w:numPr>
    </w:pPr>
  </w:style>
  <w:style w:type="character" w:customStyle="1" w:styleId="Style2Char">
    <w:name w:val="Style 2 Char"/>
    <w:link w:val="Style2"/>
    <w:rsid w:val="0028739C"/>
    <w:rPr>
      <w:rFonts w:ascii="Arial" w:hAnsi="Arial" w:cs="Arial"/>
      <w:b/>
      <w:sz w:val="16"/>
      <w:szCs w:val="22"/>
      <w:lang w:val="en-US" w:eastAsia="en-US"/>
    </w:rPr>
  </w:style>
  <w:style w:type="character" w:customStyle="1" w:styleId="Heading3Char">
    <w:name w:val="Heading 3 Char"/>
    <w:link w:val="Heading3"/>
    <w:uiPriority w:val="1"/>
    <w:rsid w:val="0075539E"/>
    <w:rPr>
      <w:rFonts w:ascii="Arial" w:eastAsia="Times New Roman" w:hAnsi="Arial"/>
      <w:sz w:val="24"/>
      <w:szCs w:val="32"/>
      <w:lang w:val="en-AU" w:eastAsia="en-AU"/>
    </w:rPr>
  </w:style>
  <w:style w:type="character" w:customStyle="1" w:styleId="Style4Char">
    <w:name w:val="Style4 Char"/>
    <w:link w:val="Style4"/>
    <w:rsid w:val="0028739C"/>
    <w:rPr>
      <w:rFonts w:ascii="Arial" w:hAnsi="Arial" w:cs="Arial"/>
      <w:b/>
      <w:sz w:val="16"/>
      <w:szCs w:val="22"/>
      <w:lang w:val="en-US" w:eastAsia="en-US"/>
    </w:rPr>
  </w:style>
  <w:style w:type="character" w:customStyle="1" w:styleId="Heading2Char">
    <w:name w:val="Heading 2 Char"/>
    <w:link w:val="Heading2"/>
    <w:uiPriority w:val="1"/>
    <w:rsid w:val="006101EE"/>
    <w:rPr>
      <w:rFonts w:ascii="Arial" w:eastAsia="Times New Roman" w:hAnsi="Arial"/>
      <w:szCs w:val="32"/>
      <w:lang w:val="en-AU" w:eastAsia="en-AU"/>
    </w:rPr>
  </w:style>
  <w:style w:type="character" w:customStyle="1" w:styleId="Heading4Char">
    <w:name w:val="Heading 4 Char"/>
    <w:link w:val="Heading4"/>
    <w:rsid w:val="0075539E"/>
    <w:rPr>
      <w:rFonts w:ascii="Century Gothic" w:eastAsia="Times New Roman" w:hAnsi="Century Gothic"/>
      <w:color w:val="404040"/>
      <w:sz w:val="22"/>
      <w:szCs w:val="22"/>
      <w:lang w:val="en-AU" w:eastAsia="en-AU"/>
    </w:rPr>
  </w:style>
  <w:style w:type="character" w:customStyle="1" w:styleId="Heading5Char">
    <w:name w:val="Heading 5 Char"/>
    <w:link w:val="Heading5"/>
    <w:uiPriority w:val="9"/>
    <w:rsid w:val="00397B82"/>
    <w:rPr>
      <w:rFonts w:ascii="Arial" w:eastAsia="Times New Roman" w:hAnsi="Arial"/>
      <w:szCs w:val="22"/>
      <w:lang w:val="en-AU" w:eastAsia="en-US"/>
    </w:rPr>
  </w:style>
  <w:style w:type="character" w:customStyle="1" w:styleId="Heading6Char">
    <w:name w:val="Heading 6 Char"/>
    <w:link w:val="Heading6"/>
    <w:uiPriority w:val="9"/>
    <w:rsid w:val="006101EE"/>
    <w:rPr>
      <w:rFonts w:ascii="Arial" w:eastAsia="Times New Roman" w:hAnsi="Arial"/>
      <w:szCs w:val="22"/>
      <w:lang w:val="en-AU" w:eastAsia="en-AU"/>
    </w:rPr>
  </w:style>
  <w:style w:type="character" w:customStyle="1" w:styleId="Heading7Char">
    <w:name w:val="Heading 7 Char"/>
    <w:aliases w:val="Policy bullet points Char"/>
    <w:link w:val="Heading7"/>
    <w:uiPriority w:val="9"/>
    <w:rsid w:val="0076427C"/>
    <w:rPr>
      <w:rFonts w:ascii="Arial" w:eastAsia="Times New Roman" w:hAnsi="Arial"/>
      <w:iCs/>
      <w:szCs w:val="22"/>
      <w:lang w:val="en-AU" w:eastAsia="en-US"/>
    </w:rPr>
  </w:style>
  <w:style w:type="character" w:customStyle="1" w:styleId="Heading8Char">
    <w:name w:val="Heading 8 Char"/>
    <w:link w:val="Heading8"/>
    <w:uiPriority w:val="9"/>
    <w:semiHidden/>
    <w:rsid w:val="0028739C"/>
    <w:rPr>
      <w:rFonts w:ascii="Calibri Light" w:eastAsia="Times New Roman" w:hAnsi="Calibri Light"/>
      <w:color w:val="000000"/>
      <w:sz w:val="21"/>
      <w:szCs w:val="21"/>
      <w:lang w:val="en-AU" w:eastAsia="en-US"/>
    </w:rPr>
  </w:style>
  <w:style w:type="character" w:customStyle="1" w:styleId="Heading9Char">
    <w:name w:val="Heading 9 Char"/>
    <w:link w:val="Heading9"/>
    <w:uiPriority w:val="9"/>
    <w:semiHidden/>
    <w:rsid w:val="0075539E"/>
    <w:rPr>
      <w:rFonts w:ascii="Calibri Light" w:eastAsia="Times New Roman" w:hAnsi="Calibri Light"/>
      <w:i/>
      <w:iCs/>
      <w:color w:val="000000"/>
      <w:sz w:val="21"/>
      <w:szCs w:val="21"/>
      <w:lang w:val="en-AU" w:eastAsia="en-US"/>
    </w:rPr>
  </w:style>
  <w:style w:type="paragraph" w:styleId="Title">
    <w:name w:val="Title"/>
    <w:basedOn w:val="Normal"/>
    <w:next w:val="Normal"/>
    <w:link w:val="TitleChar"/>
    <w:qFormat/>
    <w:rsid w:val="0075539E"/>
    <w:pPr>
      <w:contextualSpacing/>
    </w:pPr>
    <w:rPr>
      <w:rFonts w:ascii="UWA" w:eastAsia="Times New Roman" w:hAnsi="UWA"/>
      <w:color w:val="DAAA0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75539E"/>
    <w:rPr>
      <w:rFonts w:ascii="UWA" w:eastAsia="Times New Roman" w:hAnsi="UWA" w:cs="Times New Roman"/>
      <w:color w:val="DAAA00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39C"/>
    <w:rPr>
      <w:rFonts w:ascii="Segoe UI" w:hAnsi="Segoe UI" w:cs="Segoe UI"/>
      <w:color w:val="40404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3D66C6"/>
    <w:pPr>
      <w:widowControl w:val="0"/>
      <w:numPr>
        <w:ilvl w:val="1"/>
      </w:numPr>
      <w:spacing w:after="160"/>
    </w:pPr>
    <w:rPr>
      <w:rFonts w:ascii="UWA" w:eastAsia="Times New Roman" w:hAnsi="UWA"/>
      <w:color w:val="003087"/>
      <w:spacing w:val="15"/>
      <w:sz w:val="48"/>
      <w:szCs w:val="48"/>
    </w:rPr>
  </w:style>
  <w:style w:type="character" w:customStyle="1" w:styleId="SubtitleChar">
    <w:name w:val="Subtitle Char"/>
    <w:link w:val="Subtitle"/>
    <w:uiPriority w:val="1"/>
    <w:rsid w:val="003D66C6"/>
    <w:rPr>
      <w:rFonts w:ascii="UWA" w:eastAsia="Times New Roman" w:hAnsi="UWA"/>
      <w:color w:val="003087"/>
      <w:spacing w:val="15"/>
      <w:sz w:val="48"/>
      <w:szCs w:val="48"/>
    </w:rPr>
  </w:style>
  <w:style w:type="paragraph" w:styleId="BodyText">
    <w:name w:val="Body Text"/>
    <w:basedOn w:val="Normal"/>
    <w:link w:val="BodyTextChar"/>
    <w:rsid w:val="0028739C"/>
    <w:pPr>
      <w:ind w:left="851"/>
    </w:pPr>
    <w:rPr>
      <w:rFonts w:cs="Arial"/>
    </w:rPr>
  </w:style>
  <w:style w:type="character" w:customStyle="1" w:styleId="BodyTextChar">
    <w:name w:val="Body Text Char"/>
    <w:link w:val="BodyText"/>
    <w:rsid w:val="0028739C"/>
    <w:rPr>
      <w:rFonts w:ascii="Century Gothic" w:hAnsi="Century Gothic" w:cs="Arial"/>
      <w:color w:val="404040"/>
    </w:rPr>
  </w:style>
  <w:style w:type="table" w:styleId="TableGrid">
    <w:name w:val="Table Grid"/>
    <w:aliases w:val="Table Cells"/>
    <w:basedOn w:val="TableNormal"/>
    <w:uiPriority w:val="59"/>
    <w:rsid w:val="002873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3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739C"/>
    <w:rPr>
      <w:rFonts w:ascii="Century Gothic" w:hAnsi="Century Gothic"/>
      <w:color w:val="404040"/>
    </w:rPr>
  </w:style>
  <w:style w:type="paragraph" w:styleId="Footer">
    <w:name w:val="footer"/>
    <w:basedOn w:val="Normal"/>
    <w:link w:val="FooterChar"/>
    <w:uiPriority w:val="99"/>
    <w:unhideWhenUsed/>
    <w:rsid w:val="002873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739C"/>
    <w:rPr>
      <w:rFonts w:ascii="Century Gothic" w:hAnsi="Century Gothic"/>
      <w:color w:val="404040"/>
    </w:rPr>
  </w:style>
  <w:style w:type="character" w:styleId="Hyperlink">
    <w:name w:val="Hyperlink"/>
    <w:uiPriority w:val="99"/>
    <w:rsid w:val="0028739C"/>
    <w:rPr>
      <w:color w:val="0563C1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739C"/>
    <w:pPr>
      <w:tabs>
        <w:tab w:val="left" w:pos="851"/>
        <w:tab w:val="right" w:leader="dot" w:pos="10456"/>
      </w:tabs>
      <w:spacing w:after="100"/>
    </w:pPr>
  </w:style>
  <w:style w:type="paragraph" w:customStyle="1" w:styleId="Style10">
    <w:name w:val="Style1"/>
    <w:basedOn w:val="ListParagraph"/>
    <w:link w:val="Style1Char0"/>
    <w:rsid w:val="0028739C"/>
    <w:rPr>
      <w:rFonts w:cs="Helvetica"/>
      <w:color w:val="000000"/>
    </w:rPr>
  </w:style>
  <w:style w:type="character" w:customStyle="1" w:styleId="Style1Char0">
    <w:name w:val="Style1 Char"/>
    <w:link w:val="Style10"/>
    <w:rsid w:val="0028739C"/>
    <w:rPr>
      <w:rFonts w:ascii="Arial" w:hAnsi="Arial" w:cs="Helvetica"/>
      <w:color w:val="000000"/>
      <w:szCs w:val="22"/>
      <w:lang w:val="en-AU" w:eastAsia="en-US"/>
    </w:rPr>
  </w:style>
  <w:style w:type="paragraph" w:customStyle="1" w:styleId="Style20">
    <w:name w:val="Style2"/>
    <w:basedOn w:val="Style10"/>
    <w:link w:val="Style2Char0"/>
    <w:rsid w:val="0028739C"/>
    <w:pPr>
      <w:spacing w:before="240"/>
      <w:ind w:left="576" w:hanging="576"/>
    </w:pPr>
  </w:style>
  <w:style w:type="paragraph" w:styleId="ListParagraph">
    <w:name w:val="List Paragraph"/>
    <w:basedOn w:val="Normal"/>
    <w:link w:val="ListParagraphChar"/>
    <w:uiPriority w:val="1"/>
    <w:qFormat/>
    <w:rsid w:val="0028739C"/>
    <w:pPr>
      <w:numPr>
        <w:numId w:val="4"/>
      </w:numPr>
      <w:contextualSpacing/>
    </w:pPr>
  </w:style>
  <w:style w:type="paragraph" w:customStyle="1" w:styleId="ListBulletTable2">
    <w:name w:val="List Bullet Table 2"/>
    <w:basedOn w:val="Normal"/>
    <w:rsid w:val="0028739C"/>
    <w:pPr>
      <w:numPr>
        <w:numId w:val="5"/>
      </w:numPr>
    </w:pPr>
    <w:rPr>
      <w:rFonts w:cs="Helvetica"/>
    </w:rPr>
  </w:style>
  <w:style w:type="character" w:customStyle="1" w:styleId="Style2Char0">
    <w:name w:val="Style2 Char"/>
    <w:link w:val="Style20"/>
    <w:rsid w:val="0028739C"/>
    <w:rPr>
      <w:rFonts w:ascii="Arial" w:hAnsi="Arial" w:cs="Helvetica"/>
      <w:color w:val="000000"/>
      <w:szCs w:val="22"/>
      <w:lang w:val="en-AU" w:eastAsia="en-US"/>
    </w:rPr>
  </w:style>
  <w:style w:type="paragraph" w:styleId="TOCHeading">
    <w:name w:val="TOC Heading"/>
    <w:basedOn w:val="Heading1"/>
    <w:next w:val="Normal"/>
    <w:uiPriority w:val="39"/>
    <w:unhideWhenUsed/>
    <w:rsid w:val="0028739C"/>
    <w:pPr>
      <w:numPr>
        <w:numId w:val="0"/>
      </w:numPr>
      <w:spacing w:line="259" w:lineRule="auto"/>
      <w:outlineLvl w:val="9"/>
    </w:pPr>
    <w:rPr>
      <w:rFonts w:ascii="Calibri Light" w:hAnsi="Calibri Light"/>
      <w:color w:val="2E74B5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8739C"/>
    <w:pPr>
      <w:tabs>
        <w:tab w:val="left" w:pos="880"/>
        <w:tab w:val="right" w:leader="dot" w:pos="1045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8739C"/>
    <w:pPr>
      <w:spacing w:after="100"/>
      <w:ind w:left="440"/>
    </w:pPr>
  </w:style>
  <w:style w:type="character" w:styleId="CommentReference">
    <w:name w:val="annotation reference"/>
    <w:uiPriority w:val="99"/>
    <w:semiHidden/>
    <w:unhideWhenUsed/>
    <w:rsid w:val="0028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39C"/>
    <w:rPr>
      <w:szCs w:val="20"/>
    </w:rPr>
  </w:style>
  <w:style w:type="character" w:customStyle="1" w:styleId="CommentTextChar">
    <w:name w:val="Comment Text Char"/>
    <w:link w:val="CommentText"/>
    <w:uiPriority w:val="99"/>
    <w:rsid w:val="0028739C"/>
    <w:rPr>
      <w:rFonts w:ascii="Century Gothic" w:hAnsi="Century Gothic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39C"/>
    <w:rPr>
      <w:rFonts w:ascii="Century Gothic" w:hAnsi="Century Gothic"/>
      <w:b/>
      <w:bCs/>
      <w:color w:val="404040"/>
      <w:sz w:val="20"/>
      <w:szCs w:val="20"/>
    </w:rPr>
  </w:style>
  <w:style w:type="paragraph" w:styleId="Revision">
    <w:name w:val="Revision"/>
    <w:hidden/>
    <w:uiPriority w:val="99"/>
    <w:semiHidden/>
    <w:rsid w:val="006B668D"/>
    <w:rPr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873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definitions">
    <w:name w:val="definitions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tyle11">
    <w:name w:val="style1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bodytextstyle1">
    <w:name w:val="bodytextstyle1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style21">
    <w:name w:val="style2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rsid w:val="0028739C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8739C"/>
    <w:rPr>
      <w:rFonts w:eastAsia="Times New Roman"/>
      <w:lang w:val="en-US"/>
    </w:rPr>
  </w:style>
  <w:style w:type="paragraph" w:customStyle="1" w:styleId="bodytextstyle2">
    <w:name w:val="bodytextstyle2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character" w:styleId="FollowedHyperlink">
    <w:name w:val="FollowedHyperlink"/>
    <w:uiPriority w:val="99"/>
    <w:semiHidden/>
    <w:unhideWhenUsed/>
    <w:rsid w:val="0028739C"/>
    <w:rPr>
      <w:color w:val="954F72"/>
      <w:u w:val="single"/>
    </w:rPr>
  </w:style>
  <w:style w:type="paragraph" w:customStyle="1" w:styleId="style30">
    <w:name w:val="style3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c3">
    <w:name w:val="c3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procedure">
    <w:name w:val="procedure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backtotop">
    <w:name w:val="backtotop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c1">
    <w:name w:val="c1"/>
    <w:basedOn w:val="Normal"/>
    <w:rsid w:val="0028739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character" w:styleId="PlaceholderText">
    <w:name w:val="Placeholder Text"/>
    <w:uiPriority w:val="99"/>
    <w:semiHidden/>
    <w:rsid w:val="0028739C"/>
    <w:rPr>
      <w:color w:val="808080"/>
    </w:rPr>
  </w:style>
  <w:style w:type="paragraph" w:styleId="Caption">
    <w:name w:val="caption"/>
    <w:basedOn w:val="Normal"/>
    <w:next w:val="Normal"/>
    <w:uiPriority w:val="35"/>
    <w:unhideWhenUsed/>
    <w:rsid w:val="0028739C"/>
    <w:rPr>
      <w:b/>
      <w:iCs/>
      <w:color w:val="27348B"/>
      <w:szCs w:val="18"/>
    </w:rPr>
  </w:style>
  <w:style w:type="table" w:styleId="PlainTable5">
    <w:name w:val="Plain Table 5"/>
    <w:basedOn w:val="TableNormal"/>
    <w:uiPriority w:val="45"/>
    <w:rsid w:val="0028739C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8739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tent">
    <w:name w:val="Content"/>
    <w:basedOn w:val="TOC1"/>
    <w:link w:val="ContentChar"/>
    <w:uiPriority w:val="10"/>
    <w:qFormat/>
    <w:rsid w:val="0075539E"/>
  </w:style>
  <w:style w:type="paragraph" w:customStyle="1" w:styleId="Note">
    <w:name w:val="Note"/>
    <w:basedOn w:val="Normal"/>
    <w:link w:val="NoteChar"/>
    <w:uiPriority w:val="12"/>
    <w:qFormat/>
    <w:rsid w:val="0075539E"/>
    <w:rPr>
      <w:b/>
      <w:color w:val="003087"/>
    </w:rPr>
  </w:style>
  <w:style w:type="character" w:customStyle="1" w:styleId="TOC1Char">
    <w:name w:val="TOC 1 Char"/>
    <w:link w:val="TOC1"/>
    <w:uiPriority w:val="39"/>
    <w:rsid w:val="0028739C"/>
    <w:rPr>
      <w:rFonts w:ascii="Century Gothic" w:hAnsi="Century Gothic"/>
      <w:color w:val="404040"/>
    </w:rPr>
  </w:style>
  <w:style w:type="character" w:customStyle="1" w:styleId="ContentChar">
    <w:name w:val="Content Char"/>
    <w:link w:val="Content"/>
    <w:uiPriority w:val="10"/>
    <w:rsid w:val="0075539E"/>
    <w:rPr>
      <w:rFonts w:ascii="Century Gothic" w:hAnsi="Century Gothic"/>
      <w:color w:val="404040"/>
    </w:rPr>
  </w:style>
  <w:style w:type="paragraph" w:customStyle="1" w:styleId="Bullet">
    <w:name w:val="Bullet"/>
    <w:basedOn w:val="ListParagraph"/>
    <w:link w:val="BulletChar"/>
    <w:uiPriority w:val="11"/>
    <w:qFormat/>
    <w:rsid w:val="0075539E"/>
    <w:pPr>
      <w:numPr>
        <w:numId w:val="0"/>
      </w:numPr>
      <w:ind w:left="1418" w:hanging="851"/>
    </w:pPr>
  </w:style>
  <w:style w:type="character" w:customStyle="1" w:styleId="NoteChar">
    <w:name w:val="Note Char"/>
    <w:link w:val="Note"/>
    <w:uiPriority w:val="12"/>
    <w:rsid w:val="0075539E"/>
    <w:rPr>
      <w:rFonts w:ascii="Century Gothic" w:hAnsi="Century Gothic"/>
      <w:b/>
      <w:color w:val="003087"/>
    </w:rPr>
  </w:style>
  <w:style w:type="character" w:customStyle="1" w:styleId="ListParagraphChar">
    <w:name w:val="List Paragraph Char"/>
    <w:link w:val="ListParagraph"/>
    <w:uiPriority w:val="1"/>
    <w:rsid w:val="0028739C"/>
    <w:rPr>
      <w:rFonts w:ascii="Arial" w:hAnsi="Arial"/>
      <w:szCs w:val="22"/>
      <w:lang w:val="en-AU" w:eastAsia="en-US"/>
    </w:rPr>
  </w:style>
  <w:style w:type="character" w:customStyle="1" w:styleId="BulletChar">
    <w:name w:val="Bullet Char"/>
    <w:link w:val="Bullet"/>
    <w:uiPriority w:val="11"/>
    <w:rsid w:val="0075539E"/>
    <w:rPr>
      <w:rFonts w:ascii="Century Gothic" w:hAnsi="Century Gothic"/>
      <w:color w:val="404040"/>
      <w:sz w:val="20"/>
    </w:rPr>
  </w:style>
  <w:style w:type="character" w:styleId="Strong">
    <w:name w:val="Strong"/>
    <w:uiPriority w:val="22"/>
    <w:qFormat/>
    <w:rsid w:val="00783E92"/>
    <w:rPr>
      <w:b/>
      <w:bCs/>
    </w:rPr>
  </w:style>
  <w:style w:type="paragraph" w:styleId="ListBullet">
    <w:name w:val="List Bullet"/>
    <w:basedOn w:val="Normal"/>
    <w:rsid w:val="00EF58DA"/>
    <w:pPr>
      <w:spacing w:after="200"/>
    </w:pPr>
    <w:rPr>
      <w:rFonts w:eastAsia="Times New Roman"/>
      <w:sz w:val="24"/>
      <w:szCs w:val="24"/>
      <w:lang w:eastAsia="en-AU"/>
    </w:rPr>
  </w:style>
  <w:style w:type="paragraph" w:customStyle="1" w:styleId="Default">
    <w:name w:val="Default"/>
    <w:rsid w:val="00AE6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US"/>
    </w:rPr>
  </w:style>
  <w:style w:type="paragraph" w:customStyle="1" w:styleId="Style31">
    <w:name w:val="Style3"/>
    <w:basedOn w:val="Normal"/>
    <w:next w:val="Normal"/>
    <w:rsid w:val="009F62BF"/>
    <w:pPr>
      <w:tabs>
        <w:tab w:val="num" w:pos="864"/>
      </w:tabs>
      <w:ind w:left="864" w:hanging="864"/>
    </w:pPr>
    <w:rPr>
      <w:rFonts w:eastAsia="Times New Roman"/>
      <w:sz w:val="24"/>
      <w:szCs w:val="24"/>
      <w:lang w:eastAsia="en-AU"/>
    </w:rPr>
  </w:style>
  <w:style w:type="paragraph" w:customStyle="1" w:styleId="Definitions0">
    <w:name w:val="Definitions"/>
    <w:basedOn w:val="Normal"/>
    <w:rsid w:val="005B742E"/>
    <w:rPr>
      <w:rFonts w:eastAsia="Times New Roman"/>
      <w:szCs w:val="24"/>
      <w:lang w:eastAsia="en-AU"/>
    </w:rPr>
  </w:style>
  <w:style w:type="paragraph" w:customStyle="1" w:styleId="BodyTextStyle10">
    <w:name w:val="Body Text Style 1"/>
    <w:basedOn w:val="BodyText"/>
    <w:rsid w:val="00DC4CF3"/>
    <w:pPr>
      <w:spacing w:after="120"/>
      <w:ind w:left="578"/>
    </w:pPr>
    <w:rPr>
      <w:rFonts w:eastAsia="Times New Roman" w:cs="Times New Roman"/>
      <w:sz w:val="24"/>
      <w:szCs w:val="24"/>
      <w:lang w:eastAsia="en-AU"/>
    </w:rPr>
  </w:style>
  <w:style w:type="paragraph" w:customStyle="1" w:styleId="ParaHdng">
    <w:name w:val="ParaHdng"/>
    <w:basedOn w:val="Normal"/>
    <w:rsid w:val="00BA21A4"/>
    <w:pPr>
      <w:spacing w:before="200" w:after="200"/>
    </w:pPr>
    <w:rPr>
      <w:rFonts w:eastAsia="Times New Roman"/>
      <w:b/>
      <w:bCs/>
      <w:caps/>
      <w:snapToGrid w:val="0"/>
      <w:sz w:val="26"/>
      <w:szCs w:val="26"/>
    </w:rPr>
  </w:style>
  <w:style w:type="paragraph" w:customStyle="1" w:styleId="TableHeading">
    <w:name w:val="Table Heading"/>
    <w:basedOn w:val="Normal"/>
    <w:rsid w:val="00BA21A4"/>
    <w:pPr>
      <w:spacing w:before="120" w:after="120"/>
    </w:pPr>
    <w:rPr>
      <w:rFonts w:eastAsia="Times New Roman"/>
      <w:b/>
      <w:bCs/>
      <w:snapToGrid w:val="0"/>
      <w:szCs w:val="20"/>
    </w:rPr>
  </w:style>
  <w:style w:type="paragraph" w:customStyle="1" w:styleId="TableTextCharChar">
    <w:name w:val="Table Text Char Char"/>
    <w:basedOn w:val="Normal"/>
    <w:link w:val="TableTextCharCharChar"/>
    <w:rsid w:val="00BA21A4"/>
    <w:pPr>
      <w:spacing w:before="120" w:after="120"/>
    </w:pPr>
    <w:rPr>
      <w:rFonts w:eastAsia="Times New Roman"/>
      <w:snapToGrid w:val="0"/>
      <w:sz w:val="22"/>
      <w:szCs w:val="24"/>
    </w:rPr>
  </w:style>
  <w:style w:type="character" w:customStyle="1" w:styleId="TableTextCharCharChar">
    <w:name w:val="Table Text Char Char Char"/>
    <w:link w:val="TableTextCharChar"/>
    <w:rsid w:val="00BA21A4"/>
    <w:rPr>
      <w:rFonts w:ascii="Arial" w:eastAsia="Times New Roman" w:hAnsi="Arial" w:cs="Times New Roman"/>
      <w:snapToGrid w:val="0"/>
      <w:szCs w:val="24"/>
    </w:rPr>
  </w:style>
  <w:style w:type="character" w:customStyle="1" w:styleId="UnresolvedMention1">
    <w:name w:val="Unresolved Mention1"/>
    <w:uiPriority w:val="99"/>
    <w:semiHidden/>
    <w:unhideWhenUsed/>
    <w:rsid w:val="00695328"/>
    <w:rPr>
      <w:color w:val="605E5C"/>
      <w:shd w:val="clear" w:color="auto" w:fill="E1DFDD"/>
    </w:rPr>
  </w:style>
  <w:style w:type="paragraph" w:customStyle="1" w:styleId="CouncilAgendaItem1">
    <w:name w:val="Council Agenda Item 1"/>
    <w:basedOn w:val="Normal"/>
    <w:uiPriority w:val="99"/>
    <w:rsid w:val="00F25B03"/>
    <w:pPr>
      <w:numPr>
        <w:numId w:val="9"/>
      </w:numPr>
      <w:tabs>
        <w:tab w:val="left" w:pos="540"/>
      </w:tabs>
      <w:autoSpaceDE w:val="0"/>
      <w:autoSpaceDN w:val="0"/>
      <w:spacing w:before="360"/>
      <w:ind w:right="-335"/>
      <w:jc w:val="both"/>
    </w:pPr>
    <w:rPr>
      <w:rFonts w:eastAsia="Times New Roman" w:cs="Arial"/>
      <w:b/>
      <w:bCs/>
      <w:szCs w:val="20"/>
      <w:lang w:eastAsia="en-AU"/>
    </w:rPr>
  </w:style>
  <w:style w:type="paragraph" w:customStyle="1" w:styleId="CouncilAgendaItem2">
    <w:name w:val="Council Agenda Item 2"/>
    <w:basedOn w:val="CouncilAgendaItem1"/>
    <w:uiPriority w:val="99"/>
    <w:rsid w:val="00F25B03"/>
    <w:pPr>
      <w:numPr>
        <w:ilvl w:val="1"/>
      </w:numPr>
    </w:pPr>
  </w:style>
  <w:style w:type="paragraph" w:customStyle="1" w:styleId="CouncilAgendaItem3">
    <w:name w:val="Council Agenda Item 3"/>
    <w:basedOn w:val="CouncilAgendaItem2"/>
    <w:uiPriority w:val="99"/>
    <w:rsid w:val="00F25B03"/>
    <w:pPr>
      <w:numPr>
        <w:ilvl w:val="2"/>
      </w:numPr>
    </w:pPr>
  </w:style>
  <w:style w:type="character" w:styleId="UnresolvedMention">
    <w:name w:val="Unresolved Mention"/>
    <w:uiPriority w:val="99"/>
    <w:semiHidden/>
    <w:unhideWhenUsed/>
    <w:rsid w:val="004C49B3"/>
    <w:rPr>
      <w:color w:val="605E5C"/>
      <w:shd w:val="clear" w:color="auto" w:fill="E1DFDD"/>
    </w:rPr>
  </w:style>
  <w:style w:type="paragraph" w:customStyle="1" w:styleId="Procedure0">
    <w:name w:val="Procedure"/>
    <w:basedOn w:val="Normal"/>
    <w:rsid w:val="00993543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3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38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574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9027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782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7E9A2770F47BF462E6757C4FEC7" ma:contentTypeVersion="17" ma:contentTypeDescription="Create a new document." ma:contentTypeScope="" ma:versionID="8f1575274fc81458139690c3f9a0e563">
  <xsd:schema xmlns:xsd="http://www.w3.org/2001/XMLSchema" xmlns:xs="http://www.w3.org/2001/XMLSchema" xmlns:p="http://schemas.microsoft.com/office/2006/metadata/properties" xmlns:ns1="http://schemas.microsoft.com/sharepoint/v3" xmlns:ns2="9f054c38-06a9-4169-afa4-868bcee97916" xmlns:ns3="8f435d35-799e-48ad-95b6-b52da62a585a" targetNamespace="http://schemas.microsoft.com/office/2006/metadata/properties" ma:root="true" ma:fieldsID="ca01c669c5ffa11e022d0263d87f269c" ns1:_="" ns2:_="" ns3:_="">
    <xsd:import namespace="http://schemas.microsoft.com/sharepoint/v3"/>
    <xsd:import namespace="9f054c38-06a9-4169-afa4-868bcee97916"/>
    <xsd:import namespace="8f435d35-799e-48ad-95b6-b52da62a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4c38-06a9-4169-afa4-868bcee9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5d35-799e-48ad-95b6-b52da62a58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e7f3f8-ec2d-490e-8ce1-ba64c6271178}" ma:internalName="TaxCatchAll" ma:showField="CatchAllData" ma:web="8f435d35-799e-48ad-95b6-b52da62a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54c38-06a9-4169-afa4-868bcee97916">
      <Terms xmlns="http://schemas.microsoft.com/office/infopath/2007/PartnerControls"/>
    </lcf76f155ced4ddcb4097134ff3c332f>
    <TaxCatchAll xmlns="8f435d35-799e-48ad-95b6-b52da62a58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7B98A9-6FD3-433F-82A1-063423D1B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69BB0-C8C1-4D21-B8B1-E9A59E396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8DDB9-A014-438F-96F4-37AABFDF9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054c38-06a9-4169-afa4-868bcee97916"/>
    <ds:schemaRef ds:uri="8f435d35-799e-48ad-95b6-b52da62a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8B82C-B15A-487F-9EDB-2AD4AC7467DC}">
  <ds:schemaRefs>
    <ds:schemaRef ds:uri="http://schemas.microsoft.com/office/2006/metadata/properties"/>
    <ds:schemaRef ds:uri="http://schemas.microsoft.com/office/infopath/2007/PartnerControls"/>
    <ds:schemaRef ds:uri="9f054c38-06a9-4169-afa4-868bcee97916"/>
    <ds:schemaRef ds:uri="8f435d35-799e-48ad-95b6-b52da62a585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1331</Words>
  <Characters>7033</Characters>
  <Application>Microsoft Office Word</Application>
  <DocSecurity>0</DocSecurity>
  <Lines>58</Lines>
  <Paragraphs>16</Paragraphs>
  <ScaleCrop>false</ScaleCrop>
  <Company>University Western Australia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McMahon</dc:creator>
  <cp:keywords/>
  <dc:description/>
  <cp:lastModifiedBy>Dr Kabilan Krishnasamy</cp:lastModifiedBy>
  <cp:revision>19</cp:revision>
  <cp:lastPrinted>2024-07-16T16:13:00Z</cp:lastPrinted>
  <dcterms:created xsi:type="dcterms:W3CDTF">2024-09-18T03:47:00Z</dcterms:created>
  <dcterms:modified xsi:type="dcterms:W3CDTF">2024-10-08T21:10:00Z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GrammarlyDocumentId">
    <vt:lpwstr>f0446c14a90584c226fa1683f61232655c6ea7fb4255b7d99440714653be852f</vt:lpwstr>
  </property>
  <property fmtid="{D5CDD505-2E9C-101B-9397-08002B2CF9AE}" pid="7" name="MediaServiceImageTags">
    <vt:lpwstr/>
  </property>
  <property fmtid="{D5CDD505-2E9C-101B-9397-08002B2CF9AE}" pid="8" name="ContentTypeId">
    <vt:lpwstr>0x01010073BC3E0A1A51B34E9E6C951E79D49677</vt:lpwstr>
  </property>
</Properties>
</file>