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1F9C" w14:textId="77777777" w:rsidR="00161F28" w:rsidRDefault="00161F28" w:rsidP="00161F28">
      <w:pPr>
        <w:rPr>
          <w:b/>
          <w:sz w:val="18"/>
          <w:szCs w:val="18"/>
        </w:rPr>
      </w:pPr>
      <w:r w:rsidRPr="00330297">
        <w:rPr>
          <w:b/>
          <w:sz w:val="18"/>
          <w:szCs w:val="18"/>
        </w:rPr>
        <w:t xml:space="preserve">Table </w:t>
      </w:r>
      <w:r>
        <w:rPr>
          <w:b/>
          <w:sz w:val="18"/>
          <w:szCs w:val="18"/>
        </w:rPr>
        <w:t>1: Academic Dress —</w:t>
      </w:r>
      <w:r w:rsidRPr="00330297">
        <w:rPr>
          <w:b/>
          <w:sz w:val="18"/>
          <w:szCs w:val="18"/>
        </w:rPr>
        <w:t xml:space="preserve"> </w:t>
      </w:r>
      <w:r>
        <w:rPr>
          <w:b/>
          <w:sz w:val="18"/>
          <w:szCs w:val="18"/>
        </w:rPr>
        <w:t>Members of Senate</w:t>
      </w:r>
    </w:p>
    <w:p w14:paraId="545D6742" w14:textId="77777777" w:rsidR="00161F28" w:rsidRPr="00330297" w:rsidRDefault="00161F28" w:rsidP="00161F28">
      <w:pPr>
        <w:rPr>
          <w:b/>
          <w:sz w:val="18"/>
          <w:szCs w:val="18"/>
        </w:rPr>
      </w:pPr>
    </w:p>
    <w:tbl>
      <w:tblPr>
        <w:tblStyle w:val="TableGrid"/>
        <w:tblW w:w="9430" w:type="dxa"/>
        <w:tblInd w:w="-5" w:type="dxa"/>
        <w:tblLook w:val="04A0" w:firstRow="1" w:lastRow="0" w:firstColumn="1" w:lastColumn="0" w:noHBand="0" w:noVBand="1"/>
      </w:tblPr>
      <w:tblGrid>
        <w:gridCol w:w="1701"/>
        <w:gridCol w:w="4185"/>
        <w:gridCol w:w="3544"/>
      </w:tblGrid>
      <w:tr w:rsidR="00161F28" w:rsidRPr="00524051" w14:paraId="276D9F0F" w14:textId="77777777" w:rsidTr="00161F28">
        <w:tc>
          <w:tcPr>
            <w:tcW w:w="1701" w:type="dxa"/>
            <w:shd w:val="clear" w:color="auto" w:fill="BDD6EE" w:themeFill="accent1" w:themeFillTint="66"/>
          </w:tcPr>
          <w:p w14:paraId="1E4F22AD" w14:textId="77777777" w:rsidR="00161F28" w:rsidRPr="009261EB" w:rsidRDefault="00161F28" w:rsidP="00161F28">
            <w:pPr>
              <w:spacing w:before="120" w:after="120"/>
              <w:rPr>
                <w:sz w:val="18"/>
                <w:szCs w:val="18"/>
              </w:rPr>
            </w:pPr>
          </w:p>
        </w:tc>
        <w:tc>
          <w:tcPr>
            <w:tcW w:w="4185" w:type="dxa"/>
            <w:shd w:val="clear" w:color="auto" w:fill="BDD6EE" w:themeFill="accent1" w:themeFillTint="66"/>
          </w:tcPr>
          <w:p w14:paraId="5CF1F633" w14:textId="77777777" w:rsidR="00161F28" w:rsidRPr="009261EB" w:rsidRDefault="00161F28" w:rsidP="00161F28">
            <w:pPr>
              <w:spacing w:before="120" w:after="120"/>
              <w:jc w:val="center"/>
              <w:rPr>
                <w:b/>
                <w:sz w:val="18"/>
                <w:szCs w:val="18"/>
              </w:rPr>
            </w:pPr>
            <w:r w:rsidRPr="009261EB">
              <w:rPr>
                <w:b/>
                <w:sz w:val="18"/>
                <w:szCs w:val="18"/>
              </w:rPr>
              <w:t>Gown</w:t>
            </w:r>
          </w:p>
        </w:tc>
        <w:tc>
          <w:tcPr>
            <w:tcW w:w="3544" w:type="dxa"/>
            <w:shd w:val="clear" w:color="auto" w:fill="BDD6EE" w:themeFill="accent1" w:themeFillTint="66"/>
          </w:tcPr>
          <w:p w14:paraId="497EFAF0" w14:textId="77777777" w:rsidR="00161F28" w:rsidRPr="009261EB" w:rsidRDefault="00161F28" w:rsidP="00161F28">
            <w:pPr>
              <w:spacing w:before="120" w:after="120"/>
              <w:jc w:val="center"/>
              <w:rPr>
                <w:b/>
                <w:sz w:val="18"/>
                <w:szCs w:val="18"/>
              </w:rPr>
            </w:pPr>
            <w:r w:rsidRPr="009261EB">
              <w:rPr>
                <w:b/>
                <w:sz w:val="18"/>
                <w:szCs w:val="18"/>
              </w:rPr>
              <w:t>Cap</w:t>
            </w:r>
          </w:p>
        </w:tc>
      </w:tr>
      <w:tr w:rsidR="00161F28" w:rsidRPr="00524051" w14:paraId="1A81A1DC" w14:textId="77777777" w:rsidTr="00161F28">
        <w:tc>
          <w:tcPr>
            <w:tcW w:w="1701" w:type="dxa"/>
          </w:tcPr>
          <w:p w14:paraId="337BBC12" w14:textId="77777777" w:rsidR="00161F28" w:rsidRPr="009261EB" w:rsidRDefault="00161F28" w:rsidP="00161F28">
            <w:pPr>
              <w:spacing w:before="120" w:after="120"/>
              <w:rPr>
                <w:b/>
                <w:sz w:val="18"/>
                <w:szCs w:val="18"/>
              </w:rPr>
            </w:pPr>
            <w:r w:rsidRPr="009261EB">
              <w:rPr>
                <w:b/>
                <w:sz w:val="18"/>
                <w:szCs w:val="18"/>
              </w:rPr>
              <w:t>Chancellor</w:t>
            </w:r>
          </w:p>
        </w:tc>
        <w:tc>
          <w:tcPr>
            <w:tcW w:w="4185" w:type="dxa"/>
          </w:tcPr>
          <w:p w14:paraId="2CEACC2B" w14:textId="77777777" w:rsidR="00161F28" w:rsidRPr="009261EB" w:rsidRDefault="00161F28" w:rsidP="00161F28">
            <w:pPr>
              <w:spacing w:before="120" w:after="120"/>
              <w:rPr>
                <w:sz w:val="18"/>
                <w:szCs w:val="18"/>
              </w:rPr>
            </w:pPr>
            <w:r w:rsidRPr="00524051">
              <w:rPr>
                <w:sz w:val="18"/>
                <w:szCs w:val="18"/>
              </w:rPr>
              <w:t>The Chancellor's gown is black, faced with white silk and trimmed with gold braid down each front with a flap collar at the back faced with white silk and trimmed with gold braid and with open sleeves fully lined with white silk, trimmed with gold braid and turned back to form a triangle bisected by two loops of gold cord from the shoulders.</w:t>
            </w:r>
          </w:p>
        </w:tc>
        <w:tc>
          <w:tcPr>
            <w:tcW w:w="3544" w:type="dxa"/>
          </w:tcPr>
          <w:p w14:paraId="46A747FD" w14:textId="77777777" w:rsidR="00161F28" w:rsidRPr="009261EB" w:rsidRDefault="00161F28" w:rsidP="00161F28">
            <w:pPr>
              <w:spacing w:before="120" w:after="120"/>
              <w:rPr>
                <w:sz w:val="18"/>
                <w:szCs w:val="18"/>
              </w:rPr>
            </w:pPr>
            <w:r w:rsidRPr="00524051">
              <w:rPr>
                <w:sz w:val="18"/>
                <w:szCs w:val="18"/>
              </w:rPr>
              <w:t>The Chancellor's cap is a black velvet trencher cap with gold tassel and button and trimmed with three centimetres gold braid.</w:t>
            </w:r>
          </w:p>
        </w:tc>
      </w:tr>
      <w:tr w:rsidR="00161F28" w:rsidRPr="00524051" w14:paraId="36BFA08B" w14:textId="77777777" w:rsidTr="00161F28">
        <w:tc>
          <w:tcPr>
            <w:tcW w:w="1701" w:type="dxa"/>
          </w:tcPr>
          <w:p w14:paraId="7A2B2C71" w14:textId="77777777" w:rsidR="00161F28" w:rsidRPr="009261EB" w:rsidRDefault="00161F28" w:rsidP="00161F28">
            <w:pPr>
              <w:spacing w:before="120" w:after="120"/>
              <w:rPr>
                <w:b/>
                <w:sz w:val="18"/>
                <w:szCs w:val="18"/>
              </w:rPr>
            </w:pPr>
            <w:r>
              <w:rPr>
                <w:b/>
                <w:sz w:val="18"/>
                <w:szCs w:val="18"/>
              </w:rPr>
              <w:t>Pro-Chancellor</w:t>
            </w:r>
          </w:p>
        </w:tc>
        <w:tc>
          <w:tcPr>
            <w:tcW w:w="4185" w:type="dxa"/>
          </w:tcPr>
          <w:p w14:paraId="6554DBBE" w14:textId="77777777" w:rsidR="00161F28" w:rsidRPr="009261EB" w:rsidRDefault="00161F28" w:rsidP="00161F28">
            <w:pPr>
              <w:spacing w:before="120" w:after="120"/>
              <w:rPr>
                <w:sz w:val="18"/>
                <w:szCs w:val="18"/>
              </w:rPr>
            </w:pPr>
            <w:r w:rsidRPr="00524051">
              <w:rPr>
                <w:sz w:val="18"/>
                <w:szCs w:val="18"/>
              </w:rPr>
              <w:t>The Pro-Chancellor's gown is black, faced with white silk and trimmed with gold cord down each front with a flap collar at the back faced with white silk and trimmed with gold cord and with open sleeves fully lined with white silk, trimmed with gold cord and turned back to form a triangle bisected by two loops of gold cord from the shoulders.</w:t>
            </w:r>
          </w:p>
        </w:tc>
        <w:tc>
          <w:tcPr>
            <w:tcW w:w="3544" w:type="dxa"/>
          </w:tcPr>
          <w:p w14:paraId="037EE90F" w14:textId="77777777" w:rsidR="00161F28" w:rsidRPr="009261EB" w:rsidRDefault="00161F28" w:rsidP="00161F28">
            <w:pPr>
              <w:spacing w:before="120" w:after="120"/>
              <w:rPr>
                <w:sz w:val="18"/>
                <w:szCs w:val="18"/>
              </w:rPr>
            </w:pPr>
            <w:r w:rsidRPr="00524051">
              <w:rPr>
                <w:sz w:val="18"/>
                <w:szCs w:val="18"/>
              </w:rPr>
              <w:t>The Pro-Chancellor's cap is a black velvet trencher cap with gold tassel and button and trimmed with one-and-one-half centimetres gold braid.</w:t>
            </w:r>
          </w:p>
        </w:tc>
      </w:tr>
      <w:tr w:rsidR="00161F28" w:rsidRPr="00524051" w14:paraId="0F4071A0" w14:textId="77777777" w:rsidTr="00161F28">
        <w:tc>
          <w:tcPr>
            <w:tcW w:w="1701" w:type="dxa"/>
          </w:tcPr>
          <w:p w14:paraId="707EC1E5" w14:textId="77777777" w:rsidR="00161F28" w:rsidRPr="009261EB" w:rsidRDefault="00161F28" w:rsidP="00161F28">
            <w:pPr>
              <w:spacing w:before="120" w:after="120"/>
              <w:rPr>
                <w:b/>
                <w:sz w:val="18"/>
                <w:szCs w:val="18"/>
              </w:rPr>
            </w:pPr>
            <w:r>
              <w:rPr>
                <w:b/>
                <w:sz w:val="18"/>
                <w:szCs w:val="18"/>
              </w:rPr>
              <w:t>Vice-Chancellor</w:t>
            </w:r>
          </w:p>
        </w:tc>
        <w:tc>
          <w:tcPr>
            <w:tcW w:w="4185" w:type="dxa"/>
          </w:tcPr>
          <w:p w14:paraId="49E16062" w14:textId="77777777" w:rsidR="00161F28" w:rsidRPr="009261EB" w:rsidRDefault="00161F28" w:rsidP="00161F28">
            <w:pPr>
              <w:spacing w:before="120" w:after="120"/>
              <w:rPr>
                <w:sz w:val="18"/>
                <w:szCs w:val="18"/>
              </w:rPr>
            </w:pPr>
            <w:r w:rsidRPr="00524051">
              <w:rPr>
                <w:sz w:val="18"/>
                <w:szCs w:val="18"/>
              </w:rPr>
              <w:t>The Vice-Chancellor's gown is black, faced with white silk and trimmed with silver braid down each front with a flap collar at the back faced with white silk and trimmed with silver braid and with open sleeves fully lined with white silk, trimmed with silver braid and turned back to form a triangle bisected by two loops of silver cord from the shoulders.</w:t>
            </w:r>
          </w:p>
        </w:tc>
        <w:tc>
          <w:tcPr>
            <w:tcW w:w="3544" w:type="dxa"/>
          </w:tcPr>
          <w:p w14:paraId="663B628C" w14:textId="77777777" w:rsidR="00161F28" w:rsidRPr="009261EB" w:rsidRDefault="00161F28" w:rsidP="00161F28">
            <w:pPr>
              <w:spacing w:before="120" w:after="120"/>
              <w:rPr>
                <w:sz w:val="18"/>
                <w:szCs w:val="18"/>
              </w:rPr>
            </w:pPr>
            <w:r w:rsidRPr="00524051">
              <w:rPr>
                <w:sz w:val="18"/>
                <w:szCs w:val="18"/>
              </w:rPr>
              <w:t>The Vice-Chancellor's cap is a black velvet trencher cap with silver tassel and button and trimmed with three centimetres silver braid.</w:t>
            </w:r>
          </w:p>
        </w:tc>
      </w:tr>
      <w:tr w:rsidR="00161F28" w:rsidRPr="00524051" w14:paraId="6A378DD3" w14:textId="77777777" w:rsidTr="00161F28">
        <w:tc>
          <w:tcPr>
            <w:tcW w:w="1701" w:type="dxa"/>
          </w:tcPr>
          <w:p w14:paraId="3653B5A8" w14:textId="77777777" w:rsidR="00161F28" w:rsidRPr="009261EB" w:rsidRDefault="00161F28" w:rsidP="00161F28">
            <w:pPr>
              <w:spacing w:before="120" w:after="120"/>
              <w:rPr>
                <w:b/>
                <w:sz w:val="18"/>
                <w:szCs w:val="18"/>
              </w:rPr>
            </w:pPr>
            <w:r>
              <w:rPr>
                <w:b/>
                <w:sz w:val="18"/>
                <w:szCs w:val="18"/>
              </w:rPr>
              <w:t>Members of the Senate</w:t>
            </w:r>
          </w:p>
        </w:tc>
        <w:tc>
          <w:tcPr>
            <w:tcW w:w="4185" w:type="dxa"/>
          </w:tcPr>
          <w:p w14:paraId="446CC027" w14:textId="77777777" w:rsidR="00161F28" w:rsidRPr="00524051" w:rsidRDefault="00161F28" w:rsidP="00161F28">
            <w:pPr>
              <w:spacing w:before="120" w:after="120"/>
              <w:rPr>
                <w:sz w:val="18"/>
                <w:szCs w:val="18"/>
              </w:rPr>
            </w:pPr>
            <w:r w:rsidRPr="00524051">
              <w:rPr>
                <w:sz w:val="18"/>
                <w:szCs w:val="18"/>
              </w:rPr>
              <w:t>The gown for members of the Senate is either—</w:t>
            </w:r>
          </w:p>
          <w:p w14:paraId="1B147502" w14:textId="77777777" w:rsidR="00161F28" w:rsidRPr="009261EB" w:rsidRDefault="00161F28" w:rsidP="00161F28">
            <w:pPr>
              <w:pStyle w:val="ListParagraph"/>
              <w:numPr>
                <w:ilvl w:val="0"/>
                <w:numId w:val="1"/>
              </w:numPr>
              <w:spacing w:before="120" w:after="120"/>
              <w:ind w:left="0" w:hanging="335"/>
              <w:contextualSpacing w:val="0"/>
              <w:rPr>
                <w:sz w:val="18"/>
                <w:szCs w:val="18"/>
              </w:rPr>
            </w:pPr>
            <w:r w:rsidRPr="009261EB">
              <w:rPr>
                <w:sz w:val="18"/>
                <w:szCs w:val="18"/>
              </w:rPr>
              <w:t>the gown prescribed for the academic dress for their degrees; or</w:t>
            </w:r>
          </w:p>
          <w:p w14:paraId="7AD98339" w14:textId="77777777" w:rsidR="00161F28" w:rsidRPr="00CA2E77" w:rsidRDefault="00161F28" w:rsidP="006B3A17">
            <w:pPr>
              <w:pStyle w:val="ListParagraph"/>
              <w:numPr>
                <w:ilvl w:val="0"/>
                <w:numId w:val="1"/>
              </w:numPr>
              <w:spacing w:before="120" w:after="120"/>
              <w:ind w:left="0" w:hanging="335"/>
              <w:contextualSpacing w:val="0"/>
              <w:rPr>
                <w:sz w:val="18"/>
                <w:szCs w:val="18"/>
              </w:rPr>
            </w:pPr>
            <w:r w:rsidRPr="00CA2E77">
              <w:rPr>
                <w:sz w:val="18"/>
                <w:szCs w:val="18"/>
              </w:rPr>
              <w:t xml:space="preserve">a black gown </w:t>
            </w:r>
            <w:r w:rsidR="00A001B4" w:rsidRPr="00CA2E77">
              <w:rPr>
                <w:sz w:val="18"/>
                <w:szCs w:val="18"/>
              </w:rPr>
              <w:t xml:space="preserve">gathered onto a yoke </w:t>
            </w:r>
            <w:r w:rsidRPr="00CA2E77">
              <w:rPr>
                <w:sz w:val="18"/>
                <w:szCs w:val="18"/>
              </w:rPr>
              <w:t>but with a plain black collar and with the sleeves looped up with black braid from the shoulders.</w:t>
            </w:r>
          </w:p>
        </w:tc>
        <w:tc>
          <w:tcPr>
            <w:tcW w:w="3544" w:type="dxa"/>
          </w:tcPr>
          <w:p w14:paraId="058C1613" w14:textId="77777777" w:rsidR="00161F28" w:rsidRPr="009261EB" w:rsidRDefault="00CA2E77" w:rsidP="00CA2E77">
            <w:pPr>
              <w:pStyle w:val="ListParagraph"/>
              <w:numPr>
                <w:ilvl w:val="0"/>
                <w:numId w:val="1"/>
              </w:numPr>
              <w:spacing w:before="120" w:after="120"/>
              <w:ind w:left="0" w:hanging="335"/>
              <w:contextualSpacing w:val="0"/>
              <w:rPr>
                <w:sz w:val="18"/>
                <w:szCs w:val="18"/>
              </w:rPr>
            </w:pPr>
            <w:r w:rsidRPr="00CA2E77">
              <w:rPr>
                <w:sz w:val="18"/>
                <w:szCs w:val="18"/>
              </w:rPr>
              <w:t>The cap for members of the Senate is a black cloth trencher cap unless they are wearing the academic dress for their degree and this includes a hat or cap</w:t>
            </w:r>
          </w:p>
        </w:tc>
      </w:tr>
      <w:tr w:rsidR="008F7C04" w:rsidRPr="00524051" w14:paraId="0D950D02" w14:textId="77777777" w:rsidTr="00161F28">
        <w:tc>
          <w:tcPr>
            <w:tcW w:w="1701" w:type="dxa"/>
          </w:tcPr>
          <w:p w14:paraId="06E29A08" w14:textId="6F9E956A" w:rsidR="008F7C04" w:rsidRPr="00D417FE" w:rsidRDefault="008F7C04" w:rsidP="008F7C04">
            <w:pPr>
              <w:spacing w:before="120" w:after="120"/>
              <w:rPr>
                <w:b/>
                <w:sz w:val="18"/>
                <w:szCs w:val="18"/>
              </w:rPr>
            </w:pPr>
            <w:r w:rsidRPr="00D417FE">
              <w:rPr>
                <w:b/>
                <w:sz w:val="18"/>
                <w:szCs w:val="18"/>
              </w:rPr>
              <w:t>Chancellor Emeritus</w:t>
            </w:r>
          </w:p>
        </w:tc>
        <w:tc>
          <w:tcPr>
            <w:tcW w:w="4185" w:type="dxa"/>
          </w:tcPr>
          <w:p w14:paraId="3E3BD217" w14:textId="5689738A" w:rsidR="008F7C04" w:rsidRPr="00D417FE" w:rsidRDefault="008F7C04" w:rsidP="008F7C04">
            <w:pPr>
              <w:spacing w:before="120" w:after="120"/>
              <w:rPr>
                <w:sz w:val="18"/>
                <w:szCs w:val="18"/>
              </w:rPr>
            </w:pPr>
            <w:r w:rsidRPr="00D417FE">
              <w:rPr>
                <w:sz w:val="18"/>
                <w:szCs w:val="18"/>
              </w:rPr>
              <w:t xml:space="preserve">The Chancellor Emeritus gown is black, faced with white silk and trimmed with gold and </w:t>
            </w:r>
            <w:r w:rsidR="00D417FE" w:rsidRPr="00D417FE">
              <w:rPr>
                <w:sz w:val="18"/>
                <w:szCs w:val="18"/>
              </w:rPr>
              <w:t>b</w:t>
            </w:r>
            <w:r w:rsidRPr="00D417FE">
              <w:rPr>
                <w:sz w:val="18"/>
                <w:szCs w:val="18"/>
              </w:rPr>
              <w:t>lue trim braid down each front with a flap collar at the back faced with white silk and trimmed with gold and blue trim braid and with open sleeves fully lined with white silk, turned back to form a triangle bisected by two loops of gold cord from the shoulders.</w:t>
            </w:r>
          </w:p>
        </w:tc>
        <w:tc>
          <w:tcPr>
            <w:tcW w:w="3544" w:type="dxa"/>
          </w:tcPr>
          <w:p w14:paraId="17F78424" w14:textId="24A71943" w:rsidR="008F7C04" w:rsidRPr="00D417FE" w:rsidRDefault="008F7C04" w:rsidP="008F7C04">
            <w:pPr>
              <w:spacing w:before="120" w:after="120"/>
              <w:rPr>
                <w:sz w:val="18"/>
                <w:szCs w:val="18"/>
              </w:rPr>
            </w:pPr>
            <w:r w:rsidRPr="00D417FE">
              <w:rPr>
                <w:sz w:val="18"/>
                <w:szCs w:val="18"/>
              </w:rPr>
              <w:t>The cap is a black velvet bonnet with gold tassel.</w:t>
            </w:r>
          </w:p>
        </w:tc>
      </w:tr>
    </w:tbl>
    <w:p w14:paraId="7048B6F5" w14:textId="77777777" w:rsidR="00161F28" w:rsidRDefault="00161F28" w:rsidP="00161F28"/>
    <w:p w14:paraId="309FD701" w14:textId="77777777" w:rsidR="00161F28" w:rsidRDefault="00161F28" w:rsidP="00161F28">
      <w:pPr>
        <w:rPr>
          <w:b/>
          <w:sz w:val="18"/>
          <w:szCs w:val="18"/>
        </w:rPr>
      </w:pPr>
    </w:p>
    <w:p w14:paraId="7F0820E5" w14:textId="77777777" w:rsidR="00161F28" w:rsidRDefault="00161F28" w:rsidP="00161F28">
      <w:pPr>
        <w:rPr>
          <w:b/>
          <w:sz w:val="18"/>
          <w:szCs w:val="18"/>
        </w:rPr>
      </w:pPr>
      <w:r w:rsidRPr="009261EB">
        <w:rPr>
          <w:b/>
          <w:sz w:val="18"/>
          <w:szCs w:val="18"/>
        </w:rPr>
        <w:t>Table 2: Academic Dress</w:t>
      </w:r>
      <w:r>
        <w:rPr>
          <w:b/>
          <w:sz w:val="18"/>
          <w:szCs w:val="18"/>
        </w:rPr>
        <w:t xml:space="preserve"> —</w:t>
      </w:r>
      <w:r w:rsidRPr="009261EB">
        <w:rPr>
          <w:b/>
          <w:sz w:val="18"/>
          <w:szCs w:val="18"/>
        </w:rPr>
        <w:t xml:space="preserve"> Graduates and Graduands</w:t>
      </w:r>
    </w:p>
    <w:p w14:paraId="75E2E1BB" w14:textId="77777777" w:rsidR="00161F28" w:rsidRPr="009261EB" w:rsidRDefault="00161F28" w:rsidP="00161F28">
      <w:pPr>
        <w:rPr>
          <w:b/>
          <w:sz w:val="18"/>
          <w:szCs w:val="18"/>
        </w:rPr>
      </w:pPr>
    </w:p>
    <w:tbl>
      <w:tblPr>
        <w:tblStyle w:val="TableGrid"/>
        <w:tblW w:w="9356" w:type="dxa"/>
        <w:tblInd w:w="-5" w:type="dxa"/>
        <w:tblLook w:val="04A0" w:firstRow="1" w:lastRow="0" w:firstColumn="1" w:lastColumn="0" w:noHBand="0" w:noVBand="1"/>
      </w:tblPr>
      <w:tblGrid>
        <w:gridCol w:w="1701"/>
        <w:gridCol w:w="2614"/>
        <w:gridCol w:w="2614"/>
        <w:gridCol w:w="2427"/>
      </w:tblGrid>
      <w:tr w:rsidR="00161F28" w:rsidRPr="00330297" w14:paraId="5678BABE" w14:textId="77777777" w:rsidTr="00161F28">
        <w:trPr>
          <w:tblHeader/>
        </w:trPr>
        <w:tc>
          <w:tcPr>
            <w:tcW w:w="1701" w:type="dxa"/>
            <w:shd w:val="clear" w:color="auto" w:fill="BDD6EE" w:themeFill="accent1" w:themeFillTint="66"/>
          </w:tcPr>
          <w:p w14:paraId="1BFABC8B" w14:textId="77777777" w:rsidR="00161F28" w:rsidRPr="009261EB" w:rsidRDefault="00161F28" w:rsidP="00161F28">
            <w:pPr>
              <w:spacing w:before="120" w:after="120"/>
              <w:rPr>
                <w:b/>
                <w:sz w:val="18"/>
                <w:szCs w:val="18"/>
              </w:rPr>
            </w:pPr>
            <w:r>
              <w:rPr>
                <w:b/>
                <w:sz w:val="18"/>
                <w:szCs w:val="18"/>
              </w:rPr>
              <w:t>Degree</w:t>
            </w:r>
          </w:p>
        </w:tc>
        <w:tc>
          <w:tcPr>
            <w:tcW w:w="2614" w:type="dxa"/>
            <w:shd w:val="clear" w:color="auto" w:fill="BDD6EE" w:themeFill="accent1" w:themeFillTint="66"/>
          </w:tcPr>
          <w:p w14:paraId="7D1FF2D7" w14:textId="77777777" w:rsidR="00161F28" w:rsidRPr="00330297" w:rsidRDefault="00161F28" w:rsidP="00161F28">
            <w:pPr>
              <w:spacing w:before="120" w:after="120"/>
              <w:jc w:val="center"/>
              <w:rPr>
                <w:b/>
                <w:sz w:val="18"/>
                <w:szCs w:val="18"/>
              </w:rPr>
            </w:pPr>
            <w:r w:rsidRPr="00330297">
              <w:rPr>
                <w:b/>
                <w:sz w:val="18"/>
                <w:szCs w:val="18"/>
              </w:rPr>
              <w:t>Gown</w:t>
            </w:r>
          </w:p>
        </w:tc>
        <w:tc>
          <w:tcPr>
            <w:tcW w:w="2614" w:type="dxa"/>
            <w:shd w:val="clear" w:color="auto" w:fill="BDD6EE" w:themeFill="accent1" w:themeFillTint="66"/>
          </w:tcPr>
          <w:p w14:paraId="4DB413D9" w14:textId="77777777" w:rsidR="00161F28" w:rsidRPr="00330297" w:rsidRDefault="00161F28" w:rsidP="00161F28">
            <w:pPr>
              <w:spacing w:before="120" w:after="120"/>
              <w:jc w:val="center"/>
              <w:rPr>
                <w:b/>
                <w:sz w:val="18"/>
                <w:szCs w:val="18"/>
              </w:rPr>
            </w:pPr>
            <w:r w:rsidRPr="00330297">
              <w:rPr>
                <w:b/>
                <w:sz w:val="18"/>
                <w:szCs w:val="18"/>
              </w:rPr>
              <w:t>Hood</w:t>
            </w:r>
          </w:p>
        </w:tc>
        <w:tc>
          <w:tcPr>
            <w:tcW w:w="2427" w:type="dxa"/>
            <w:shd w:val="clear" w:color="auto" w:fill="BDD6EE" w:themeFill="accent1" w:themeFillTint="66"/>
          </w:tcPr>
          <w:p w14:paraId="106A3B7C" w14:textId="77777777" w:rsidR="00161F28" w:rsidRPr="00330297" w:rsidRDefault="00161F28" w:rsidP="00161F28">
            <w:pPr>
              <w:spacing w:before="120" w:after="120"/>
              <w:jc w:val="center"/>
              <w:rPr>
                <w:b/>
                <w:sz w:val="18"/>
                <w:szCs w:val="18"/>
              </w:rPr>
            </w:pPr>
            <w:r w:rsidRPr="00330297">
              <w:rPr>
                <w:b/>
                <w:sz w:val="18"/>
                <w:szCs w:val="18"/>
              </w:rPr>
              <w:t>Cap</w:t>
            </w:r>
          </w:p>
        </w:tc>
      </w:tr>
      <w:tr w:rsidR="00161F28" w:rsidRPr="00330297" w14:paraId="7E2860FA" w14:textId="77777777" w:rsidTr="00161F28">
        <w:tc>
          <w:tcPr>
            <w:tcW w:w="1701" w:type="dxa"/>
          </w:tcPr>
          <w:p w14:paraId="70A0FBCA" w14:textId="77777777" w:rsidR="00161F28" w:rsidRPr="00330297" w:rsidRDefault="00161F28" w:rsidP="00161F28">
            <w:pPr>
              <w:spacing w:before="120" w:after="120"/>
              <w:rPr>
                <w:b/>
                <w:sz w:val="18"/>
                <w:szCs w:val="18"/>
              </w:rPr>
            </w:pPr>
            <w:r>
              <w:rPr>
                <w:b/>
                <w:sz w:val="18"/>
                <w:szCs w:val="18"/>
              </w:rPr>
              <w:t>Undergraduates</w:t>
            </w:r>
          </w:p>
        </w:tc>
        <w:tc>
          <w:tcPr>
            <w:tcW w:w="2614" w:type="dxa"/>
          </w:tcPr>
          <w:p w14:paraId="6AE85C62" w14:textId="77777777" w:rsidR="00161F28" w:rsidRPr="00330297" w:rsidRDefault="00161F28" w:rsidP="00161F28">
            <w:pPr>
              <w:spacing w:before="120" w:after="120"/>
              <w:rPr>
                <w:sz w:val="18"/>
                <w:szCs w:val="18"/>
              </w:rPr>
            </w:pPr>
            <w:r>
              <w:rPr>
                <w:sz w:val="18"/>
                <w:szCs w:val="18"/>
              </w:rPr>
              <w:t>The gown</w:t>
            </w:r>
            <w:r w:rsidRPr="00053E89">
              <w:rPr>
                <w:sz w:val="18"/>
                <w:szCs w:val="18"/>
              </w:rPr>
              <w:t xml:space="preserve"> is a plain black gown.</w:t>
            </w:r>
          </w:p>
        </w:tc>
        <w:tc>
          <w:tcPr>
            <w:tcW w:w="2614" w:type="dxa"/>
          </w:tcPr>
          <w:p w14:paraId="6F2CF9EF" w14:textId="77777777" w:rsidR="00161F28" w:rsidRPr="00330297" w:rsidRDefault="00161F28" w:rsidP="00161F28">
            <w:pPr>
              <w:spacing w:before="120" w:after="120"/>
              <w:rPr>
                <w:sz w:val="18"/>
                <w:szCs w:val="18"/>
              </w:rPr>
            </w:pPr>
            <w:r>
              <w:rPr>
                <w:sz w:val="18"/>
                <w:szCs w:val="18"/>
              </w:rPr>
              <w:t>N/A</w:t>
            </w:r>
          </w:p>
        </w:tc>
        <w:tc>
          <w:tcPr>
            <w:tcW w:w="2427" w:type="dxa"/>
          </w:tcPr>
          <w:p w14:paraId="2B7D3A0A" w14:textId="77777777" w:rsidR="00161F28" w:rsidRPr="00330297" w:rsidRDefault="00161F28" w:rsidP="00161F28">
            <w:pPr>
              <w:spacing w:before="120" w:after="120"/>
              <w:rPr>
                <w:sz w:val="18"/>
                <w:szCs w:val="18"/>
              </w:rPr>
            </w:pPr>
            <w:r>
              <w:rPr>
                <w:sz w:val="18"/>
                <w:szCs w:val="18"/>
              </w:rPr>
              <w:t>N/A</w:t>
            </w:r>
          </w:p>
        </w:tc>
      </w:tr>
      <w:tr w:rsidR="00944DD4" w:rsidRPr="00330297" w14:paraId="79E7A349" w14:textId="77777777" w:rsidTr="00161F28">
        <w:tc>
          <w:tcPr>
            <w:tcW w:w="1701" w:type="dxa"/>
          </w:tcPr>
          <w:p w14:paraId="6E1D64BB" w14:textId="77777777" w:rsidR="00944DD4" w:rsidRDefault="00944DD4" w:rsidP="00161F28">
            <w:pPr>
              <w:spacing w:before="120" w:after="120"/>
              <w:rPr>
                <w:b/>
                <w:sz w:val="18"/>
                <w:szCs w:val="18"/>
              </w:rPr>
            </w:pPr>
            <w:r>
              <w:rPr>
                <w:b/>
                <w:sz w:val="18"/>
                <w:szCs w:val="18"/>
              </w:rPr>
              <w:t>Undergraduate Certificates</w:t>
            </w:r>
          </w:p>
        </w:tc>
        <w:tc>
          <w:tcPr>
            <w:tcW w:w="2614" w:type="dxa"/>
          </w:tcPr>
          <w:p w14:paraId="78AE5B55" w14:textId="77777777" w:rsidR="00944DD4" w:rsidRDefault="00944DD4" w:rsidP="00161F28">
            <w:pPr>
              <w:spacing w:before="120" w:after="120"/>
              <w:rPr>
                <w:sz w:val="18"/>
                <w:szCs w:val="18"/>
              </w:rPr>
            </w:pPr>
            <w:r w:rsidRPr="00944DD4">
              <w:rPr>
                <w:sz w:val="18"/>
                <w:szCs w:val="18"/>
              </w:rPr>
              <w:t>The gown is black, gathered onto a yoke and with wide sleeves with a vertical slit at the front.</w:t>
            </w:r>
          </w:p>
        </w:tc>
        <w:tc>
          <w:tcPr>
            <w:tcW w:w="2614" w:type="dxa"/>
          </w:tcPr>
          <w:p w14:paraId="53F2C064" w14:textId="77777777" w:rsidR="00944DD4" w:rsidRDefault="00944DD4" w:rsidP="00161F28">
            <w:pPr>
              <w:spacing w:before="120" w:after="120"/>
              <w:rPr>
                <w:sz w:val="18"/>
                <w:szCs w:val="18"/>
              </w:rPr>
            </w:pPr>
            <w:r w:rsidRPr="00944DD4">
              <w:rPr>
                <w:sz w:val="18"/>
                <w:szCs w:val="18"/>
              </w:rPr>
              <w:t>The hood is black, of the Oxford simple shape, and edged with three centimetres of silk of the prescribed colour.</w:t>
            </w:r>
          </w:p>
        </w:tc>
        <w:tc>
          <w:tcPr>
            <w:tcW w:w="2427" w:type="dxa"/>
          </w:tcPr>
          <w:p w14:paraId="22CBA78D" w14:textId="77777777" w:rsidR="00944DD4" w:rsidRDefault="00944DD4" w:rsidP="00161F28">
            <w:pPr>
              <w:spacing w:before="120" w:after="120"/>
              <w:rPr>
                <w:sz w:val="18"/>
                <w:szCs w:val="18"/>
              </w:rPr>
            </w:pPr>
            <w:r w:rsidRPr="00944DD4">
              <w:rPr>
                <w:sz w:val="18"/>
                <w:szCs w:val="18"/>
              </w:rPr>
              <w:t>The cap is a black cloth trencher cap with black tassel.</w:t>
            </w:r>
          </w:p>
        </w:tc>
      </w:tr>
      <w:tr w:rsidR="00161F28" w:rsidRPr="00330297" w14:paraId="5229167B" w14:textId="77777777" w:rsidTr="00161F28">
        <w:tc>
          <w:tcPr>
            <w:tcW w:w="1701" w:type="dxa"/>
          </w:tcPr>
          <w:p w14:paraId="46702A45" w14:textId="77777777" w:rsidR="00161F28" w:rsidRPr="00330297" w:rsidRDefault="00161F28" w:rsidP="00161F28">
            <w:pPr>
              <w:spacing w:before="120" w:after="120"/>
              <w:rPr>
                <w:b/>
                <w:sz w:val="18"/>
                <w:szCs w:val="18"/>
              </w:rPr>
            </w:pPr>
            <w:r>
              <w:rPr>
                <w:b/>
                <w:sz w:val="18"/>
                <w:szCs w:val="18"/>
              </w:rPr>
              <w:t>Advanced Diplomas</w:t>
            </w:r>
          </w:p>
        </w:tc>
        <w:tc>
          <w:tcPr>
            <w:tcW w:w="2614" w:type="dxa"/>
          </w:tcPr>
          <w:p w14:paraId="5812718E" w14:textId="77777777" w:rsidR="00161F28" w:rsidRPr="00330297" w:rsidRDefault="00161F28" w:rsidP="00161F28">
            <w:pPr>
              <w:spacing w:before="120" w:after="120"/>
              <w:rPr>
                <w:sz w:val="18"/>
                <w:szCs w:val="18"/>
              </w:rPr>
            </w:pPr>
            <w:r w:rsidRPr="00053E89">
              <w:rPr>
                <w:sz w:val="18"/>
                <w:szCs w:val="18"/>
              </w:rPr>
              <w:t>The gown is black, gathered onto a yoke and with wide sleeves with a vertical slit at the front.</w:t>
            </w:r>
          </w:p>
        </w:tc>
        <w:tc>
          <w:tcPr>
            <w:tcW w:w="2614" w:type="dxa"/>
          </w:tcPr>
          <w:p w14:paraId="569B4248" w14:textId="77777777" w:rsidR="00161F28" w:rsidRPr="00330297" w:rsidRDefault="00161F28" w:rsidP="00161F28">
            <w:pPr>
              <w:spacing w:before="120" w:after="120"/>
              <w:rPr>
                <w:sz w:val="18"/>
                <w:szCs w:val="18"/>
              </w:rPr>
            </w:pPr>
            <w:r w:rsidRPr="00053E89">
              <w:rPr>
                <w:sz w:val="18"/>
                <w:szCs w:val="18"/>
              </w:rPr>
              <w:t xml:space="preserve">The hood is black, of the Oxford simple shape, and edged with three centimetres </w:t>
            </w:r>
            <w:r w:rsidRPr="00053E89">
              <w:rPr>
                <w:sz w:val="18"/>
                <w:szCs w:val="18"/>
              </w:rPr>
              <w:lastRenderedPageBreak/>
              <w:t>of silk of the prescribed colour.</w:t>
            </w:r>
          </w:p>
        </w:tc>
        <w:tc>
          <w:tcPr>
            <w:tcW w:w="2427" w:type="dxa"/>
          </w:tcPr>
          <w:p w14:paraId="1D4A9B00" w14:textId="77777777" w:rsidR="00161F28" w:rsidRPr="00330297" w:rsidRDefault="00161F28" w:rsidP="00161F28">
            <w:pPr>
              <w:spacing w:before="120" w:after="120"/>
              <w:rPr>
                <w:sz w:val="18"/>
                <w:szCs w:val="18"/>
              </w:rPr>
            </w:pPr>
            <w:r w:rsidRPr="00053E89">
              <w:rPr>
                <w:sz w:val="18"/>
                <w:szCs w:val="18"/>
              </w:rPr>
              <w:lastRenderedPageBreak/>
              <w:t>The cap is a black cloth trencher cap with black tassel.</w:t>
            </w:r>
          </w:p>
        </w:tc>
      </w:tr>
      <w:tr w:rsidR="00161F28" w:rsidRPr="00330297" w14:paraId="36B89FF8" w14:textId="77777777" w:rsidTr="00161F28">
        <w:tc>
          <w:tcPr>
            <w:tcW w:w="1701" w:type="dxa"/>
          </w:tcPr>
          <w:p w14:paraId="0D505177" w14:textId="77777777" w:rsidR="00161F28" w:rsidRPr="00330297" w:rsidRDefault="00161F28" w:rsidP="00161F28">
            <w:pPr>
              <w:spacing w:before="120" w:after="120"/>
              <w:rPr>
                <w:b/>
                <w:sz w:val="18"/>
                <w:szCs w:val="18"/>
              </w:rPr>
            </w:pPr>
            <w:r>
              <w:rPr>
                <w:b/>
                <w:sz w:val="18"/>
                <w:szCs w:val="18"/>
              </w:rPr>
              <w:t>Bachelor’s Pass Degrees</w:t>
            </w:r>
          </w:p>
        </w:tc>
        <w:tc>
          <w:tcPr>
            <w:tcW w:w="2614" w:type="dxa"/>
          </w:tcPr>
          <w:p w14:paraId="5D520178" w14:textId="77777777" w:rsidR="00161F28" w:rsidRPr="00330297" w:rsidRDefault="00161F28" w:rsidP="00161F28">
            <w:pPr>
              <w:spacing w:before="120" w:after="120"/>
              <w:rPr>
                <w:sz w:val="18"/>
                <w:szCs w:val="18"/>
              </w:rPr>
            </w:pPr>
            <w:r>
              <w:rPr>
                <w:sz w:val="18"/>
                <w:szCs w:val="18"/>
              </w:rPr>
              <w:t xml:space="preserve">The gown is as described for Advanced Diplomas. </w:t>
            </w:r>
          </w:p>
        </w:tc>
        <w:tc>
          <w:tcPr>
            <w:tcW w:w="2614" w:type="dxa"/>
          </w:tcPr>
          <w:p w14:paraId="2E0F3E1F" w14:textId="77777777" w:rsidR="00161F28" w:rsidRPr="00330297" w:rsidRDefault="00161F28" w:rsidP="00161F28">
            <w:pPr>
              <w:spacing w:before="120" w:after="120"/>
              <w:rPr>
                <w:sz w:val="18"/>
                <w:szCs w:val="18"/>
              </w:rPr>
            </w:pPr>
            <w:r w:rsidRPr="00053E89">
              <w:rPr>
                <w:sz w:val="18"/>
                <w:szCs w:val="18"/>
              </w:rPr>
              <w:t>The hood is black, of the Oxford simple shape, lined with silk of the prescribed colour and edged with white silk three centimetres wide.</w:t>
            </w:r>
          </w:p>
        </w:tc>
        <w:tc>
          <w:tcPr>
            <w:tcW w:w="2427" w:type="dxa"/>
          </w:tcPr>
          <w:p w14:paraId="19CF09D3" w14:textId="77777777" w:rsidR="00161F28" w:rsidRPr="00330297" w:rsidRDefault="00161F28" w:rsidP="00161F28">
            <w:pPr>
              <w:spacing w:before="120" w:after="120"/>
              <w:rPr>
                <w:sz w:val="18"/>
                <w:szCs w:val="18"/>
              </w:rPr>
            </w:pPr>
            <w:r w:rsidRPr="00053E89">
              <w:rPr>
                <w:sz w:val="18"/>
                <w:szCs w:val="18"/>
              </w:rPr>
              <w:t>The cap is a black cloth trencher cap with black tassel.</w:t>
            </w:r>
          </w:p>
        </w:tc>
      </w:tr>
      <w:tr w:rsidR="00161F28" w:rsidRPr="00330297" w14:paraId="0DCCF185" w14:textId="77777777" w:rsidTr="00161F28">
        <w:tc>
          <w:tcPr>
            <w:tcW w:w="1701" w:type="dxa"/>
          </w:tcPr>
          <w:p w14:paraId="63DDCF66" w14:textId="77777777" w:rsidR="00161F28" w:rsidRPr="00330297" w:rsidRDefault="00161F28" w:rsidP="00161F28">
            <w:pPr>
              <w:spacing w:before="120" w:after="120"/>
              <w:rPr>
                <w:b/>
                <w:sz w:val="18"/>
                <w:szCs w:val="18"/>
              </w:rPr>
            </w:pPr>
            <w:r>
              <w:rPr>
                <w:b/>
                <w:sz w:val="18"/>
                <w:szCs w:val="18"/>
              </w:rPr>
              <w:t>Bachelor’s Honours Degrees</w:t>
            </w:r>
          </w:p>
        </w:tc>
        <w:tc>
          <w:tcPr>
            <w:tcW w:w="2614" w:type="dxa"/>
          </w:tcPr>
          <w:p w14:paraId="4F6A61E2" w14:textId="77777777" w:rsidR="00161F28" w:rsidRPr="00330297" w:rsidRDefault="00161F28" w:rsidP="00161F28">
            <w:pPr>
              <w:spacing w:before="120" w:after="120"/>
              <w:rPr>
                <w:sz w:val="18"/>
                <w:szCs w:val="18"/>
              </w:rPr>
            </w:pPr>
            <w:r>
              <w:rPr>
                <w:sz w:val="18"/>
                <w:szCs w:val="18"/>
              </w:rPr>
              <w:t>The gown is as described for Advanced Diplomas.</w:t>
            </w:r>
          </w:p>
        </w:tc>
        <w:tc>
          <w:tcPr>
            <w:tcW w:w="2614" w:type="dxa"/>
          </w:tcPr>
          <w:p w14:paraId="3F39EF2C" w14:textId="77777777" w:rsidR="00161F28" w:rsidRPr="00330297" w:rsidRDefault="00161F28" w:rsidP="00161F28">
            <w:pPr>
              <w:spacing w:before="120" w:after="120"/>
              <w:rPr>
                <w:sz w:val="18"/>
                <w:szCs w:val="18"/>
              </w:rPr>
            </w:pPr>
            <w:r w:rsidRPr="00AD1B7A">
              <w:rPr>
                <w:sz w:val="18"/>
                <w:szCs w:val="18"/>
              </w:rPr>
              <w:t>The hood is black, of the Oxford simple shape, lined with silk of the prescribed colour and edged with gold silk three centimetres wide.</w:t>
            </w:r>
          </w:p>
        </w:tc>
        <w:tc>
          <w:tcPr>
            <w:tcW w:w="2427" w:type="dxa"/>
          </w:tcPr>
          <w:p w14:paraId="2C993D2F" w14:textId="77777777" w:rsidR="00161F28" w:rsidRPr="00330297" w:rsidRDefault="00161F28" w:rsidP="00161F28">
            <w:pPr>
              <w:spacing w:before="120" w:after="120"/>
              <w:rPr>
                <w:sz w:val="18"/>
                <w:szCs w:val="18"/>
              </w:rPr>
            </w:pPr>
            <w:r w:rsidRPr="00AD1B7A">
              <w:rPr>
                <w:sz w:val="18"/>
                <w:szCs w:val="18"/>
              </w:rPr>
              <w:t>The cap is a black cloth trencher cap with black tassel.</w:t>
            </w:r>
          </w:p>
        </w:tc>
      </w:tr>
      <w:tr w:rsidR="00161F28" w:rsidRPr="00330297" w14:paraId="6A10A118" w14:textId="77777777" w:rsidTr="00161F28">
        <w:tc>
          <w:tcPr>
            <w:tcW w:w="1701" w:type="dxa"/>
          </w:tcPr>
          <w:p w14:paraId="0A5A2CB3" w14:textId="77777777" w:rsidR="00161F28" w:rsidRPr="00330297" w:rsidRDefault="00161F28" w:rsidP="00161F28">
            <w:pPr>
              <w:spacing w:before="120" w:after="120"/>
              <w:rPr>
                <w:b/>
                <w:sz w:val="18"/>
                <w:szCs w:val="18"/>
              </w:rPr>
            </w:pPr>
            <w:r>
              <w:rPr>
                <w:b/>
                <w:sz w:val="18"/>
                <w:szCs w:val="18"/>
              </w:rPr>
              <w:t>Graduate Certificates</w:t>
            </w:r>
          </w:p>
        </w:tc>
        <w:tc>
          <w:tcPr>
            <w:tcW w:w="2614" w:type="dxa"/>
          </w:tcPr>
          <w:p w14:paraId="4071770A" w14:textId="77777777" w:rsidR="00161F28" w:rsidRPr="00330297" w:rsidRDefault="00161F28" w:rsidP="00161F28">
            <w:pPr>
              <w:spacing w:before="120" w:after="120"/>
              <w:rPr>
                <w:sz w:val="18"/>
                <w:szCs w:val="18"/>
              </w:rPr>
            </w:pPr>
            <w:r>
              <w:rPr>
                <w:sz w:val="18"/>
                <w:szCs w:val="18"/>
              </w:rPr>
              <w:t>The gown is as described for Advanced Diplomas.</w:t>
            </w:r>
          </w:p>
        </w:tc>
        <w:tc>
          <w:tcPr>
            <w:tcW w:w="2614" w:type="dxa"/>
          </w:tcPr>
          <w:p w14:paraId="5BF09452" w14:textId="77777777" w:rsidR="00161F28" w:rsidRPr="00330297" w:rsidRDefault="00161F28" w:rsidP="00161F28">
            <w:pPr>
              <w:spacing w:before="120" w:after="120"/>
              <w:rPr>
                <w:sz w:val="18"/>
                <w:szCs w:val="18"/>
              </w:rPr>
            </w:pPr>
            <w:r w:rsidRPr="00AD1B7A">
              <w:rPr>
                <w:sz w:val="18"/>
                <w:szCs w:val="18"/>
              </w:rPr>
              <w:t>The hood is black, of the Oxford simple shape, lined with silk of the prescribed colour five centimetres wide.</w:t>
            </w:r>
          </w:p>
        </w:tc>
        <w:tc>
          <w:tcPr>
            <w:tcW w:w="2427" w:type="dxa"/>
          </w:tcPr>
          <w:p w14:paraId="3776F7E3" w14:textId="77777777" w:rsidR="00161F28" w:rsidRPr="00330297" w:rsidRDefault="00161F28" w:rsidP="00161F28">
            <w:pPr>
              <w:spacing w:before="120" w:after="120"/>
              <w:rPr>
                <w:sz w:val="18"/>
                <w:szCs w:val="18"/>
              </w:rPr>
            </w:pPr>
            <w:r w:rsidRPr="00AD1B7A">
              <w:rPr>
                <w:sz w:val="18"/>
                <w:szCs w:val="18"/>
              </w:rPr>
              <w:t>The cap is a black cloth trencher cap with black tassel.</w:t>
            </w:r>
          </w:p>
        </w:tc>
      </w:tr>
      <w:tr w:rsidR="00161F28" w:rsidRPr="00330297" w14:paraId="29DE587D" w14:textId="77777777" w:rsidTr="00161F28">
        <w:tc>
          <w:tcPr>
            <w:tcW w:w="1701" w:type="dxa"/>
          </w:tcPr>
          <w:p w14:paraId="1B01098F" w14:textId="77777777" w:rsidR="00161F28" w:rsidRPr="00330297" w:rsidRDefault="00161F28" w:rsidP="00161F28">
            <w:pPr>
              <w:spacing w:before="120" w:after="120"/>
              <w:rPr>
                <w:b/>
                <w:sz w:val="18"/>
                <w:szCs w:val="18"/>
              </w:rPr>
            </w:pPr>
            <w:r>
              <w:rPr>
                <w:b/>
                <w:sz w:val="18"/>
                <w:szCs w:val="18"/>
              </w:rPr>
              <w:t>Graduate-entry and Graduate Diplomas</w:t>
            </w:r>
          </w:p>
        </w:tc>
        <w:tc>
          <w:tcPr>
            <w:tcW w:w="2614" w:type="dxa"/>
          </w:tcPr>
          <w:p w14:paraId="11D885C0" w14:textId="77777777" w:rsidR="00161F28" w:rsidRPr="00330297" w:rsidRDefault="00161F28" w:rsidP="00161F28">
            <w:pPr>
              <w:spacing w:before="120" w:after="120"/>
              <w:rPr>
                <w:sz w:val="18"/>
                <w:szCs w:val="18"/>
              </w:rPr>
            </w:pPr>
            <w:r>
              <w:rPr>
                <w:sz w:val="18"/>
                <w:szCs w:val="18"/>
              </w:rPr>
              <w:t>The gown is as described for Advanced Diplomas.</w:t>
            </w:r>
          </w:p>
        </w:tc>
        <w:tc>
          <w:tcPr>
            <w:tcW w:w="2614" w:type="dxa"/>
          </w:tcPr>
          <w:p w14:paraId="3A8FBF36" w14:textId="77777777" w:rsidR="00161F28" w:rsidRPr="00330297" w:rsidRDefault="00161F28" w:rsidP="00161F28">
            <w:pPr>
              <w:spacing w:before="120" w:after="120"/>
              <w:rPr>
                <w:sz w:val="18"/>
                <w:szCs w:val="18"/>
              </w:rPr>
            </w:pPr>
            <w:r w:rsidRPr="00AD1B7A">
              <w:rPr>
                <w:sz w:val="18"/>
                <w:szCs w:val="18"/>
              </w:rPr>
              <w:t>The hood is black, of the Oxford simple shape, lined with silk of the prescribed colour 10 centimetres wide.</w:t>
            </w:r>
          </w:p>
        </w:tc>
        <w:tc>
          <w:tcPr>
            <w:tcW w:w="2427" w:type="dxa"/>
          </w:tcPr>
          <w:p w14:paraId="37A757C1" w14:textId="77777777" w:rsidR="00161F28" w:rsidRPr="00330297" w:rsidRDefault="00161F28" w:rsidP="00161F28">
            <w:pPr>
              <w:spacing w:before="120" w:after="120"/>
              <w:rPr>
                <w:sz w:val="18"/>
                <w:szCs w:val="18"/>
              </w:rPr>
            </w:pPr>
            <w:r w:rsidRPr="00AD1B7A">
              <w:rPr>
                <w:sz w:val="18"/>
                <w:szCs w:val="18"/>
              </w:rPr>
              <w:t>The cap is a black cloth trencher cap with black tassel.</w:t>
            </w:r>
          </w:p>
        </w:tc>
      </w:tr>
      <w:tr w:rsidR="00161F28" w:rsidRPr="00330297" w14:paraId="54235E77" w14:textId="77777777" w:rsidTr="00161F28">
        <w:tc>
          <w:tcPr>
            <w:tcW w:w="1701" w:type="dxa"/>
          </w:tcPr>
          <w:p w14:paraId="51F570ED" w14:textId="77777777" w:rsidR="00161F28" w:rsidRPr="00330297" w:rsidRDefault="00161F28" w:rsidP="00161F28">
            <w:pPr>
              <w:spacing w:before="120" w:after="120"/>
              <w:rPr>
                <w:b/>
                <w:sz w:val="18"/>
                <w:szCs w:val="18"/>
              </w:rPr>
            </w:pPr>
            <w:r>
              <w:rPr>
                <w:b/>
                <w:sz w:val="18"/>
                <w:szCs w:val="18"/>
              </w:rPr>
              <w:t>Master’s Degrees and Professional Practice Doctorates</w:t>
            </w:r>
          </w:p>
        </w:tc>
        <w:tc>
          <w:tcPr>
            <w:tcW w:w="2614" w:type="dxa"/>
          </w:tcPr>
          <w:p w14:paraId="4FFA12CE" w14:textId="77777777" w:rsidR="00161F28" w:rsidRPr="00330297" w:rsidRDefault="00161F28" w:rsidP="00161F28">
            <w:pPr>
              <w:spacing w:before="120" w:after="120"/>
              <w:rPr>
                <w:sz w:val="18"/>
                <w:szCs w:val="18"/>
              </w:rPr>
            </w:pPr>
            <w:r w:rsidRPr="00AD1B7A">
              <w:rPr>
                <w:sz w:val="18"/>
                <w:szCs w:val="18"/>
              </w:rPr>
              <w:t>The gown is black, gathered onto a yoke and with full sleeves slit horizontally to free the arms.</w:t>
            </w:r>
          </w:p>
        </w:tc>
        <w:tc>
          <w:tcPr>
            <w:tcW w:w="2614" w:type="dxa"/>
          </w:tcPr>
          <w:p w14:paraId="47B05974" w14:textId="77777777" w:rsidR="00161F28" w:rsidRPr="00330297" w:rsidRDefault="00161F28" w:rsidP="00161F28">
            <w:pPr>
              <w:spacing w:before="120" w:after="120"/>
              <w:rPr>
                <w:sz w:val="18"/>
                <w:szCs w:val="18"/>
              </w:rPr>
            </w:pPr>
            <w:r w:rsidRPr="00AD1B7A">
              <w:rPr>
                <w:sz w:val="18"/>
                <w:szCs w:val="18"/>
              </w:rPr>
              <w:t>The hood is black, of the Oxford simple shape and lined with silk of the prescribed colour.</w:t>
            </w:r>
          </w:p>
        </w:tc>
        <w:tc>
          <w:tcPr>
            <w:tcW w:w="2427" w:type="dxa"/>
          </w:tcPr>
          <w:p w14:paraId="53649134" w14:textId="77777777" w:rsidR="00161F28" w:rsidRPr="00330297" w:rsidRDefault="00161F28" w:rsidP="00161F28">
            <w:pPr>
              <w:spacing w:before="120" w:after="120"/>
              <w:rPr>
                <w:sz w:val="18"/>
                <w:szCs w:val="18"/>
              </w:rPr>
            </w:pPr>
            <w:r w:rsidRPr="00AD1B7A">
              <w:rPr>
                <w:sz w:val="18"/>
                <w:szCs w:val="18"/>
              </w:rPr>
              <w:t>The cap is a black cloth trencher cap with black tassel.</w:t>
            </w:r>
          </w:p>
        </w:tc>
      </w:tr>
      <w:tr w:rsidR="00161F28" w:rsidRPr="00330297" w14:paraId="3C5CCB1D" w14:textId="77777777" w:rsidTr="00161F28">
        <w:tc>
          <w:tcPr>
            <w:tcW w:w="1701" w:type="dxa"/>
          </w:tcPr>
          <w:p w14:paraId="6BEBEE9E" w14:textId="77777777" w:rsidR="00161F28" w:rsidRDefault="00161F28" w:rsidP="00161F28">
            <w:pPr>
              <w:spacing w:before="120" w:after="120"/>
              <w:rPr>
                <w:b/>
                <w:sz w:val="18"/>
                <w:szCs w:val="18"/>
              </w:rPr>
            </w:pPr>
            <w:r>
              <w:rPr>
                <w:b/>
                <w:sz w:val="18"/>
                <w:szCs w:val="18"/>
              </w:rPr>
              <w:t>Doctor of Philosophy</w:t>
            </w:r>
          </w:p>
        </w:tc>
        <w:tc>
          <w:tcPr>
            <w:tcW w:w="2614" w:type="dxa"/>
          </w:tcPr>
          <w:p w14:paraId="552E191C" w14:textId="77777777" w:rsidR="00161F28" w:rsidRPr="00330297" w:rsidRDefault="00161F28" w:rsidP="00161F28">
            <w:pPr>
              <w:spacing w:before="120" w:after="120"/>
              <w:rPr>
                <w:sz w:val="18"/>
                <w:szCs w:val="18"/>
              </w:rPr>
            </w:pPr>
            <w:r>
              <w:rPr>
                <w:sz w:val="18"/>
                <w:szCs w:val="18"/>
              </w:rPr>
              <w:t xml:space="preserve">The gown is as described for Master’s Degrees and Professional Practice Doctorates, </w:t>
            </w:r>
            <w:r w:rsidRPr="00AD1B7A">
              <w:rPr>
                <w:sz w:val="18"/>
                <w:szCs w:val="18"/>
              </w:rPr>
              <w:t>but with 10 centimetre wide full length front facings of scarlet silk with gold half wave lace on the outer edge.</w:t>
            </w:r>
          </w:p>
        </w:tc>
        <w:tc>
          <w:tcPr>
            <w:tcW w:w="2614" w:type="dxa"/>
          </w:tcPr>
          <w:p w14:paraId="64862ECC" w14:textId="77777777" w:rsidR="00161F28" w:rsidRPr="00330297" w:rsidRDefault="00161F28" w:rsidP="00161F28">
            <w:pPr>
              <w:spacing w:before="120" w:after="120"/>
              <w:rPr>
                <w:sz w:val="18"/>
                <w:szCs w:val="18"/>
              </w:rPr>
            </w:pPr>
            <w:r w:rsidRPr="00AD1B7A">
              <w:rPr>
                <w:sz w:val="18"/>
                <w:szCs w:val="18"/>
              </w:rPr>
              <w:t>The hood is black, of the Oxford simple shape and lined with scarlet cloth.</w:t>
            </w:r>
          </w:p>
        </w:tc>
        <w:tc>
          <w:tcPr>
            <w:tcW w:w="2427" w:type="dxa"/>
          </w:tcPr>
          <w:p w14:paraId="0ABE29F8" w14:textId="1A1E7A4C" w:rsidR="00161F28" w:rsidRPr="00330297" w:rsidRDefault="00161F28" w:rsidP="00161F28">
            <w:pPr>
              <w:spacing w:before="120" w:after="120"/>
              <w:rPr>
                <w:sz w:val="18"/>
                <w:szCs w:val="18"/>
              </w:rPr>
            </w:pPr>
            <w:r w:rsidRPr="00AD1B7A">
              <w:rPr>
                <w:sz w:val="18"/>
                <w:szCs w:val="18"/>
              </w:rPr>
              <w:t xml:space="preserve">The cap is a black velvet </w:t>
            </w:r>
            <w:r w:rsidR="00E05BBF">
              <w:rPr>
                <w:sz w:val="18"/>
                <w:szCs w:val="18"/>
              </w:rPr>
              <w:t xml:space="preserve">bonnet with red </w:t>
            </w:r>
            <w:r w:rsidRPr="00AD1B7A">
              <w:rPr>
                <w:sz w:val="18"/>
                <w:szCs w:val="18"/>
              </w:rPr>
              <w:t>tassel.</w:t>
            </w:r>
          </w:p>
        </w:tc>
      </w:tr>
      <w:tr w:rsidR="00161F28" w:rsidRPr="00330297" w14:paraId="6CE51980" w14:textId="77777777" w:rsidTr="00161F28">
        <w:tc>
          <w:tcPr>
            <w:tcW w:w="1701" w:type="dxa"/>
          </w:tcPr>
          <w:p w14:paraId="4EE8DDF8" w14:textId="77777777" w:rsidR="00161F28" w:rsidRDefault="00161F28" w:rsidP="00161F28">
            <w:pPr>
              <w:spacing w:before="120" w:after="120"/>
              <w:rPr>
                <w:b/>
                <w:sz w:val="18"/>
                <w:szCs w:val="18"/>
              </w:rPr>
            </w:pPr>
            <w:r>
              <w:rPr>
                <w:b/>
                <w:sz w:val="18"/>
                <w:szCs w:val="18"/>
              </w:rPr>
              <w:t>Other Doctorates</w:t>
            </w:r>
          </w:p>
        </w:tc>
        <w:tc>
          <w:tcPr>
            <w:tcW w:w="2614" w:type="dxa"/>
          </w:tcPr>
          <w:p w14:paraId="5698430B" w14:textId="77777777" w:rsidR="00161F28" w:rsidRPr="00330297" w:rsidRDefault="00161F28" w:rsidP="00161F28">
            <w:pPr>
              <w:spacing w:before="120" w:after="120"/>
              <w:rPr>
                <w:sz w:val="18"/>
                <w:szCs w:val="18"/>
              </w:rPr>
            </w:pPr>
            <w:r w:rsidRPr="00AD1B7A">
              <w:rPr>
                <w:sz w:val="18"/>
                <w:szCs w:val="18"/>
              </w:rPr>
              <w:t>The gown is as described for Master’s Degrees and Professional Practice Doctorates,</w:t>
            </w:r>
            <w:r>
              <w:t xml:space="preserve"> </w:t>
            </w:r>
            <w:r w:rsidRPr="00AD1B7A">
              <w:rPr>
                <w:sz w:val="18"/>
                <w:szCs w:val="18"/>
              </w:rPr>
              <w:t>but with silk facings of the prescribed colour 10 centimetres wide the full length of the front.</w:t>
            </w:r>
          </w:p>
        </w:tc>
        <w:tc>
          <w:tcPr>
            <w:tcW w:w="2614" w:type="dxa"/>
          </w:tcPr>
          <w:p w14:paraId="2A50CF92" w14:textId="77777777" w:rsidR="00161F28" w:rsidRPr="00330297" w:rsidRDefault="00161F28" w:rsidP="00161F28">
            <w:pPr>
              <w:spacing w:before="120" w:after="120"/>
              <w:rPr>
                <w:sz w:val="18"/>
                <w:szCs w:val="18"/>
              </w:rPr>
            </w:pPr>
            <w:r>
              <w:rPr>
                <w:sz w:val="18"/>
                <w:szCs w:val="18"/>
              </w:rPr>
              <w:t xml:space="preserve">The hood is as described for </w:t>
            </w:r>
            <w:r w:rsidRPr="00AD1B7A">
              <w:rPr>
                <w:sz w:val="18"/>
                <w:szCs w:val="18"/>
              </w:rPr>
              <w:t>Master’s Degrees and Professional Practice Doctorates</w:t>
            </w:r>
            <w:r>
              <w:rPr>
                <w:sz w:val="18"/>
                <w:szCs w:val="18"/>
              </w:rPr>
              <w:t>.</w:t>
            </w:r>
          </w:p>
        </w:tc>
        <w:tc>
          <w:tcPr>
            <w:tcW w:w="2427" w:type="dxa"/>
          </w:tcPr>
          <w:p w14:paraId="7937CDF5" w14:textId="0DB8E87D" w:rsidR="00161F28" w:rsidRPr="00330297" w:rsidRDefault="00161F28" w:rsidP="00161F28">
            <w:pPr>
              <w:spacing w:before="120" w:after="120"/>
              <w:rPr>
                <w:sz w:val="18"/>
                <w:szCs w:val="18"/>
              </w:rPr>
            </w:pPr>
            <w:r w:rsidRPr="00AD1B7A">
              <w:rPr>
                <w:sz w:val="18"/>
                <w:szCs w:val="18"/>
              </w:rPr>
              <w:t xml:space="preserve">The cap is a black velvet </w:t>
            </w:r>
            <w:r w:rsidR="00E05BBF">
              <w:rPr>
                <w:sz w:val="18"/>
                <w:szCs w:val="18"/>
              </w:rPr>
              <w:t xml:space="preserve">bonnet </w:t>
            </w:r>
            <w:r w:rsidRPr="00AD1B7A">
              <w:rPr>
                <w:sz w:val="18"/>
                <w:szCs w:val="18"/>
              </w:rPr>
              <w:t xml:space="preserve">with </w:t>
            </w:r>
            <w:r w:rsidR="00E05BBF">
              <w:rPr>
                <w:sz w:val="18"/>
                <w:szCs w:val="18"/>
              </w:rPr>
              <w:t>red</w:t>
            </w:r>
            <w:r w:rsidRPr="00AD1B7A">
              <w:rPr>
                <w:sz w:val="18"/>
                <w:szCs w:val="18"/>
              </w:rPr>
              <w:t xml:space="preserve"> tassel.</w:t>
            </w:r>
          </w:p>
        </w:tc>
      </w:tr>
      <w:tr w:rsidR="00161F28" w:rsidRPr="00330297" w14:paraId="0839A1A0" w14:textId="77777777" w:rsidTr="00161F28">
        <w:tc>
          <w:tcPr>
            <w:tcW w:w="1701" w:type="dxa"/>
          </w:tcPr>
          <w:p w14:paraId="2C103A1D" w14:textId="52319350" w:rsidR="00161F28" w:rsidRDefault="00161F28" w:rsidP="00161F28">
            <w:pPr>
              <w:spacing w:before="120" w:after="120"/>
              <w:rPr>
                <w:b/>
                <w:sz w:val="18"/>
                <w:szCs w:val="18"/>
              </w:rPr>
            </w:pPr>
            <w:r>
              <w:rPr>
                <w:b/>
                <w:sz w:val="18"/>
                <w:szCs w:val="18"/>
              </w:rPr>
              <w:t xml:space="preserve">Higher </w:t>
            </w:r>
            <w:r w:rsidR="00E05BBF">
              <w:rPr>
                <w:b/>
                <w:sz w:val="18"/>
                <w:szCs w:val="18"/>
              </w:rPr>
              <w:t xml:space="preserve">/ Honorary </w:t>
            </w:r>
            <w:r>
              <w:rPr>
                <w:b/>
                <w:sz w:val="18"/>
                <w:szCs w:val="18"/>
              </w:rPr>
              <w:t>Doctorates</w:t>
            </w:r>
          </w:p>
        </w:tc>
        <w:tc>
          <w:tcPr>
            <w:tcW w:w="2614" w:type="dxa"/>
          </w:tcPr>
          <w:p w14:paraId="059232B2" w14:textId="77777777" w:rsidR="00161F28" w:rsidRPr="00330297" w:rsidRDefault="00161F28" w:rsidP="00161F28">
            <w:pPr>
              <w:spacing w:before="120" w:after="120"/>
              <w:rPr>
                <w:sz w:val="18"/>
                <w:szCs w:val="18"/>
              </w:rPr>
            </w:pPr>
            <w:r w:rsidRPr="00AD1B7A">
              <w:rPr>
                <w:sz w:val="18"/>
                <w:szCs w:val="18"/>
              </w:rPr>
              <w:t>The gown is scarlet, gathered onto a yoke at the sleeves and the back, with facings of the prescribed colour 10 centimetres wide the full length of the front, and fully lined sleeves of silk of the prescribed colour.</w:t>
            </w:r>
          </w:p>
        </w:tc>
        <w:tc>
          <w:tcPr>
            <w:tcW w:w="2614" w:type="dxa"/>
          </w:tcPr>
          <w:p w14:paraId="54AF8711" w14:textId="77777777" w:rsidR="00161F28" w:rsidRPr="00330297" w:rsidRDefault="00161F28" w:rsidP="00161F28">
            <w:pPr>
              <w:spacing w:before="120" w:after="120"/>
              <w:rPr>
                <w:sz w:val="18"/>
                <w:szCs w:val="18"/>
              </w:rPr>
            </w:pPr>
            <w:r w:rsidRPr="00AD1B7A">
              <w:rPr>
                <w:sz w:val="18"/>
                <w:szCs w:val="18"/>
              </w:rPr>
              <w:t>The hood is scarlet, of the Oxford simple shape and lined with silk of the prescribed colour.</w:t>
            </w:r>
          </w:p>
        </w:tc>
        <w:tc>
          <w:tcPr>
            <w:tcW w:w="2427" w:type="dxa"/>
          </w:tcPr>
          <w:p w14:paraId="6CDD7E0D" w14:textId="6C20C282" w:rsidR="00161F28" w:rsidRPr="00330297" w:rsidRDefault="00161F28" w:rsidP="00161F28">
            <w:pPr>
              <w:spacing w:before="120" w:after="120"/>
              <w:rPr>
                <w:sz w:val="18"/>
                <w:szCs w:val="18"/>
              </w:rPr>
            </w:pPr>
            <w:r w:rsidRPr="00AD1B7A">
              <w:rPr>
                <w:sz w:val="18"/>
                <w:szCs w:val="18"/>
              </w:rPr>
              <w:t xml:space="preserve">The cap is a black velvet </w:t>
            </w:r>
            <w:r w:rsidR="00E05BBF">
              <w:rPr>
                <w:sz w:val="18"/>
                <w:szCs w:val="18"/>
              </w:rPr>
              <w:t>bonnet</w:t>
            </w:r>
            <w:r w:rsidRPr="00AD1B7A">
              <w:rPr>
                <w:sz w:val="18"/>
                <w:szCs w:val="18"/>
              </w:rPr>
              <w:t xml:space="preserve"> with gold tassel.</w:t>
            </w:r>
          </w:p>
        </w:tc>
      </w:tr>
    </w:tbl>
    <w:p w14:paraId="25FA35FE" w14:textId="77777777" w:rsidR="00161F28" w:rsidRDefault="00161F28" w:rsidP="00161F28">
      <w:pPr>
        <w:ind w:hanging="567"/>
        <w:rPr>
          <w:b/>
          <w:sz w:val="20"/>
          <w:szCs w:val="20"/>
        </w:rPr>
      </w:pPr>
    </w:p>
    <w:p w14:paraId="0AF613F7" w14:textId="77777777" w:rsidR="00AB2501" w:rsidRDefault="00AB2501" w:rsidP="00161F28"/>
    <w:sectPr w:rsidR="00AB2501" w:rsidSect="00161F28">
      <w:headerReference w:type="default" r:id="rId7"/>
      <w:pgSz w:w="11906" w:h="16838"/>
      <w:pgMar w:top="141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1B3C" w14:textId="77777777" w:rsidR="002D47BE" w:rsidRDefault="002D47BE" w:rsidP="00161F28">
      <w:r>
        <w:separator/>
      </w:r>
    </w:p>
  </w:endnote>
  <w:endnote w:type="continuationSeparator" w:id="0">
    <w:p w14:paraId="36545802" w14:textId="77777777" w:rsidR="002D47BE" w:rsidRDefault="002D47BE" w:rsidP="0016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30D3" w14:textId="77777777" w:rsidR="002D47BE" w:rsidRDefault="002D47BE" w:rsidP="00161F28">
      <w:r>
        <w:separator/>
      </w:r>
    </w:p>
  </w:footnote>
  <w:footnote w:type="continuationSeparator" w:id="0">
    <w:p w14:paraId="1E95ACE4" w14:textId="77777777" w:rsidR="002D47BE" w:rsidRDefault="002D47BE" w:rsidP="0016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CAF0" w14:textId="77777777" w:rsidR="00161F28" w:rsidRPr="00161F28" w:rsidRDefault="00161F28" w:rsidP="00161F28">
    <w:pPr>
      <w:pStyle w:val="Header"/>
      <w:pBdr>
        <w:bottom w:val="single" w:sz="4" w:space="1" w:color="auto"/>
      </w:pBdr>
      <w:rPr>
        <w:b/>
        <w:sz w:val="20"/>
        <w:szCs w:val="20"/>
      </w:rPr>
    </w:pPr>
    <w:r w:rsidRPr="00161F28">
      <w:rPr>
        <w:b/>
        <w:sz w:val="20"/>
        <w:szCs w:val="20"/>
      </w:rPr>
      <w:t>University Policy on Graduation: Academic Dress (UP11/49</w:t>
    </w:r>
    <w:r w:rsidR="00AA616F">
      <w:rPr>
        <w:b/>
        <w:sz w:val="20"/>
        <w:szCs w:val="20"/>
      </w:rPr>
      <w:t>)</w:t>
    </w:r>
    <w:r w:rsidRPr="00161F28">
      <w:rPr>
        <w:b/>
        <w:sz w:val="20"/>
        <w:szCs w:val="20"/>
      </w:rPr>
      <w:tab/>
      <w:t>Tables 1 &amp;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6454"/>
    <w:multiLevelType w:val="hybridMultilevel"/>
    <w:tmpl w:val="9D9CE550"/>
    <w:lvl w:ilvl="0" w:tplc="D3BC5B94">
      <w:start w:val="1"/>
      <w:numFmt w:val="lowerLetter"/>
      <w:lvlText w:val="(%1)"/>
      <w:lvlJc w:val="left"/>
      <w:pPr>
        <w:ind w:left="332" w:hanging="360"/>
      </w:pPr>
      <w:rPr>
        <w:rFonts w:hint="default"/>
      </w:rPr>
    </w:lvl>
    <w:lvl w:ilvl="1" w:tplc="0C090019" w:tentative="1">
      <w:start w:val="1"/>
      <w:numFmt w:val="lowerLetter"/>
      <w:lvlText w:val="%2."/>
      <w:lvlJc w:val="left"/>
      <w:pPr>
        <w:ind w:left="1052" w:hanging="360"/>
      </w:pPr>
    </w:lvl>
    <w:lvl w:ilvl="2" w:tplc="0C09001B" w:tentative="1">
      <w:start w:val="1"/>
      <w:numFmt w:val="lowerRoman"/>
      <w:lvlText w:val="%3."/>
      <w:lvlJc w:val="right"/>
      <w:pPr>
        <w:ind w:left="1772" w:hanging="180"/>
      </w:pPr>
    </w:lvl>
    <w:lvl w:ilvl="3" w:tplc="0C09000F" w:tentative="1">
      <w:start w:val="1"/>
      <w:numFmt w:val="decimal"/>
      <w:lvlText w:val="%4."/>
      <w:lvlJc w:val="left"/>
      <w:pPr>
        <w:ind w:left="2492" w:hanging="360"/>
      </w:pPr>
    </w:lvl>
    <w:lvl w:ilvl="4" w:tplc="0C090019" w:tentative="1">
      <w:start w:val="1"/>
      <w:numFmt w:val="lowerLetter"/>
      <w:lvlText w:val="%5."/>
      <w:lvlJc w:val="left"/>
      <w:pPr>
        <w:ind w:left="3212" w:hanging="360"/>
      </w:pPr>
    </w:lvl>
    <w:lvl w:ilvl="5" w:tplc="0C09001B" w:tentative="1">
      <w:start w:val="1"/>
      <w:numFmt w:val="lowerRoman"/>
      <w:lvlText w:val="%6."/>
      <w:lvlJc w:val="right"/>
      <w:pPr>
        <w:ind w:left="3932" w:hanging="180"/>
      </w:pPr>
    </w:lvl>
    <w:lvl w:ilvl="6" w:tplc="0C09000F" w:tentative="1">
      <w:start w:val="1"/>
      <w:numFmt w:val="decimal"/>
      <w:lvlText w:val="%7."/>
      <w:lvlJc w:val="left"/>
      <w:pPr>
        <w:ind w:left="4652" w:hanging="360"/>
      </w:pPr>
    </w:lvl>
    <w:lvl w:ilvl="7" w:tplc="0C090019" w:tentative="1">
      <w:start w:val="1"/>
      <w:numFmt w:val="lowerLetter"/>
      <w:lvlText w:val="%8."/>
      <w:lvlJc w:val="left"/>
      <w:pPr>
        <w:ind w:left="5372" w:hanging="360"/>
      </w:pPr>
    </w:lvl>
    <w:lvl w:ilvl="8" w:tplc="0C09001B" w:tentative="1">
      <w:start w:val="1"/>
      <w:numFmt w:val="lowerRoman"/>
      <w:lvlText w:val="%9."/>
      <w:lvlJc w:val="right"/>
      <w:pPr>
        <w:ind w:left="6092" w:hanging="180"/>
      </w:pPr>
    </w:lvl>
  </w:abstractNum>
  <w:num w:numId="1" w16cid:durableId="93513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28"/>
    <w:rsid w:val="00161F28"/>
    <w:rsid w:val="001E0388"/>
    <w:rsid w:val="002201A7"/>
    <w:rsid w:val="002D47BE"/>
    <w:rsid w:val="004B6B31"/>
    <w:rsid w:val="006B3A17"/>
    <w:rsid w:val="00820FF4"/>
    <w:rsid w:val="008F7C04"/>
    <w:rsid w:val="00944DD4"/>
    <w:rsid w:val="00A001B4"/>
    <w:rsid w:val="00AA616F"/>
    <w:rsid w:val="00AB2501"/>
    <w:rsid w:val="00CA2E77"/>
    <w:rsid w:val="00D417FE"/>
    <w:rsid w:val="00E05BBF"/>
    <w:rsid w:val="00E72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8E9"/>
  <w15:chartTrackingRefBased/>
  <w15:docId w15:val="{56E5DC5C-36B4-400B-8BED-9692F8B0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licy"/>
    <w:qFormat/>
    <w:rsid w:val="00161F28"/>
    <w:pPr>
      <w:spacing w:after="0" w:line="240" w:lineRule="auto"/>
    </w:pPr>
    <w:rPr>
      <w:rFonts w:ascii="Arial" w:eastAsia="Times New Roman" w:hAnsi="Arial"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F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F28"/>
    <w:pPr>
      <w:ind w:left="720"/>
      <w:contextualSpacing/>
    </w:pPr>
  </w:style>
  <w:style w:type="paragraph" w:styleId="Header">
    <w:name w:val="header"/>
    <w:basedOn w:val="Normal"/>
    <w:link w:val="HeaderChar"/>
    <w:uiPriority w:val="99"/>
    <w:unhideWhenUsed/>
    <w:rsid w:val="00161F28"/>
    <w:pPr>
      <w:tabs>
        <w:tab w:val="center" w:pos="4513"/>
        <w:tab w:val="right" w:pos="9026"/>
      </w:tabs>
    </w:pPr>
  </w:style>
  <w:style w:type="character" w:customStyle="1" w:styleId="HeaderChar">
    <w:name w:val="Header Char"/>
    <w:basedOn w:val="DefaultParagraphFont"/>
    <w:link w:val="Header"/>
    <w:uiPriority w:val="99"/>
    <w:rsid w:val="00161F28"/>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161F28"/>
    <w:pPr>
      <w:tabs>
        <w:tab w:val="center" w:pos="4513"/>
        <w:tab w:val="right" w:pos="9026"/>
      </w:tabs>
    </w:pPr>
  </w:style>
  <w:style w:type="character" w:customStyle="1" w:styleId="FooterChar">
    <w:name w:val="Footer Char"/>
    <w:basedOn w:val="DefaultParagraphFont"/>
    <w:link w:val="Footer"/>
    <w:uiPriority w:val="99"/>
    <w:rsid w:val="00161F28"/>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Cuoco</dc:creator>
  <cp:keywords/>
  <dc:description/>
  <cp:lastModifiedBy>Dr Kabilan Krishnasamy</cp:lastModifiedBy>
  <cp:revision>6</cp:revision>
  <dcterms:created xsi:type="dcterms:W3CDTF">2023-03-17T09:13:00Z</dcterms:created>
  <dcterms:modified xsi:type="dcterms:W3CDTF">2024-10-15T20:18:00Z</dcterms:modified>
</cp:coreProperties>
</file>